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EF" w:rsidRPr="0001117B" w:rsidRDefault="003F2CEF" w:rsidP="003F2CE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ПОСЕЛЕНИЯ СУМОН ЭЭР-ХАВАК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БАЙ-ТАЙГИНСКОГО КОЖУУНА РЕСПУБЛИКИ ТЫВА</w:t>
      </w:r>
    </w:p>
    <w:p w:rsidR="003F2CEF" w:rsidRPr="0001117B" w:rsidRDefault="003F2CEF" w:rsidP="003F2CEF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ТЫВА РЕСПУБЛИКАНЫН БАЙ-ТАЙГА КОЖУУННУН</w:t>
      </w:r>
    </w:p>
    <w:p w:rsidR="003F2CEF" w:rsidRPr="0001117B" w:rsidRDefault="003F2CEF" w:rsidP="003F2CEF">
      <w:pPr>
        <w:pBdr>
          <w:bottom w:val="single" w:sz="12" w:space="1" w:color="auto"/>
        </w:pBd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ЭЭР-ХАВАК СУМУ ЧАГЫРГАЗЫ</w:t>
      </w:r>
    </w:p>
    <w:p w:rsidR="003F2CEF" w:rsidRPr="0001117B" w:rsidRDefault="003F2CEF" w:rsidP="003F2CE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F2CEF" w:rsidRPr="0001117B" w:rsidRDefault="003F2CEF" w:rsidP="003F2C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17B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3F2CEF" w:rsidRPr="0001117B" w:rsidRDefault="003F2CEF" w:rsidP="003F2CE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17B">
        <w:rPr>
          <w:rFonts w:ascii="Times New Roman" w:eastAsia="Calibri" w:hAnsi="Times New Roman" w:cs="Times New Roman"/>
          <w:b/>
          <w:sz w:val="28"/>
          <w:szCs w:val="28"/>
        </w:rPr>
        <w:t>ДОКТААЛ</w:t>
      </w:r>
    </w:p>
    <w:p w:rsidR="003F2CEF" w:rsidRPr="0001117B" w:rsidRDefault="003F2CEF" w:rsidP="003F2CE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16"/>
          <w:szCs w:val="28"/>
        </w:rPr>
      </w:pPr>
      <w:r w:rsidRPr="0001117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</w:p>
    <w:p w:rsidR="003F2CEF" w:rsidRPr="0001117B" w:rsidRDefault="003F2CEF" w:rsidP="003F2CE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1117B">
        <w:rPr>
          <w:rFonts w:ascii="Times New Roman" w:eastAsia="Calibri" w:hAnsi="Times New Roman" w:cs="Times New Roman"/>
          <w:sz w:val="28"/>
          <w:szCs w:val="28"/>
        </w:rPr>
        <w:t xml:space="preserve">с. Дружба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№ 14</w:t>
      </w:r>
      <w:r w:rsidRPr="0001117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011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 2025</w:t>
      </w:r>
      <w:r w:rsidRPr="0001117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прогноза социально-экономического развития </w:t>
      </w: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Ээр-Хавак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составления проекта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руководствуясь статьей 173 Бюджетного кодекса Российской Федерации, Уставом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</w:t>
      </w:r>
      <w:r w:rsidRPr="00011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Утвердить прогноз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сельского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                                           и размещению на официальном сайте сельского поселения.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 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gram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Тыва:   </w:t>
      </w:r>
      <w:proofErr w:type="gram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CEF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EE9" w:rsidRDefault="00084EE9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CEF" w:rsidRPr="0001117B" w:rsidRDefault="003F2CEF" w:rsidP="003F2CEF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3F2CEF" w:rsidRPr="0001117B" w:rsidRDefault="003F2CEF" w:rsidP="003F2CEF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</w:p>
    <w:p w:rsidR="003F2CEF" w:rsidRPr="0001117B" w:rsidRDefault="003F2CEF" w:rsidP="003F2CEF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3F2CEF" w:rsidRPr="0001117B" w:rsidRDefault="003F2CEF" w:rsidP="003F2CEF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Pr="00011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CEF" w:rsidRPr="0001117B" w:rsidRDefault="003F2CEF" w:rsidP="003F2CEF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экономического развития сельского поселения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Ээр-Хавак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прогноза социально-экономического развития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социально-экономического развития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Ээр-Хавак.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«Бай-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на 2026 год и на плановый период 2027 и 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Прогноз), разработан в соответствии со статьей 173 Бюджетного кодекса Российской «Об утверждении порядка разработки прогноза социально-экономического развития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среднесрочный период.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сформирован на основе: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экономических показателей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два предыдущих года;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яцев текущего года и оценки 2025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состояния сложившейся социально-экономической ситуации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Тыва;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показатели Прогноза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год и плановый период 2027 и 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представлены в приложении 1 к прогнозу.  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ориентирован на стабилизацию экономики и социальной сферы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выполнение социальных обязательств с учетом кризисных явлений в экономике Российской Федерации.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прогнозный период продолжится реализация перечня мероприятий по обеспечению устойчивого развития экономики и социальной стабильности, реализуемых на федеральном, региональном уровнях, и на уровне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Целевыми ориентирами основных параметров прогноза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«экономический рост» за счет модернизации сельского хозяйства, стимулирования предпринимательской и инвестиционной активности 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 и бизнеса, создания условий для развития промышленного сектора. «человеческий капитал» за счет расширения объемов и улучшение качества предоставляемых медицинских и образовательных услуг, создание условий для повышения уровня рождаемости и уровня жизни населения;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комфортной среды жизнедеятельности» за счет реализации неотложных мер по повышению эффективности функционирования инженерной инфраструктуры, развитие дорожной системы.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«эффективное управление» за счет модернизации системы муниципального управления, вовлечение общества в формирование и оценку последствий реализуемых мер социально-экономической политики.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оценка социально-экономической ситуации</w:t>
      </w:r>
    </w:p>
    <w:p w:rsidR="003F2CEF" w:rsidRPr="0001117B" w:rsidRDefault="003F2CEF" w:rsidP="003F2C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Социально-экономическая ситуация в Республике Тыва в том числе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фоне влияния кризисных явлений, происходящих в экономике Российской Федерации, а также в Республике Тыва была сосредоточена на проведении мероприятий по сохранению социальной стабильности, улучшению экономики производственных отраслей, созданию конкурентоспособной продовольственной безопасности, оптимизации бюджетных расходов, которые реализуются в рамках антикризисных мер. Сохранение стабильности в социально-экономическом развитии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результатом согласованной работы всех ветвей, создание условий по развитию предпринимательства, улучшение уровня жизни населения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экономическое развитие в 2025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характеризуется стабильностью и ростом отдельных показателей. 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2. Демографическая ситуация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постоянного населения по состоянию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850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Демографическая ситуация в поселении развивается под влиянием сложившихся тенденций рождаемости и смертности населения. За последние годы наблюдается уменьшение рождаемости и увеличение смертности, что приводит к постепенному выравниванию этих показателей и стремлению естественного прироста населения к нулю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81"/>
        <w:gridCol w:w="1471"/>
        <w:gridCol w:w="866"/>
        <w:gridCol w:w="1041"/>
        <w:gridCol w:w="1162"/>
        <w:gridCol w:w="1162"/>
        <w:gridCol w:w="1162"/>
      </w:tblGrid>
      <w:tr w:rsidR="003F2CEF" w:rsidRPr="0001117B" w:rsidTr="00FC121C">
        <w:trPr>
          <w:trHeight w:val="659"/>
          <w:tblHeader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3F2CEF" w:rsidRPr="0001117B" w:rsidTr="00FC121C">
        <w:trPr>
          <w:tblHeader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F2CEF" w:rsidRPr="0001117B" w:rsidTr="00FC121C">
        <w:trPr>
          <w:trHeight w:val="540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01117B" w:rsidRDefault="003F2CEF" w:rsidP="00FC121C">
            <w:pPr>
              <w:spacing w:after="0" w:line="240" w:lineRule="auto"/>
              <w:ind w:firstLineChars="17" w:firstLine="4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постоянного населения </w:t>
            </w: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(среднегодовая) - всего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955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</w:t>
            </w:r>
          </w:p>
        </w:tc>
      </w:tr>
      <w:tr w:rsidR="003F2CEF" w:rsidRPr="0001117B" w:rsidTr="00FC121C">
        <w:trPr>
          <w:trHeight w:val="254"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Рождаемость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F2CEF" w:rsidRPr="0001117B" w:rsidTr="00FC121C"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Смертность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Уровень жизни населения</w:t>
      </w:r>
    </w:p>
    <w:p w:rsidR="003F2CEF" w:rsidRPr="0001117B" w:rsidRDefault="003F2CEF" w:rsidP="003F2C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жизни населения определяется доходами граждан, которые складываются из заработной платы, а также доходов от реализации излишек продуктов личного подсобного хозяйства.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397" w:type="pct"/>
        <w:tblLook w:val="0000" w:firstRow="0" w:lastRow="0" w:firstColumn="0" w:lastColumn="0" w:noHBand="0" w:noVBand="0"/>
      </w:tblPr>
      <w:tblGrid>
        <w:gridCol w:w="2516"/>
        <w:gridCol w:w="1471"/>
        <w:gridCol w:w="866"/>
        <w:gridCol w:w="1041"/>
        <w:gridCol w:w="1162"/>
        <w:gridCol w:w="1162"/>
      </w:tblGrid>
      <w:tr w:rsidR="003F2CEF" w:rsidRPr="0001117B" w:rsidTr="00FC121C">
        <w:trPr>
          <w:trHeight w:val="659"/>
          <w:tblHeader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</w:tr>
      <w:tr w:rsidR="003F2CEF" w:rsidRPr="0001117B" w:rsidTr="00FC121C">
        <w:trPr>
          <w:tblHeader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F2CEF" w:rsidRPr="0001117B" w:rsidTr="00FC121C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</w:tr>
      <w:tr w:rsidR="003F2CEF" w:rsidRPr="00F31844" w:rsidTr="00FC121C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F31844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продуктов личного подсобного хозяйства на душу населения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F2CEF" w:rsidRPr="00F31844" w:rsidTr="00FC121C"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F31844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Продукция сельского хозяйства во всех категориях хозяйств, в </w:t>
            </w:r>
            <w:proofErr w:type="spellStart"/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954</w:t>
            </w:r>
          </w:p>
        </w:tc>
      </w:tr>
      <w:tr w:rsidR="003F2CEF" w:rsidRPr="0001117B" w:rsidTr="00FC121C">
        <w:trPr>
          <w:trHeight w:val="643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EF" w:rsidRPr="00F31844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F31844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954</w:t>
            </w:r>
          </w:p>
        </w:tc>
      </w:tr>
    </w:tbl>
    <w:p w:rsidR="003F2CEF" w:rsidRPr="0001117B" w:rsidRDefault="003F2CEF" w:rsidP="003F2CE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Состояние рынка труда</w:t>
      </w:r>
    </w:p>
    <w:p w:rsidR="003F2CEF" w:rsidRPr="0001117B" w:rsidRDefault="003F2CEF" w:rsidP="003F2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работающих на крупных и средних предприятиях и в организациях сельского поселения (без учета субъектов малого предпринимательства) составила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человек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официально зарегистрированной среднегодовой безработицы в целом по поселению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году – 10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трудоспособного населения,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ожидается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ьшение безработицы и составит 9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не выше 5 %.</w:t>
      </w:r>
    </w:p>
    <w:p w:rsidR="003F2CEF" w:rsidRPr="0001117B" w:rsidRDefault="003F2CEF" w:rsidP="003F2CEF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Социальная политика</w:t>
      </w:r>
    </w:p>
    <w:p w:rsidR="003F2CEF" w:rsidRPr="0001117B" w:rsidRDefault="003F2CEF" w:rsidP="003F2C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5.1. Здравоохранение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не имеется ФАП.  Патронажные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3-х лет и инвалидами ведутся участковыми медсестрами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ЦКБ. Требуется обеспечение фельдшер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акушерским пунктом. До 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планируется создать ФАП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Default="003F2CEF" w:rsidP="003F2CEF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F2CEF" w:rsidRDefault="003F2CEF" w:rsidP="003F2CEF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Default="003F2CEF" w:rsidP="003F2CEF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Default="003F2CEF" w:rsidP="003F2CEF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tabs>
          <w:tab w:val="left" w:pos="6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Образование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образовательную систему сельского поселения входят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образования: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Муниципальное бюджетное общеобразовательное учреждение детский сад «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Челээш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81"/>
        <w:gridCol w:w="1471"/>
        <w:gridCol w:w="866"/>
        <w:gridCol w:w="1041"/>
        <w:gridCol w:w="1162"/>
        <w:gridCol w:w="1162"/>
        <w:gridCol w:w="1162"/>
      </w:tblGrid>
      <w:tr w:rsidR="003F2CEF" w:rsidRPr="0001117B" w:rsidTr="00FC121C">
        <w:trPr>
          <w:trHeight w:val="659"/>
          <w:tblHeader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F2CEF" w:rsidRPr="0001117B" w:rsidTr="00FC121C">
        <w:trPr>
          <w:tblHeader/>
        </w:trPr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F2CEF" w:rsidRPr="0001117B" w:rsidTr="00FC121C"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Дошкольные учреждения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F2CEF" w:rsidRPr="0001117B" w:rsidTr="00FC121C"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Культура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сельского поселения имеет свои особенности, собственное прошлое, настоящее и будущее. В ней представлены произведения самодеятельного и профессионального искусства, художественных промыслов и ремесел, фольклор, традиции, обычаи, имеющие культурную значимость.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расположены – сельский дом культуры «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Найырал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СК «Ээр-Хавак».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 дома культуры и центров досуга принимают активное участие в проведении: конкурсов-смотров художественной самодеятельности и ярмарках как районных,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республиканских.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работников культуры составляет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пополняется новой литературой.  Работником библиотеки ежегодно организуются и проводятся тематические выставки.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71" w:type="pct"/>
        <w:tblInd w:w="-714" w:type="dxa"/>
        <w:tblLook w:val="0000" w:firstRow="0" w:lastRow="0" w:firstColumn="0" w:lastColumn="0" w:noHBand="0" w:noVBand="0"/>
      </w:tblPr>
      <w:tblGrid>
        <w:gridCol w:w="3174"/>
        <w:gridCol w:w="1471"/>
        <w:gridCol w:w="866"/>
        <w:gridCol w:w="1041"/>
        <w:gridCol w:w="1162"/>
        <w:gridCol w:w="1162"/>
        <w:gridCol w:w="1162"/>
      </w:tblGrid>
      <w:tr w:rsidR="003F2CEF" w:rsidRPr="0001117B" w:rsidTr="00FC121C">
        <w:trPr>
          <w:trHeight w:val="659"/>
          <w:tblHeader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</w:t>
            </w: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</w:tr>
      <w:tr w:rsidR="003F2CEF" w:rsidRPr="0001117B" w:rsidTr="00FC121C">
        <w:trPr>
          <w:tblHeader/>
        </w:trPr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F2CEF" w:rsidRPr="0001117B" w:rsidTr="00FC121C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F2CEF" w:rsidRPr="0001117B" w:rsidTr="00FC121C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F2CEF" w:rsidRPr="0001117B" w:rsidTr="00FC121C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ind w:right="-5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F2CEF" w:rsidRPr="0001117B" w:rsidTr="00FC121C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ind w:right="-5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Количество работников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CEF" w:rsidRPr="0001117B" w:rsidRDefault="003F2CEF" w:rsidP="00FC121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 Физическая культура и спорт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спортом в сельском поселении имеются спортивные сооружения: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детская игровая площадка;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площадка для занятий ГТО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привлечения детей к спорту организованы спортивные секции: настольный теннис, шахматы. Общее число занима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в спортивных секциях - 25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Жители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активное участие в районных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оревнованиях и регулярно занимаю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призовые места.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 построить амбарный спортивный зал для населения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Сельское хозяйство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в последние годы наблюдается рост сельскохозяйственного производства и улучшение финансового положения важной отрасли народного хозяйства.</w:t>
      </w:r>
    </w:p>
    <w:p w:rsidR="003F2CEF" w:rsidRPr="0001117B" w:rsidRDefault="003F2CEF" w:rsidP="003F2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поселения представлено наиболее крупные хозяйства – КФХ основное направление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которых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tabs>
          <w:tab w:val="left" w:pos="60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территории сельского поселения сформировались несколько крупных личных подсобных хозяйств граждан, которые можно назвать семейными фермами. Которые получили г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осударственную поддержку по социальному контракту по направлению «ЛПХ»</w:t>
      </w:r>
      <w:r w:rsidRPr="000111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Проду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кцию с ЛПХ реализуют населению </w:t>
      </w:r>
      <w:r w:rsidRPr="000111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Ээр-Хавак.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  <w:gridCol w:w="1224"/>
        <w:gridCol w:w="1225"/>
        <w:gridCol w:w="1225"/>
        <w:gridCol w:w="1225"/>
        <w:gridCol w:w="1225"/>
      </w:tblGrid>
      <w:tr w:rsidR="003F2CEF" w:rsidRPr="0001117B" w:rsidTr="00FC121C">
        <w:trPr>
          <w:trHeight w:val="340"/>
        </w:trPr>
        <w:tc>
          <w:tcPr>
            <w:tcW w:w="3245" w:type="dxa"/>
            <w:tcBorders>
              <w:tl2br w:val="single" w:sz="4" w:space="0" w:color="auto"/>
            </w:tcBorders>
          </w:tcPr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год</w:t>
            </w:r>
          </w:p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частный скот, </w:t>
            </w:r>
          </w:p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F2CEF" w:rsidRPr="0001117B" w:rsidTr="00FC121C">
        <w:trPr>
          <w:trHeight w:val="180"/>
        </w:trPr>
        <w:tc>
          <w:tcPr>
            <w:tcW w:w="3245" w:type="dxa"/>
          </w:tcPr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1378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</w:t>
            </w:r>
          </w:p>
        </w:tc>
      </w:tr>
      <w:tr w:rsidR="003F2CEF" w:rsidRPr="0001117B" w:rsidTr="00FC121C">
        <w:trPr>
          <w:trHeight w:val="180"/>
        </w:trPr>
        <w:tc>
          <w:tcPr>
            <w:tcW w:w="3245" w:type="dxa"/>
          </w:tcPr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коров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</w:t>
            </w:r>
          </w:p>
        </w:tc>
      </w:tr>
      <w:tr w:rsidR="003F2CEF" w:rsidRPr="0001117B" w:rsidTr="00FC121C">
        <w:trPr>
          <w:trHeight w:val="452"/>
        </w:trPr>
        <w:tc>
          <w:tcPr>
            <w:tcW w:w="3245" w:type="dxa"/>
          </w:tcPr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 и козы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3786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4793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5050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6307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7564</w:t>
            </w:r>
          </w:p>
        </w:tc>
      </w:tr>
      <w:tr w:rsidR="003F2CEF" w:rsidRPr="0001117B" w:rsidTr="00FC121C">
        <w:trPr>
          <w:trHeight w:val="180"/>
        </w:trPr>
        <w:tc>
          <w:tcPr>
            <w:tcW w:w="3245" w:type="dxa"/>
          </w:tcPr>
          <w:p w:rsidR="003F2CEF" w:rsidRPr="0001117B" w:rsidRDefault="003F2CEF" w:rsidP="00FC1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Лошади 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1255" w:type="dxa"/>
          </w:tcPr>
          <w:p w:rsidR="003F2CEF" w:rsidRPr="0001117B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</w:tr>
    </w:tbl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left="284" w:right="-5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9. Развитие малого и среднего предпринимательства</w:t>
      </w:r>
    </w:p>
    <w:p w:rsidR="003F2CEF" w:rsidRPr="0001117B" w:rsidRDefault="003F2CEF" w:rsidP="003F2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состоянию на конец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сельского поселения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действующих малых и средних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7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2026-2028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сумоне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открыть продуктовые магазины и мини пекарню.  </w:t>
      </w:r>
    </w:p>
    <w:p w:rsidR="003F2CEF" w:rsidRPr="0001117B" w:rsidRDefault="003F2CEF" w:rsidP="003F2C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 жилья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2CEF" w:rsidRPr="0001117B" w:rsidRDefault="003F2CEF" w:rsidP="003F2C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на 2027 год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 жилья 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 180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а в 2028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180 кв. м.  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Приоритетные напра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вления и основные задачи на 2026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2028</w:t>
      </w:r>
      <w:r w:rsidRPr="0001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3F2CEF" w:rsidRPr="0001117B" w:rsidRDefault="003F2CEF" w:rsidP="003F2C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в предыдущие годы комплекс мер по обеспечению системы образования, культуры, социальной политики, дорожного хозяйства, инфраструктуры достаточным уровнем материально-технического обеспечения, должен быть поддержан в последующие периоды и обозначен как приоритетный,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направлениям: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муниципальных программ, направленных на развитие отраслей,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мероприятия по улучшению качества предоставляемых муниципальных услуг, стабилизацию и профилактику негативных явлений в жизни общества,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безопасное проживание;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обеспечение повышения зарплаты в бюджетной сфере;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доступности качественного дошкольного образования, расширение вариативности его форм;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детей и подростков, систематически занимающихся физической культурой и спортом, привлечение подростков к различным видам общественно полезной и личностно значимой деятельности;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выделение земельных участков для строительства,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многодетных семей, с обеспечением возможности подключения к инженерным и транспортным коммуникациям;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осуществлении самостоятельной инвестиционной политики органами местного самоуправления обеспечить включение инвестиционных проектов в федеральные и региональные инвестиционные программы, в том числе на условиях со финансирования, в первую очередь для таких сфер, как социальная сфера, снос ветхого жилья, коммунальная инфраструктура;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сельскохозяйственной отрасли;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населения, транспортными услугами, в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соответствие требованиям к дорожной сети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пропускной способности, качеству дорожного покрытия и уровню обслуживания;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уровня удовлетворенности граждан качеством предоставления муниципальных услуг. 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населения, уличным освещением по улицам «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Хараар-Тей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Аныяктар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«Новая», «Эрик». 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предстоящий прогнозируемый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главной целью социально-экономического развития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Ээр-Хавак Бай-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оставаться повышение качества и уровня жизни населения, создание условий для инвестиционной привлекательности, создание эффективной, ориентированной на конечный результат социальной инфраструктуры.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1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необходимость ведения инвестиционной деятельности, внедрения различных механизмов поддержки в сферах муниципального управления органы власти должны строго соблюдать финансовую дисциплину, формировать бюджеты по программному принципу, максимально оптимизировать свои расходные обязательства, не допускать наращивания долгов.</w:t>
      </w: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Default="003F2CEF" w:rsidP="003F2CEF">
      <w:pPr>
        <w:tabs>
          <w:tab w:val="left" w:pos="15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2CEF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CEF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851" w:tblpY="-324"/>
        <w:tblW w:w="10206" w:type="dxa"/>
        <w:tblLook w:val="04A0" w:firstRow="1" w:lastRow="0" w:firstColumn="1" w:lastColumn="0" w:noHBand="0" w:noVBand="1"/>
      </w:tblPr>
      <w:tblGrid>
        <w:gridCol w:w="3820"/>
        <w:gridCol w:w="1180"/>
        <w:gridCol w:w="5206"/>
      </w:tblGrid>
      <w:tr w:rsidR="003F2CEF" w:rsidRPr="008647EA" w:rsidTr="00FC121C">
        <w:trPr>
          <w:trHeight w:val="184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CEF" w:rsidRPr="008647EA" w:rsidRDefault="003F2CEF" w:rsidP="00FC1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F2CEF" w:rsidRPr="008647EA" w:rsidRDefault="003F2CEF" w:rsidP="00FC1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 Администрации </w:t>
            </w:r>
          </w:p>
          <w:p w:rsidR="003F2CEF" w:rsidRPr="008647EA" w:rsidRDefault="003F2CEF" w:rsidP="00FC1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3F2CEF" w:rsidRPr="008647EA" w:rsidRDefault="003F2CEF" w:rsidP="00FC1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 г № 14</w:t>
            </w:r>
            <w:r w:rsidRPr="00864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F2CEF" w:rsidRPr="008647EA" w:rsidTr="00FC121C">
        <w:trPr>
          <w:trHeight w:val="228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параметры прогноза социально-экономического развития сельского поселения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сумона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Ээр-Хавак</w:t>
            </w:r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Бай-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Тайгинског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 Тыва в 2026 году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плановый период 2027 и 2028</w:t>
            </w:r>
            <w:r w:rsidRPr="00864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годов.</w:t>
            </w:r>
          </w:p>
        </w:tc>
      </w:tr>
      <w:tr w:rsidR="003F2CEF" w:rsidRPr="008647EA" w:rsidTr="00FC121C">
        <w:trPr>
          <w:trHeight w:val="78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отргуженных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товаров собственного производства, выполненных работ и услуг собственными силами,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218,0</w:t>
            </w:r>
          </w:p>
        </w:tc>
      </w:tr>
      <w:tr w:rsidR="003F2CEF" w:rsidRPr="008647EA" w:rsidTr="00FC121C">
        <w:trPr>
          <w:trHeight w:val="735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производства продукции сельского хозяйства,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310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355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Оборот розничной торговли,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млн.руб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ввода жилья,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Фонд заработной платы,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5563,0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3668,1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3668,1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инвестиций в основной капитал (за исключением бюджетных средств), </w:t>
            </w:r>
            <w:proofErr w:type="spellStart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субъектов малого и среднего предпринимательства, ед.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12,0</w:t>
            </w:r>
          </w:p>
        </w:tc>
      </w:tr>
      <w:tr w:rsidR="003F2CEF" w:rsidRPr="008647EA" w:rsidTr="00FC121C">
        <w:trPr>
          <w:trHeight w:val="33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647E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7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Численность безработных граждан, зарегистрированных в органах службы занятости, чел.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  <w:tr w:rsidR="003F2CEF" w:rsidRPr="008647EA" w:rsidTr="00FC121C">
        <w:trPr>
          <w:trHeight w:val="330"/>
        </w:trPr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CEF" w:rsidRPr="008647EA" w:rsidRDefault="003F2CEF" w:rsidP="00FC1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2CEF" w:rsidRPr="008647EA" w:rsidRDefault="003F2CEF" w:rsidP="00FC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8647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</w:t>
            </w:r>
          </w:p>
        </w:tc>
      </w:tr>
    </w:tbl>
    <w:p w:rsidR="003F2CEF" w:rsidRPr="0001117B" w:rsidRDefault="003F2CEF" w:rsidP="003F2C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D5B" w:rsidRDefault="00107D5B"/>
    <w:sectPr w:rsidR="0010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62"/>
    <w:rsid w:val="00054F62"/>
    <w:rsid w:val="00084EE9"/>
    <w:rsid w:val="00107D5B"/>
    <w:rsid w:val="003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7397E-DD0F-4E5C-BC78-295F4A1B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2132</Words>
  <Characters>12153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 Ээр-Хавак</dc:creator>
  <cp:keywords/>
  <dc:description/>
  <cp:lastModifiedBy>Дружба Ээр-Хавак</cp:lastModifiedBy>
  <cp:revision>3</cp:revision>
  <dcterms:created xsi:type="dcterms:W3CDTF">2025-11-17T08:35:00Z</dcterms:created>
  <dcterms:modified xsi:type="dcterms:W3CDTF">2025-12-05T04:12:00Z</dcterms:modified>
</cp:coreProperties>
</file>