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A2" w:rsidRDefault="00087174" w:rsidP="00087174">
      <w:pPr>
        <w:jc w:val="center"/>
        <w:rPr>
          <w:rFonts w:ascii="Times New Roman" w:hAnsi="Times New Roman" w:cs="Times New Roman"/>
          <w:b/>
          <w:sz w:val="28"/>
          <w:szCs w:val="28"/>
        </w:rPr>
      </w:pPr>
      <w:r w:rsidRPr="00087174">
        <w:rPr>
          <w:rFonts w:ascii="Times New Roman" w:hAnsi="Times New Roman" w:cs="Times New Roman"/>
          <w:b/>
          <w:sz w:val="28"/>
          <w:szCs w:val="28"/>
        </w:rPr>
        <w:t>ПОЯСНИТЕЛЬНАЯ ЗАПИСКА К ПРОЕКТУ КОЖУУН</w:t>
      </w:r>
      <w:r>
        <w:rPr>
          <w:rFonts w:ascii="Times New Roman" w:hAnsi="Times New Roman" w:cs="Times New Roman"/>
          <w:b/>
          <w:sz w:val="28"/>
          <w:szCs w:val="28"/>
        </w:rPr>
        <w:t>Н</w:t>
      </w:r>
      <w:r w:rsidRPr="00087174">
        <w:rPr>
          <w:rFonts w:ascii="Times New Roman" w:hAnsi="Times New Roman" w:cs="Times New Roman"/>
          <w:b/>
          <w:sz w:val="28"/>
          <w:szCs w:val="28"/>
        </w:rPr>
        <w:t>ОГО  БЮДЖЕТА МУНИЦИПАЛЬНОГО РАЙОНА «БАЙ-ТАЙГИНСКИЙ</w:t>
      </w:r>
      <w:r w:rsidR="00625028">
        <w:rPr>
          <w:rFonts w:ascii="Times New Roman" w:hAnsi="Times New Roman" w:cs="Times New Roman"/>
          <w:b/>
          <w:sz w:val="28"/>
          <w:szCs w:val="28"/>
        </w:rPr>
        <w:t xml:space="preserve"> КОЖУУН РЕСПУБЛИКИ ТЫВА» НА 2021</w:t>
      </w:r>
      <w:r w:rsidRPr="00087174">
        <w:rPr>
          <w:rFonts w:ascii="Times New Roman" w:hAnsi="Times New Roman" w:cs="Times New Roman"/>
          <w:b/>
          <w:sz w:val="28"/>
          <w:szCs w:val="28"/>
        </w:rPr>
        <w:t xml:space="preserve"> ГОД</w:t>
      </w:r>
      <w:r w:rsidR="00625028">
        <w:rPr>
          <w:rFonts w:ascii="Times New Roman" w:hAnsi="Times New Roman" w:cs="Times New Roman"/>
          <w:b/>
          <w:sz w:val="28"/>
          <w:szCs w:val="28"/>
        </w:rPr>
        <w:t xml:space="preserve"> И ПЛАНОВЫЙ ПЕРИОД 2022-2023</w:t>
      </w:r>
      <w:r w:rsidR="001E7F61">
        <w:rPr>
          <w:rFonts w:ascii="Times New Roman" w:hAnsi="Times New Roman" w:cs="Times New Roman"/>
          <w:b/>
          <w:sz w:val="28"/>
          <w:szCs w:val="28"/>
        </w:rPr>
        <w:t xml:space="preserve"> ГОДОВ</w:t>
      </w:r>
      <w:r w:rsidRPr="00087174">
        <w:rPr>
          <w:rFonts w:ascii="Times New Roman" w:hAnsi="Times New Roman" w:cs="Times New Roman"/>
          <w:b/>
          <w:sz w:val="28"/>
          <w:szCs w:val="28"/>
        </w:rPr>
        <w:t>.</w:t>
      </w:r>
    </w:p>
    <w:p w:rsidR="00AC4B80" w:rsidRPr="00890259" w:rsidRDefault="00AC4B80" w:rsidP="00890259">
      <w:pPr>
        <w:pStyle w:val="a3"/>
        <w:numPr>
          <w:ilvl w:val="0"/>
          <w:numId w:val="1"/>
        </w:numPr>
        <w:jc w:val="center"/>
        <w:rPr>
          <w:rFonts w:ascii="Times New Roman" w:hAnsi="Times New Roman" w:cs="Times New Roman"/>
          <w:b/>
          <w:sz w:val="28"/>
          <w:szCs w:val="28"/>
        </w:rPr>
      </w:pPr>
      <w:r w:rsidRPr="00890259">
        <w:rPr>
          <w:rFonts w:ascii="Times New Roman" w:hAnsi="Times New Roman" w:cs="Times New Roman"/>
          <w:b/>
          <w:sz w:val="28"/>
          <w:szCs w:val="28"/>
        </w:rPr>
        <w:t>Введение.</w:t>
      </w:r>
    </w:p>
    <w:p w:rsidR="005856B5" w:rsidRDefault="00087174" w:rsidP="00087174">
      <w:pPr>
        <w:pStyle w:val="ConsPlusTitle"/>
        <w:ind w:firstLine="567"/>
        <w:jc w:val="both"/>
        <w:rPr>
          <w:rFonts w:asciiTheme="minorHAnsi" w:eastAsiaTheme="minorHAnsi" w:hAnsiTheme="minorHAnsi" w:cstheme="minorBidi"/>
          <w:b w:val="0"/>
          <w:bCs w:val="0"/>
          <w:sz w:val="22"/>
          <w:szCs w:val="22"/>
          <w:lang w:eastAsia="en-US"/>
        </w:rPr>
      </w:pPr>
      <w:r>
        <w:rPr>
          <w:b w:val="0"/>
          <w:bCs w:val="0"/>
          <w:sz w:val="28"/>
          <w:szCs w:val="28"/>
        </w:rPr>
        <w:t xml:space="preserve">Проект </w:t>
      </w:r>
      <w:r w:rsidR="00230ED9">
        <w:rPr>
          <w:b w:val="0"/>
          <w:bCs w:val="0"/>
          <w:sz w:val="28"/>
          <w:szCs w:val="28"/>
        </w:rPr>
        <w:t xml:space="preserve">Решения </w:t>
      </w:r>
      <w:r>
        <w:rPr>
          <w:b w:val="0"/>
          <w:bCs w:val="0"/>
          <w:sz w:val="28"/>
          <w:szCs w:val="28"/>
        </w:rPr>
        <w:t>«О</w:t>
      </w:r>
      <w:r w:rsidRPr="00670BC1">
        <w:rPr>
          <w:b w:val="0"/>
          <w:bCs w:val="0"/>
          <w:sz w:val="28"/>
          <w:szCs w:val="28"/>
        </w:rPr>
        <w:t xml:space="preserve"> бюджете </w:t>
      </w:r>
      <w:r>
        <w:rPr>
          <w:b w:val="0"/>
          <w:bCs w:val="0"/>
          <w:sz w:val="28"/>
          <w:szCs w:val="28"/>
        </w:rPr>
        <w:t>муниципального района «Бай-Тайгинский кожуун Р</w:t>
      </w:r>
      <w:r w:rsidRPr="00670BC1">
        <w:rPr>
          <w:b w:val="0"/>
          <w:bCs w:val="0"/>
          <w:sz w:val="28"/>
          <w:szCs w:val="28"/>
        </w:rPr>
        <w:t>еспублики Тыва</w:t>
      </w:r>
      <w:r>
        <w:rPr>
          <w:b w:val="0"/>
          <w:bCs w:val="0"/>
          <w:sz w:val="28"/>
          <w:szCs w:val="28"/>
        </w:rPr>
        <w:t>»</w:t>
      </w:r>
      <w:r w:rsidR="005C6DF4">
        <w:rPr>
          <w:b w:val="0"/>
          <w:bCs w:val="0"/>
          <w:sz w:val="28"/>
          <w:szCs w:val="28"/>
        </w:rPr>
        <w:t xml:space="preserve"> на 20</w:t>
      </w:r>
      <w:r w:rsidR="00625028">
        <w:rPr>
          <w:b w:val="0"/>
          <w:bCs w:val="0"/>
          <w:sz w:val="28"/>
          <w:szCs w:val="28"/>
        </w:rPr>
        <w:t>21</w:t>
      </w:r>
      <w:r>
        <w:rPr>
          <w:b w:val="0"/>
          <w:bCs w:val="0"/>
          <w:sz w:val="28"/>
          <w:szCs w:val="28"/>
        </w:rPr>
        <w:t xml:space="preserve"> год</w:t>
      </w:r>
      <w:r w:rsidR="001E7F61">
        <w:rPr>
          <w:b w:val="0"/>
          <w:bCs w:val="0"/>
          <w:sz w:val="28"/>
          <w:szCs w:val="28"/>
        </w:rPr>
        <w:t xml:space="preserve"> и плановый </w:t>
      </w:r>
      <w:r w:rsidR="002934E3">
        <w:rPr>
          <w:b w:val="0"/>
          <w:bCs w:val="0"/>
          <w:sz w:val="28"/>
          <w:szCs w:val="28"/>
        </w:rPr>
        <w:t xml:space="preserve">период </w:t>
      </w:r>
      <w:r w:rsidR="00625028">
        <w:rPr>
          <w:b w:val="0"/>
          <w:bCs w:val="0"/>
          <w:sz w:val="28"/>
          <w:szCs w:val="28"/>
        </w:rPr>
        <w:t>2022-2023</w:t>
      </w:r>
      <w:r w:rsidR="001E7F61">
        <w:rPr>
          <w:b w:val="0"/>
          <w:bCs w:val="0"/>
          <w:sz w:val="28"/>
          <w:szCs w:val="28"/>
        </w:rPr>
        <w:t xml:space="preserve"> годов</w:t>
      </w:r>
      <w:r>
        <w:rPr>
          <w:b w:val="0"/>
          <w:bCs w:val="0"/>
          <w:sz w:val="28"/>
          <w:szCs w:val="28"/>
        </w:rPr>
        <w:t xml:space="preserve">» (далее – </w:t>
      </w:r>
      <w:r w:rsidRPr="00670BC1">
        <w:rPr>
          <w:b w:val="0"/>
          <w:bCs w:val="0"/>
          <w:sz w:val="28"/>
          <w:szCs w:val="28"/>
        </w:rPr>
        <w:t>проект</w:t>
      </w:r>
      <w:r>
        <w:rPr>
          <w:b w:val="0"/>
          <w:bCs w:val="0"/>
          <w:sz w:val="28"/>
          <w:szCs w:val="28"/>
        </w:rPr>
        <w:t xml:space="preserve"> бюджета</w:t>
      </w:r>
      <w:r w:rsidRPr="00670BC1">
        <w:rPr>
          <w:b w:val="0"/>
          <w:bCs w:val="0"/>
          <w:sz w:val="28"/>
          <w:szCs w:val="28"/>
        </w:rPr>
        <w:t xml:space="preserve">) основан на прогнозе социально-экономического развития </w:t>
      </w:r>
      <w:r>
        <w:rPr>
          <w:b w:val="0"/>
          <w:bCs w:val="0"/>
          <w:sz w:val="28"/>
          <w:szCs w:val="28"/>
        </w:rPr>
        <w:t xml:space="preserve">муниципального района «Бай-Тайгинский кожуун </w:t>
      </w:r>
      <w:r w:rsidRPr="00670BC1">
        <w:rPr>
          <w:b w:val="0"/>
          <w:bCs w:val="0"/>
          <w:sz w:val="28"/>
          <w:szCs w:val="28"/>
        </w:rPr>
        <w:t>Республики Тыва</w:t>
      </w:r>
      <w:r>
        <w:rPr>
          <w:b w:val="0"/>
          <w:bCs w:val="0"/>
          <w:sz w:val="28"/>
          <w:szCs w:val="28"/>
        </w:rPr>
        <w:t>»</w:t>
      </w:r>
      <w:r w:rsidR="00625028">
        <w:rPr>
          <w:b w:val="0"/>
          <w:bCs w:val="0"/>
          <w:sz w:val="28"/>
          <w:szCs w:val="28"/>
        </w:rPr>
        <w:t xml:space="preserve"> на 2021</w:t>
      </w:r>
      <w:r w:rsidR="001467A5">
        <w:rPr>
          <w:b w:val="0"/>
          <w:bCs w:val="0"/>
          <w:sz w:val="28"/>
          <w:szCs w:val="28"/>
        </w:rPr>
        <w:t xml:space="preserve"> год </w:t>
      </w:r>
      <w:r w:rsidR="00625028">
        <w:rPr>
          <w:b w:val="0"/>
          <w:bCs w:val="0"/>
          <w:sz w:val="28"/>
          <w:szCs w:val="28"/>
        </w:rPr>
        <w:t>и на плановый период 2022 и 2023</w:t>
      </w:r>
      <w:r w:rsidRPr="00670BC1">
        <w:rPr>
          <w:b w:val="0"/>
          <w:bCs w:val="0"/>
          <w:sz w:val="28"/>
          <w:szCs w:val="28"/>
        </w:rPr>
        <w:t xml:space="preserve"> годов (далее – прогноз), Основных направлениях бюджетной </w:t>
      </w:r>
      <w:r>
        <w:rPr>
          <w:b w:val="0"/>
          <w:bCs w:val="0"/>
          <w:sz w:val="28"/>
          <w:szCs w:val="28"/>
        </w:rPr>
        <w:t xml:space="preserve">и налоговой </w:t>
      </w:r>
      <w:r w:rsidRPr="00670BC1">
        <w:rPr>
          <w:b w:val="0"/>
          <w:bCs w:val="0"/>
          <w:sz w:val="28"/>
          <w:szCs w:val="28"/>
        </w:rPr>
        <w:t xml:space="preserve">политики </w:t>
      </w:r>
      <w:r>
        <w:rPr>
          <w:b w:val="0"/>
          <w:bCs w:val="0"/>
          <w:sz w:val="28"/>
          <w:szCs w:val="28"/>
        </w:rPr>
        <w:t>муниципального района «Бай-Тайгинский кожуун Республики Тыва»</w:t>
      </w:r>
      <w:r w:rsidR="00AC4B80">
        <w:rPr>
          <w:b w:val="0"/>
          <w:bCs w:val="0"/>
          <w:sz w:val="28"/>
          <w:szCs w:val="28"/>
        </w:rPr>
        <w:t xml:space="preserve"> </w:t>
      </w:r>
      <w:r w:rsidR="00625028">
        <w:rPr>
          <w:b w:val="0"/>
          <w:bCs w:val="0"/>
          <w:sz w:val="28"/>
          <w:szCs w:val="28"/>
        </w:rPr>
        <w:t>на 2021</w:t>
      </w:r>
      <w:r w:rsidRPr="00670BC1">
        <w:rPr>
          <w:b w:val="0"/>
          <w:bCs w:val="0"/>
          <w:sz w:val="28"/>
          <w:szCs w:val="28"/>
        </w:rPr>
        <w:t xml:space="preserve"> год </w:t>
      </w:r>
      <w:r w:rsidR="00625028">
        <w:rPr>
          <w:b w:val="0"/>
          <w:bCs w:val="0"/>
          <w:sz w:val="28"/>
          <w:szCs w:val="28"/>
        </w:rPr>
        <w:t>и на плановый период 2022 и 2023</w:t>
      </w:r>
      <w:r>
        <w:rPr>
          <w:b w:val="0"/>
          <w:bCs w:val="0"/>
          <w:sz w:val="28"/>
          <w:szCs w:val="28"/>
        </w:rPr>
        <w:t xml:space="preserve"> годов</w:t>
      </w:r>
      <w:r w:rsidRPr="00670BC1">
        <w:rPr>
          <w:b w:val="0"/>
          <w:bCs w:val="0"/>
          <w:sz w:val="28"/>
          <w:szCs w:val="28"/>
        </w:rPr>
        <w:t>.</w:t>
      </w:r>
      <w:r w:rsidR="005856B5" w:rsidRPr="005856B5">
        <w:rPr>
          <w:rFonts w:asciiTheme="minorHAnsi" w:eastAsiaTheme="minorHAnsi" w:hAnsiTheme="minorHAnsi" w:cstheme="minorBidi"/>
          <w:b w:val="0"/>
          <w:bCs w:val="0"/>
          <w:sz w:val="22"/>
          <w:szCs w:val="22"/>
          <w:lang w:eastAsia="en-US"/>
        </w:rPr>
        <w:t xml:space="preserve"> </w:t>
      </w:r>
    </w:p>
    <w:p w:rsidR="00FF434E" w:rsidRDefault="005856B5" w:rsidP="00087174">
      <w:pPr>
        <w:pStyle w:val="ConsPlusTitle"/>
        <w:ind w:firstLine="567"/>
        <w:jc w:val="both"/>
        <w:rPr>
          <w:b w:val="0"/>
          <w:bCs w:val="0"/>
          <w:sz w:val="28"/>
          <w:szCs w:val="28"/>
        </w:rPr>
      </w:pPr>
      <w:r w:rsidRPr="005856B5">
        <w:rPr>
          <w:b w:val="0"/>
          <w:bCs w:val="0"/>
          <w:sz w:val="28"/>
          <w:szCs w:val="28"/>
        </w:rPr>
        <w:t>Предс</w:t>
      </w:r>
      <w:r w:rsidR="00625028">
        <w:rPr>
          <w:b w:val="0"/>
          <w:bCs w:val="0"/>
          <w:sz w:val="28"/>
          <w:szCs w:val="28"/>
        </w:rPr>
        <w:t>тавленный проект бюджета на 2021</w:t>
      </w:r>
      <w:r w:rsidRPr="005856B5">
        <w:rPr>
          <w:b w:val="0"/>
          <w:bCs w:val="0"/>
          <w:sz w:val="28"/>
          <w:szCs w:val="28"/>
        </w:rPr>
        <w:t xml:space="preserve"> год и плановый период 20</w:t>
      </w:r>
      <w:r w:rsidR="00625028">
        <w:rPr>
          <w:b w:val="0"/>
          <w:bCs w:val="0"/>
          <w:sz w:val="28"/>
          <w:szCs w:val="28"/>
        </w:rPr>
        <w:t>22 и 2023</w:t>
      </w:r>
      <w:r w:rsidRPr="005856B5">
        <w:rPr>
          <w:b w:val="0"/>
          <w:bCs w:val="0"/>
          <w:sz w:val="28"/>
          <w:szCs w:val="28"/>
        </w:rPr>
        <w:t xml:space="preserve"> годов </w:t>
      </w:r>
      <w:r w:rsidR="00625028">
        <w:rPr>
          <w:b w:val="0"/>
          <w:bCs w:val="0"/>
          <w:sz w:val="28"/>
          <w:szCs w:val="28"/>
        </w:rPr>
        <w:t>обеспечит</w:t>
      </w:r>
      <w:r w:rsidRPr="005856B5">
        <w:rPr>
          <w:b w:val="0"/>
          <w:bCs w:val="0"/>
          <w:sz w:val="28"/>
          <w:szCs w:val="28"/>
        </w:rPr>
        <w:t xml:space="preserve"> начало реализации задач, поставленных в Послании Президента Российской Федерации Федеральному Собранию Российской Федерации от 1</w:t>
      </w:r>
      <w:r w:rsidR="00625028">
        <w:rPr>
          <w:b w:val="0"/>
          <w:bCs w:val="0"/>
          <w:sz w:val="28"/>
          <w:szCs w:val="28"/>
        </w:rPr>
        <w:t>5 января 2020</w:t>
      </w:r>
      <w:r w:rsidRPr="005856B5">
        <w:rPr>
          <w:b w:val="0"/>
          <w:bCs w:val="0"/>
          <w:sz w:val="28"/>
          <w:szCs w:val="28"/>
        </w:rPr>
        <w:t xml:space="preserve"> года и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625028">
        <w:rPr>
          <w:b w:val="0"/>
          <w:bCs w:val="0"/>
          <w:sz w:val="28"/>
          <w:szCs w:val="28"/>
        </w:rPr>
        <w:t xml:space="preserve"> </w:t>
      </w:r>
      <w:r w:rsidR="00625028" w:rsidRPr="00625028">
        <w:rPr>
          <w:b w:val="0"/>
          <w:bCs w:val="0"/>
          <w:sz w:val="28"/>
          <w:szCs w:val="28"/>
        </w:rPr>
        <w:t>и от 21 июля 2020 года № 474 «О национальных целях развития Российской Федерации на период до 2030 года»</w:t>
      </w:r>
      <w:r w:rsidR="00FF434E">
        <w:rPr>
          <w:b w:val="0"/>
          <w:bCs w:val="0"/>
          <w:sz w:val="28"/>
          <w:szCs w:val="28"/>
        </w:rPr>
        <w:t>.</w:t>
      </w:r>
    </w:p>
    <w:p w:rsidR="000E1C67" w:rsidRPr="000E1C67" w:rsidRDefault="00FF434E" w:rsidP="000E1C67">
      <w:pPr>
        <w:pStyle w:val="ConsPlusTitle"/>
        <w:ind w:firstLine="567"/>
        <w:jc w:val="both"/>
      </w:pPr>
      <w:r w:rsidRPr="00FF434E">
        <w:rPr>
          <w:rFonts w:asciiTheme="minorHAnsi" w:eastAsiaTheme="minorHAnsi" w:hAnsiTheme="minorHAnsi" w:cstheme="minorBidi"/>
          <w:b w:val="0"/>
          <w:bCs w:val="0"/>
          <w:sz w:val="22"/>
          <w:szCs w:val="22"/>
          <w:lang w:eastAsia="en-US"/>
        </w:rPr>
        <w:t xml:space="preserve"> </w:t>
      </w:r>
      <w:r w:rsidRPr="00FF434E">
        <w:rPr>
          <w:b w:val="0"/>
          <w:bCs w:val="0"/>
          <w:sz w:val="28"/>
          <w:szCs w:val="28"/>
        </w:rPr>
        <w:t>В Послании Президента Российской Федерации Федеральному Собранию поставлена цель по увеличению к середине следующего десятилетия ВВП на душу населения в полтора раза и вхождение в пятерку крупнейших экономик мира. В Указе Президента Российской Федерации от 07.05.2018 №204 поставлена задача «обеспечения темпов эко</w:t>
      </w:r>
      <w:r w:rsidR="000E1C67">
        <w:rPr>
          <w:b w:val="0"/>
          <w:bCs w:val="0"/>
          <w:sz w:val="28"/>
          <w:szCs w:val="28"/>
        </w:rPr>
        <w:t xml:space="preserve">номического роста выше мировых», а также </w:t>
      </w:r>
      <w:r w:rsidR="000E1C67" w:rsidRPr="000E1C67">
        <w:rPr>
          <w:b w:val="0"/>
          <w:bCs w:val="0"/>
          <w:sz w:val="28"/>
          <w:szCs w:val="28"/>
        </w:rPr>
        <w:t>были поставлены национальные цели развития на ближайшие 6 лет практически во всех сферах общественной жизни – повышение качества жизни и благосостояния граждан, снижение бедности и неравенства, повышение качества и доступности здравоохранения и образования, создание современной инфраструктуры.</w:t>
      </w:r>
    </w:p>
    <w:p w:rsidR="00625028" w:rsidRDefault="000E1C67" w:rsidP="000E1C67">
      <w:pPr>
        <w:pStyle w:val="ConsPlusTitle"/>
        <w:ind w:firstLine="567"/>
        <w:jc w:val="both"/>
      </w:pPr>
      <w:r w:rsidRPr="000E1C67">
        <w:rPr>
          <w:b w:val="0"/>
          <w:bCs w:val="0"/>
          <w:sz w:val="28"/>
          <w:szCs w:val="28"/>
        </w:rPr>
        <w:t>Достижение этих амбициозных целей возможно только на надежной и крепкой основе устойчивого ускорения экономического роста.</w:t>
      </w:r>
      <w:r w:rsidR="00625028" w:rsidRPr="00625028">
        <w:t xml:space="preserve"> </w:t>
      </w:r>
    </w:p>
    <w:p w:rsidR="00087174" w:rsidRPr="00670BC1" w:rsidRDefault="00625028" w:rsidP="000E1C67">
      <w:pPr>
        <w:pStyle w:val="ConsPlusTitle"/>
        <w:ind w:firstLine="567"/>
        <w:jc w:val="both"/>
        <w:rPr>
          <w:b w:val="0"/>
          <w:bCs w:val="0"/>
          <w:sz w:val="28"/>
          <w:szCs w:val="28"/>
        </w:rPr>
      </w:pPr>
      <w:r w:rsidRPr="00625028">
        <w:rPr>
          <w:b w:val="0"/>
          <w:bCs w:val="0"/>
          <w:sz w:val="28"/>
          <w:szCs w:val="28"/>
        </w:rPr>
        <w:t>В 2020 году условия реализации экономической политики принципиально изменились в связи с глобальной пандемией новой коронавирусной инфекции. Меры, направленные на сдерживание ее распространения, привели к беспрецедентному в послевоенной истории сокращению экономической активности в мире и вызвали глубокое падение на глобальных сырьевых и финансовых рынках. В связи с этим экономическая политика в этот период, в первую очередь, ориентирована на содействие борьбе с пандемией и ее последствиями посредством создания условий для быстрого восстановления экономики с минимальными потерями для потенциала развития.</w:t>
      </w:r>
    </w:p>
    <w:p w:rsidR="009F4736" w:rsidRPr="003D143B" w:rsidRDefault="00625028" w:rsidP="009F47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Проект бюджета на 2021</w:t>
      </w:r>
      <w:r w:rsidR="005C6DF4">
        <w:rPr>
          <w:rFonts w:ascii="Times New Roman" w:eastAsia="Times New Roman" w:hAnsi="Times New Roman" w:cs="Times New Roman"/>
          <w:color w:val="000000"/>
          <w:sz w:val="28"/>
          <w:szCs w:val="28"/>
          <w:lang w:eastAsia="ru-RU"/>
        </w:rPr>
        <w:t xml:space="preserve"> </w:t>
      </w:r>
      <w:r w:rsidR="009F4736">
        <w:rPr>
          <w:rFonts w:ascii="Times New Roman" w:eastAsia="Times New Roman" w:hAnsi="Times New Roman" w:cs="Times New Roman"/>
          <w:color w:val="000000"/>
          <w:sz w:val="28"/>
          <w:szCs w:val="28"/>
          <w:lang w:eastAsia="ru-RU"/>
        </w:rPr>
        <w:t>год</w:t>
      </w:r>
      <w:r w:rsidR="009F4736" w:rsidRPr="003D14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плановый период 2022</w:t>
      </w:r>
      <w:r w:rsidR="005C6DF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2023</w:t>
      </w:r>
      <w:r w:rsidR="001467A5">
        <w:rPr>
          <w:rFonts w:ascii="Times New Roman" w:eastAsia="Times New Roman" w:hAnsi="Times New Roman" w:cs="Times New Roman"/>
          <w:color w:val="000000"/>
          <w:sz w:val="28"/>
          <w:szCs w:val="28"/>
          <w:lang w:eastAsia="ru-RU"/>
        </w:rPr>
        <w:t xml:space="preserve"> годов </w:t>
      </w:r>
      <w:r w:rsidR="009F4736" w:rsidRPr="003D143B">
        <w:rPr>
          <w:rFonts w:ascii="Times New Roman" w:eastAsia="Times New Roman" w:hAnsi="Times New Roman" w:cs="Times New Roman"/>
          <w:color w:val="000000"/>
          <w:sz w:val="28"/>
          <w:szCs w:val="28"/>
          <w:lang w:eastAsia="ru-RU"/>
        </w:rPr>
        <w:t>будет реализовываться на основе бюджетных принципов, установленных Бюджетным кодексом</w:t>
      </w:r>
      <w:r w:rsidR="009F4736">
        <w:rPr>
          <w:rFonts w:ascii="Times New Roman" w:eastAsia="Times New Roman" w:hAnsi="Times New Roman" w:cs="Times New Roman"/>
          <w:color w:val="000000"/>
          <w:sz w:val="28"/>
          <w:szCs w:val="28"/>
          <w:lang w:eastAsia="ru-RU"/>
        </w:rPr>
        <w:t xml:space="preserve"> Российской Федерации</w:t>
      </w:r>
      <w:r w:rsidR="009F4736" w:rsidRPr="003D143B">
        <w:rPr>
          <w:rFonts w:ascii="Times New Roman" w:eastAsia="Times New Roman" w:hAnsi="Times New Roman" w:cs="Times New Roman"/>
          <w:color w:val="000000"/>
          <w:sz w:val="28"/>
          <w:szCs w:val="28"/>
          <w:lang w:eastAsia="ru-RU"/>
        </w:rPr>
        <w:t>.</w:t>
      </w:r>
    </w:p>
    <w:p w:rsidR="00FF434E" w:rsidRDefault="009F4736" w:rsidP="009F47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9F4736">
        <w:rPr>
          <w:rFonts w:ascii="Times New Roman" w:eastAsia="Times New Roman" w:hAnsi="Times New Roman" w:cs="Times New Roman"/>
          <w:color w:val="000000"/>
          <w:sz w:val="28"/>
          <w:szCs w:val="28"/>
          <w:lang w:eastAsia="ru-RU"/>
        </w:rPr>
        <w:t xml:space="preserve">сновной задачей бюджетной политики </w:t>
      </w:r>
      <w:r w:rsidR="00625028">
        <w:rPr>
          <w:rFonts w:ascii="Times New Roman" w:eastAsia="Times New Roman" w:hAnsi="Times New Roman" w:cs="Times New Roman"/>
          <w:color w:val="000000"/>
          <w:sz w:val="28"/>
          <w:szCs w:val="28"/>
          <w:lang w:eastAsia="ru-RU"/>
        </w:rPr>
        <w:t>на 2021</w:t>
      </w:r>
      <w:r>
        <w:rPr>
          <w:rFonts w:ascii="Times New Roman" w:eastAsia="Times New Roman" w:hAnsi="Times New Roman" w:cs="Times New Roman"/>
          <w:color w:val="000000"/>
          <w:sz w:val="28"/>
          <w:szCs w:val="28"/>
          <w:lang w:eastAsia="ru-RU"/>
        </w:rPr>
        <w:t xml:space="preserve"> год</w:t>
      </w:r>
      <w:r w:rsidR="001467A5" w:rsidRPr="001467A5">
        <w:rPr>
          <w:rFonts w:ascii="Times New Roman" w:eastAsia="Times New Roman" w:hAnsi="Times New Roman" w:cs="Times New Roman"/>
          <w:color w:val="000000"/>
          <w:sz w:val="28"/>
          <w:szCs w:val="28"/>
          <w:lang w:eastAsia="ru-RU"/>
        </w:rPr>
        <w:t xml:space="preserve"> </w:t>
      </w:r>
      <w:r w:rsidR="00625028">
        <w:rPr>
          <w:rFonts w:ascii="Times New Roman" w:eastAsia="Times New Roman" w:hAnsi="Times New Roman" w:cs="Times New Roman"/>
          <w:color w:val="000000"/>
          <w:sz w:val="28"/>
          <w:szCs w:val="28"/>
          <w:lang w:eastAsia="ru-RU"/>
        </w:rPr>
        <w:t>и плановый период 2022-2023</w:t>
      </w:r>
      <w:r w:rsidR="001467A5">
        <w:rPr>
          <w:rFonts w:ascii="Times New Roman" w:eastAsia="Times New Roman" w:hAnsi="Times New Roman" w:cs="Times New Roman"/>
          <w:color w:val="000000"/>
          <w:sz w:val="28"/>
          <w:szCs w:val="28"/>
          <w:lang w:eastAsia="ru-RU"/>
        </w:rPr>
        <w:t xml:space="preserve"> годов</w:t>
      </w:r>
      <w:r w:rsidRPr="009F4736">
        <w:t xml:space="preserve"> </w:t>
      </w:r>
      <w:r w:rsidRPr="009F4736">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о</w:t>
      </w:r>
      <w:r w:rsidRPr="003D143B">
        <w:rPr>
          <w:rFonts w:ascii="Times New Roman" w:eastAsia="Times New Roman" w:hAnsi="Times New Roman" w:cs="Times New Roman"/>
          <w:color w:val="000000"/>
          <w:sz w:val="28"/>
          <w:szCs w:val="28"/>
          <w:lang w:eastAsia="ru-RU"/>
        </w:rPr>
        <w:t>беспечение устойчивости и сбалансированности бюджетной системы.</w:t>
      </w:r>
      <w:r w:rsidR="005856B5" w:rsidRPr="005856B5">
        <w:t xml:space="preserve"> </w:t>
      </w:r>
      <w:r w:rsidR="005856B5">
        <w:rPr>
          <w:rFonts w:ascii="Times New Roman" w:eastAsia="Times New Roman" w:hAnsi="Times New Roman" w:cs="Times New Roman"/>
          <w:color w:val="000000"/>
          <w:sz w:val="28"/>
          <w:szCs w:val="28"/>
          <w:lang w:eastAsia="ru-RU"/>
        </w:rPr>
        <w:t>З</w:t>
      </w:r>
      <w:r w:rsidR="005856B5" w:rsidRPr="005856B5">
        <w:rPr>
          <w:rFonts w:ascii="Times New Roman" w:eastAsia="Times New Roman" w:hAnsi="Times New Roman" w:cs="Times New Roman"/>
          <w:color w:val="000000"/>
          <w:sz w:val="28"/>
          <w:szCs w:val="28"/>
          <w:lang w:eastAsia="ru-RU"/>
        </w:rPr>
        <w:t>адачей бюджетной политики на среднесрочную перспективу считается расширение потенциала экономики в первую очередь за счет повышения инвестиционной активности и создания с</w:t>
      </w:r>
      <w:r w:rsidR="005856B5">
        <w:rPr>
          <w:rFonts w:ascii="Times New Roman" w:eastAsia="Times New Roman" w:hAnsi="Times New Roman" w:cs="Times New Roman"/>
          <w:color w:val="000000"/>
          <w:sz w:val="28"/>
          <w:szCs w:val="28"/>
          <w:lang w:eastAsia="ru-RU"/>
        </w:rPr>
        <w:t>праведливой конкурентной среды</w:t>
      </w:r>
      <w:r w:rsidR="005856B5" w:rsidRPr="005856B5">
        <w:rPr>
          <w:rFonts w:ascii="Times New Roman" w:eastAsia="Times New Roman" w:hAnsi="Times New Roman" w:cs="Times New Roman"/>
          <w:color w:val="000000"/>
          <w:sz w:val="28"/>
          <w:szCs w:val="28"/>
          <w:lang w:eastAsia="ru-RU"/>
        </w:rPr>
        <w:t>.</w:t>
      </w:r>
    </w:p>
    <w:p w:rsidR="000E1C67" w:rsidRDefault="009F4736" w:rsidP="009F4736">
      <w:pPr>
        <w:spacing w:before="100" w:beforeAutospacing="1" w:after="100" w:afterAutospacing="1" w:line="240" w:lineRule="auto"/>
        <w:jc w:val="both"/>
      </w:pPr>
      <w:r w:rsidRPr="003D143B">
        <w:rPr>
          <w:rFonts w:ascii="Times New Roman" w:eastAsia="Times New Roman" w:hAnsi="Times New Roman" w:cs="Times New Roman"/>
          <w:color w:val="000000"/>
          <w:sz w:val="28"/>
          <w:szCs w:val="28"/>
          <w:lang w:eastAsia="ru-RU"/>
        </w:rPr>
        <w:t>Одним из основных направлений обеспечения сбалансированности бюджета муниципального района является реализация принципа формирования бюджета на основе муниципальных программ, реализация которых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r w:rsidR="005856B5" w:rsidRPr="005856B5">
        <w:t xml:space="preserve"> </w:t>
      </w:r>
      <w:r w:rsidR="005856B5" w:rsidRPr="005856B5">
        <w:rPr>
          <w:rFonts w:ascii="Times New Roman" w:eastAsia="Times New Roman" w:hAnsi="Times New Roman" w:cs="Times New Roman"/>
          <w:color w:val="000000"/>
          <w:sz w:val="28"/>
          <w:szCs w:val="28"/>
          <w:lang w:eastAsia="ru-RU"/>
        </w:rPr>
        <w:t xml:space="preserve">При этом </w:t>
      </w:r>
      <w:r w:rsidR="005856B5">
        <w:rPr>
          <w:rFonts w:ascii="Times New Roman" w:eastAsia="Times New Roman" w:hAnsi="Times New Roman" w:cs="Times New Roman"/>
          <w:color w:val="000000"/>
          <w:sz w:val="28"/>
          <w:szCs w:val="28"/>
          <w:lang w:eastAsia="ru-RU"/>
        </w:rPr>
        <w:t>муниципальные программы</w:t>
      </w:r>
      <w:r w:rsidR="005856B5" w:rsidRPr="005856B5">
        <w:rPr>
          <w:rFonts w:ascii="Times New Roman" w:eastAsia="Times New Roman" w:hAnsi="Times New Roman" w:cs="Times New Roman"/>
          <w:color w:val="000000"/>
          <w:sz w:val="28"/>
          <w:szCs w:val="28"/>
          <w:lang w:eastAsia="ru-RU"/>
        </w:rPr>
        <w:t xml:space="preserve"> должны стать инструментом, обеспечивающим решение стратегических задач развития экономики и социальной сферы.</w:t>
      </w:r>
      <w:r w:rsidR="000E1C67" w:rsidRPr="000E1C67">
        <w:t xml:space="preserve"> </w:t>
      </w:r>
    </w:p>
    <w:p w:rsidR="009F4736" w:rsidRPr="003D143B" w:rsidRDefault="000E1C67" w:rsidP="009F47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1C67">
        <w:rPr>
          <w:rFonts w:ascii="Times New Roman" w:eastAsia="Times New Roman" w:hAnsi="Times New Roman" w:cs="Times New Roman"/>
          <w:color w:val="000000"/>
          <w:sz w:val="28"/>
          <w:szCs w:val="28"/>
          <w:lang w:eastAsia="ru-RU"/>
        </w:rPr>
        <w:t>Конкретная цель и объем ресурсов - вот два основных критерия, которые должны быть положены в основу планирования. В ходе бюджетно</w:t>
      </w:r>
      <w:r w:rsidR="00625028">
        <w:rPr>
          <w:rFonts w:ascii="Times New Roman" w:eastAsia="Times New Roman" w:hAnsi="Times New Roman" w:cs="Times New Roman"/>
          <w:color w:val="000000"/>
          <w:sz w:val="28"/>
          <w:szCs w:val="28"/>
          <w:lang w:eastAsia="ru-RU"/>
        </w:rPr>
        <w:t>го процесса 2021</w:t>
      </w:r>
      <w:r w:rsidRPr="000E1C67">
        <w:rPr>
          <w:rFonts w:ascii="Times New Roman" w:eastAsia="Times New Roman" w:hAnsi="Times New Roman" w:cs="Times New Roman"/>
          <w:color w:val="000000"/>
          <w:sz w:val="28"/>
          <w:szCs w:val="28"/>
          <w:lang w:eastAsia="ru-RU"/>
        </w:rPr>
        <w:t xml:space="preserve"> года и планового периода необходимо четко определить предельные возможности с точки зрения финансового обеспечения муниципальных программ.</w:t>
      </w:r>
    </w:p>
    <w:p w:rsidR="009F4736" w:rsidRDefault="009F4736" w:rsidP="009F47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Бюджет муници</w:t>
      </w:r>
      <w:r w:rsidR="00625028">
        <w:rPr>
          <w:rFonts w:ascii="Times New Roman" w:eastAsia="Times New Roman" w:hAnsi="Times New Roman" w:cs="Times New Roman"/>
          <w:color w:val="000000"/>
          <w:sz w:val="28"/>
          <w:szCs w:val="28"/>
          <w:lang w:eastAsia="ru-RU"/>
        </w:rPr>
        <w:t>пального района на 2021</w:t>
      </w:r>
      <w:r>
        <w:rPr>
          <w:rFonts w:ascii="Times New Roman" w:eastAsia="Times New Roman" w:hAnsi="Times New Roman" w:cs="Times New Roman"/>
          <w:color w:val="000000"/>
          <w:sz w:val="28"/>
          <w:szCs w:val="28"/>
          <w:lang w:eastAsia="ru-RU"/>
        </w:rPr>
        <w:t xml:space="preserve"> год</w:t>
      </w:r>
      <w:r w:rsidR="001467A5" w:rsidRPr="001467A5">
        <w:rPr>
          <w:rFonts w:ascii="Times New Roman" w:eastAsia="Times New Roman" w:hAnsi="Times New Roman" w:cs="Times New Roman"/>
          <w:color w:val="000000"/>
          <w:sz w:val="28"/>
          <w:szCs w:val="28"/>
          <w:lang w:eastAsia="ru-RU"/>
        </w:rPr>
        <w:t xml:space="preserve"> </w:t>
      </w:r>
      <w:r w:rsidR="00625028">
        <w:rPr>
          <w:rFonts w:ascii="Times New Roman" w:eastAsia="Times New Roman" w:hAnsi="Times New Roman" w:cs="Times New Roman"/>
          <w:color w:val="000000"/>
          <w:sz w:val="28"/>
          <w:szCs w:val="28"/>
          <w:lang w:eastAsia="ru-RU"/>
        </w:rPr>
        <w:t>и плановый период 2022-2023</w:t>
      </w:r>
      <w:r w:rsidR="001467A5">
        <w:rPr>
          <w:rFonts w:ascii="Times New Roman" w:eastAsia="Times New Roman" w:hAnsi="Times New Roman" w:cs="Times New Roman"/>
          <w:color w:val="000000"/>
          <w:sz w:val="28"/>
          <w:szCs w:val="28"/>
          <w:lang w:eastAsia="ru-RU"/>
        </w:rPr>
        <w:t xml:space="preserve"> годов</w:t>
      </w:r>
      <w:r w:rsidRPr="003D143B">
        <w:rPr>
          <w:rFonts w:ascii="Times New Roman" w:eastAsia="Times New Roman" w:hAnsi="Times New Roman" w:cs="Times New Roman"/>
          <w:color w:val="000000"/>
          <w:sz w:val="28"/>
          <w:szCs w:val="28"/>
          <w:lang w:eastAsia="ru-RU"/>
        </w:rPr>
        <w:t xml:space="preserve"> будет сформирован в «программном» формате с классификацией расходов по муниципальным программам и подпрограммам.</w:t>
      </w:r>
      <w:r w:rsidR="00AC4B80" w:rsidRPr="00AC4B80">
        <w:rPr>
          <w:rFonts w:ascii="Times New Roman" w:eastAsia="Times New Roman" w:hAnsi="Times New Roman" w:cs="Times New Roman"/>
          <w:color w:val="000000"/>
          <w:sz w:val="28"/>
          <w:szCs w:val="28"/>
          <w:lang w:eastAsia="ru-RU"/>
        </w:rPr>
        <w:t xml:space="preserve"> </w:t>
      </w:r>
      <w:r w:rsidR="00AC4B80" w:rsidRPr="003D143B">
        <w:rPr>
          <w:rFonts w:ascii="Times New Roman" w:eastAsia="Times New Roman" w:hAnsi="Times New Roman" w:cs="Times New Roman"/>
          <w:color w:val="000000"/>
          <w:sz w:val="28"/>
          <w:szCs w:val="28"/>
          <w:lang w:eastAsia="ru-RU"/>
        </w:rPr>
        <w:t xml:space="preserve">К </w:t>
      </w:r>
      <w:r w:rsidR="00625028">
        <w:rPr>
          <w:rFonts w:ascii="Times New Roman" w:eastAsia="Times New Roman" w:hAnsi="Times New Roman" w:cs="Times New Roman"/>
          <w:color w:val="000000"/>
          <w:sz w:val="28"/>
          <w:szCs w:val="28"/>
          <w:lang w:eastAsia="ru-RU"/>
        </w:rPr>
        <w:t>проекту бюджета на 2021</w:t>
      </w:r>
      <w:r w:rsidR="00AC4B80">
        <w:rPr>
          <w:rFonts w:ascii="Times New Roman" w:eastAsia="Times New Roman" w:hAnsi="Times New Roman" w:cs="Times New Roman"/>
          <w:color w:val="000000"/>
          <w:sz w:val="28"/>
          <w:szCs w:val="28"/>
          <w:lang w:eastAsia="ru-RU"/>
        </w:rPr>
        <w:t xml:space="preserve"> год </w:t>
      </w:r>
      <w:r w:rsidR="00625028">
        <w:rPr>
          <w:rFonts w:ascii="Times New Roman" w:eastAsia="Times New Roman" w:hAnsi="Times New Roman" w:cs="Times New Roman"/>
          <w:color w:val="000000"/>
          <w:sz w:val="28"/>
          <w:szCs w:val="28"/>
          <w:lang w:eastAsia="ru-RU"/>
        </w:rPr>
        <w:t>и плановый период 2022-2023</w:t>
      </w:r>
      <w:r w:rsidR="001467A5">
        <w:rPr>
          <w:rFonts w:ascii="Times New Roman" w:eastAsia="Times New Roman" w:hAnsi="Times New Roman" w:cs="Times New Roman"/>
          <w:color w:val="000000"/>
          <w:sz w:val="28"/>
          <w:szCs w:val="28"/>
          <w:lang w:eastAsia="ru-RU"/>
        </w:rPr>
        <w:t xml:space="preserve"> годов </w:t>
      </w:r>
      <w:r w:rsidR="002A752F">
        <w:rPr>
          <w:rFonts w:ascii="Times New Roman" w:eastAsia="Times New Roman" w:hAnsi="Times New Roman" w:cs="Times New Roman"/>
          <w:color w:val="000000"/>
          <w:sz w:val="28"/>
          <w:szCs w:val="28"/>
          <w:lang w:eastAsia="ru-RU"/>
        </w:rPr>
        <w:t xml:space="preserve">будет реализовано </w:t>
      </w:r>
      <w:r w:rsidR="006E1E6E" w:rsidRPr="00B273BC">
        <w:rPr>
          <w:rFonts w:ascii="Times New Roman" w:eastAsia="Times New Roman" w:hAnsi="Times New Roman" w:cs="Times New Roman"/>
          <w:color w:val="000000"/>
          <w:sz w:val="28"/>
          <w:szCs w:val="28"/>
          <w:lang w:eastAsia="ru-RU"/>
        </w:rPr>
        <w:t>17</w:t>
      </w:r>
      <w:r w:rsidR="00AC4B80" w:rsidRPr="003D143B">
        <w:rPr>
          <w:rFonts w:ascii="Times New Roman" w:eastAsia="Times New Roman" w:hAnsi="Times New Roman" w:cs="Times New Roman"/>
          <w:color w:val="000000"/>
          <w:sz w:val="28"/>
          <w:szCs w:val="28"/>
          <w:lang w:eastAsia="ru-RU"/>
        </w:rPr>
        <w:t xml:space="preserve"> муниципальных программ</w:t>
      </w:r>
      <w:r w:rsidR="00463313">
        <w:rPr>
          <w:rFonts w:ascii="Times New Roman" w:eastAsia="Times New Roman" w:hAnsi="Times New Roman" w:cs="Times New Roman"/>
          <w:color w:val="000000"/>
          <w:sz w:val="28"/>
          <w:szCs w:val="28"/>
          <w:lang w:eastAsia="ru-RU"/>
        </w:rPr>
        <w:t xml:space="preserve"> </w:t>
      </w:r>
      <w:r w:rsidR="00DF32C8">
        <w:rPr>
          <w:rFonts w:ascii="Times New Roman" w:eastAsia="Times New Roman" w:hAnsi="Times New Roman" w:cs="Times New Roman"/>
          <w:color w:val="000000"/>
          <w:sz w:val="28"/>
          <w:szCs w:val="28"/>
          <w:lang w:eastAsia="ru-RU"/>
        </w:rPr>
        <w:t xml:space="preserve">с </w:t>
      </w:r>
      <w:r w:rsidR="00463313">
        <w:rPr>
          <w:rFonts w:ascii="Times New Roman" w:eastAsia="Times New Roman" w:hAnsi="Times New Roman" w:cs="Times New Roman"/>
          <w:color w:val="000000"/>
          <w:sz w:val="28"/>
          <w:szCs w:val="28"/>
          <w:lang w:eastAsia="ru-RU"/>
        </w:rPr>
        <w:t>о</w:t>
      </w:r>
      <w:r w:rsidR="00C4068C">
        <w:rPr>
          <w:rFonts w:ascii="Times New Roman" w:eastAsia="Times New Roman" w:hAnsi="Times New Roman" w:cs="Times New Roman"/>
          <w:color w:val="000000"/>
          <w:sz w:val="28"/>
          <w:szCs w:val="28"/>
          <w:lang w:eastAsia="ru-RU"/>
        </w:rPr>
        <w:t xml:space="preserve">бщим финансированием в сумме </w:t>
      </w:r>
      <w:r w:rsidR="00B273BC" w:rsidRPr="00B273BC">
        <w:rPr>
          <w:rFonts w:ascii="Times New Roman" w:eastAsia="Times New Roman" w:hAnsi="Times New Roman" w:cs="Times New Roman"/>
          <w:color w:val="000000"/>
          <w:sz w:val="28"/>
          <w:szCs w:val="28"/>
          <w:lang w:eastAsia="ru-RU"/>
        </w:rPr>
        <w:t>581 779,2</w:t>
      </w:r>
      <w:r w:rsidR="00B273BC">
        <w:rPr>
          <w:rFonts w:ascii="Times New Roman" w:eastAsia="Times New Roman" w:hAnsi="Times New Roman" w:cs="Times New Roman"/>
          <w:color w:val="000000"/>
          <w:sz w:val="28"/>
          <w:szCs w:val="28"/>
          <w:lang w:eastAsia="ru-RU"/>
        </w:rPr>
        <w:t xml:space="preserve"> </w:t>
      </w:r>
      <w:r w:rsidR="00463313">
        <w:rPr>
          <w:rFonts w:ascii="Times New Roman" w:eastAsia="Times New Roman" w:hAnsi="Times New Roman" w:cs="Times New Roman"/>
          <w:color w:val="000000"/>
          <w:sz w:val="28"/>
          <w:szCs w:val="28"/>
          <w:lang w:eastAsia="ru-RU"/>
        </w:rPr>
        <w:t xml:space="preserve">тыс. рублей или </w:t>
      </w:r>
      <w:r w:rsidR="00B273BC">
        <w:rPr>
          <w:rFonts w:ascii="Times New Roman" w:eastAsia="Times New Roman" w:hAnsi="Times New Roman" w:cs="Times New Roman"/>
          <w:color w:val="000000"/>
          <w:sz w:val="28"/>
          <w:szCs w:val="28"/>
          <w:lang w:eastAsia="ru-RU"/>
        </w:rPr>
        <w:t>92,2</w:t>
      </w:r>
      <w:r w:rsidR="00DF32C8">
        <w:rPr>
          <w:rFonts w:ascii="Times New Roman" w:eastAsia="Times New Roman" w:hAnsi="Times New Roman" w:cs="Times New Roman"/>
          <w:color w:val="000000"/>
          <w:sz w:val="28"/>
          <w:szCs w:val="28"/>
          <w:lang w:eastAsia="ru-RU"/>
        </w:rPr>
        <w:t xml:space="preserve"> % расходов </w:t>
      </w:r>
      <w:r w:rsidR="001F2703">
        <w:rPr>
          <w:rFonts w:ascii="Times New Roman" w:eastAsia="Times New Roman" w:hAnsi="Times New Roman" w:cs="Times New Roman"/>
          <w:color w:val="000000"/>
          <w:sz w:val="28"/>
          <w:szCs w:val="28"/>
          <w:lang w:eastAsia="ru-RU"/>
        </w:rPr>
        <w:t xml:space="preserve">кожуунного </w:t>
      </w:r>
      <w:r w:rsidR="00625028">
        <w:rPr>
          <w:rFonts w:ascii="Times New Roman" w:eastAsia="Times New Roman" w:hAnsi="Times New Roman" w:cs="Times New Roman"/>
          <w:color w:val="000000"/>
          <w:sz w:val="28"/>
          <w:szCs w:val="28"/>
          <w:lang w:eastAsia="ru-RU"/>
        </w:rPr>
        <w:t>бюджета на 2021</w:t>
      </w:r>
      <w:r w:rsidR="00DF32C8">
        <w:rPr>
          <w:rFonts w:ascii="Times New Roman" w:eastAsia="Times New Roman" w:hAnsi="Times New Roman" w:cs="Times New Roman"/>
          <w:color w:val="000000"/>
          <w:sz w:val="28"/>
          <w:szCs w:val="28"/>
          <w:lang w:eastAsia="ru-RU"/>
        </w:rPr>
        <w:t xml:space="preserve"> год</w:t>
      </w:r>
      <w:r w:rsidR="001467A5" w:rsidRPr="001467A5">
        <w:rPr>
          <w:rFonts w:ascii="Times New Roman" w:eastAsia="Times New Roman" w:hAnsi="Times New Roman" w:cs="Times New Roman"/>
          <w:color w:val="000000"/>
          <w:sz w:val="28"/>
          <w:szCs w:val="28"/>
          <w:lang w:eastAsia="ru-RU"/>
        </w:rPr>
        <w:t xml:space="preserve"> </w:t>
      </w:r>
      <w:r w:rsidR="008C6CB0">
        <w:rPr>
          <w:rFonts w:ascii="Times New Roman" w:eastAsia="Times New Roman" w:hAnsi="Times New Roman" w:cs="Times New Roman"/>
          <w:color w:val="000000"/>
          <w:sz w:val="28"/>
          <w:szCs w:val="28"/>
          <w:lang w:eastAsia="ru-RU"/>
        </w:rPr>
        <w:t xml:space="preserve">и </w:t>
      </w:r>
      <w:r w:rsidR="00625028">
        <w:rPr>
          <w:rFonts w:ascii="Times New Roman" w:eastAsia="Times New Roman" w:hAnsi="Times New Roman" w:cs="Times New Roman"/>
          <w:color w:val="000000"/>
          <w:sz w:val="28"/>
          <w:szCs w:val="28"/>
          <w:lang w:eastAsia="ru-RU"/>
        </w:rPr>
        <w:t>плановый период 2022</w:t>
      </w:r>
      <w:r w:rsidR="005C6DF4">
        <w:rPr>
          <w:rFonts w:ascii="Times New Roman" w:eastAsia="Times New Roman" w:hAnsi="Times New Roman" w:cs="Times New Roman"/>
          <w:color w:val="000000"/>
          <w:sz w:val="28"/>
          <w:szCs w:val="28"/>
          <w:lang w:eastAsia="ru-RU"/>
        </w:rPr>
        <w:t>-2</w:t>
      </w:r>
      <w:r w:rsidR="00625028">
        <w:rPr>
          <w:rFonts w:ascii="Times New Roman" w:eastAsia="Times New Roman" w:hAnsi="Times New Roman" w:cs="Times New Roman"/>
          <w:color w:val="000000"/>
          <w:sz w:val="28"/>
          <w:szCs w:val="28"/>
          <w:lang w:eastAsia="ru-RU"/>
        </w:rPr>
        <w:t>023</w:t>
      </w:r>
      <w:r w:rsidR="001467A5">
        <w:rPr>
          <w:rFonts w:ascii="Times New Roman" w:eastAsia="Times New Roman" w:hAnsi="Times New Roman" w:cs="Times New Roman"/>
          <w:color w:val="000000"/>
          <w:sz w:val="28"/>
          <w:szCs w:val="28"/>
          <w:lang w:eastAsia="ru-RU"/>
        </w:rPr>
        <w:t xml:space="preserve"> годов</w:t>
      </w:r>
      <w:r w:rsidR="00AC4B80" w:rsidRPr="003D143B">
        <w:rPr>
          <w:rFonts w:ascii="Times New Roman" w:eastAsia="Times New Roman" w:hAnsi="Times New Roman" w:cs="Times New Roman"/>
          <w:color w:val="000000"/>
          <w:sz w:val="28"/>
          <w:szCs w:val="28"/>
          <w:lang w:eastAsia="ru-RU"/>
        </w:rPr>
        <w:t>.</w:t>
      </w:r>
    </w:p>
    <w:p w:rsidR="00AC4B80" w:rsidRPr="00AC4B80"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C4B80">
        <w:rPr>
          <w:rFonts w:ascii="Times New Roman" w:eastAsia="Times New Roman" w:hAnsi="Times New Roman" w:cs="Times New Roman"/>
          <w:color w:val="000000"/>
          <w:sz w:val="28"/>
          <w:szCs w:val="28"/>
          <w:lang w:eastAsia="ru-RU"/>
        </w:rPr>
        <w:t xml:space="preserve">Для каждой муниципальной программы определены </w:t>
      </w:r>
      <w:r w:rsidR="005C6DF4">
        <w:rPr>
          <w:rFonts w:ascii="Times New Roman" w:eastAsia="Times New Roman" w:hAnsi="Times New Roman" w:cs="Times New Roman"/>
          <w:color w:val="000000"/>
          <w:sz w:val="28"/>
          <w:szCs w:val="28"/>
          <w:lang w:eastAsia="ru-RU"/>
        </w:rPr>
        <w:t xml:space="preserve">цели и </w:t>
      </w:r>
      <w:r w:rsidRPr="00AC4B80">
        <w:rPr>
          <w:rFonts w:ascii="Times New Roman" w:eastAsia="Times New Roman" w:hAnsi="Times New Roman" w:cs="Times New Roman"/>
          <w:color w:val="000000"/>
          <w:sz w:val="28"/>
          <w:szCs w:val="28"/>
          <w:lang w:eastAsia="ru-RU"/>
        </w:rPr>
        <w:t>предельные объемы («потолки») расходов на весь срок ее реализации, обеспечивающие предсказуемость финансовых ресурсов, а также иные источники финансового обеспечения, четко увязанные со стратегическими приоритетами муниципальной политики муниципального района «Бай-Тайгинский кожуун Республики Тыва</w:t>
      </w:r>
      <w:r w:rsidR="004E0056">
        <w:rPr>
          <w:rFonts w:ascii="Times New Roman" w:eastAsia="Times New Roman" w:hAnsi="Times New Roman" w:cs="Times New Roman"/>
          <w:color w:val="000000"/>
          <w:sz w:val="28"/>
          <w:szCs w:val="28"/>
          <w:lang w:eastAsia="ru-RU"/>
        </w:rPr>
        <w:t>»</w:t>
      </w:r>
      <w:r w:rsidRPr="00AC4B80">
        <w:rPr>
          <w:rFonts w:ascii="Times New Roman" w:eastAsia="Times New Roman" w:hAnsi="Times New Roman" w:cs="Times New Roman"/>
          <w:color w:val="000000"/>
          <w:sz w:val="28"/>
          <w:szCs w:val="28"/>
          <w:lang w:eastAsia="ru-RU"/>
        </w:rPr>
        <w:t>.</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C4B80">
        <w:rPr>
          <w:rFonts w:ascii="Times New Roman" w:eastAsia="Times New Roman" w:hAnsi="Times New Roman" w:cs="Times New Roman"/>
          <w:color w:val="000000"/>
          <w:sz w:val="28"/>
          <w:szCs w:val="28"/>
          <w:lang w:eastAsia="ru-RU"/>
        </w:rPr>
        <w:t>Форм</w:t>
      </w:r>
      <w:r w:rsidR="00625028">
        <w:rPr>
          <w:rFonts w:ascii="Times New Roman" w:eastAsia="Times New Roman" w:hAnsi="Times New Roman" w:cs="Times New Roman"/>
          <w:color w:val="000000"/>
          <w:sz w:val="28"/>
          <w:szCs w:val="28"/>
          <w:lang w:eastAsia="ru-RU"/>
        </w:rPr>
        <w:t>ирование бюджета на 2021</w:t>
      </w:r>
      <w:r w:rsidR="00D16D46">
        <w:rPr>
          <w:rFonts w:ascii="Times New Roman" w:eastAsia="Times New Roman" w:hAnsi="Times New Roman" w:cs="Times New Roman"/>
          <w:color w:val="000000"/>
          <w:sz w:val="28"/>
          <w:szCs w:val="28"/>
          <w:lang w:eastAsia="ru-RU"/>
        </w:rPr>
        <w:t xml:space="preserve"> год</w:t>
      </w:r>
      <w:r w:rsidRPr="00AC4B80">
        <w:rPr>
          <w:rFonts w:ascii="Times New Roman" w:eastAsia="Times New Roman" w:hAnsi="Times New Roman" w:cs="Times New Roman"/>
          <w:color w:val="000000"/>
          <w:sz w:val="28"/>
          <w:szCs w:val="28"/>
          <w:lang w:eastAsia="ru-RU"/>
        </w:rPr>
        <w:t xml:space="preserve"> </w:t>
      </w:r>
      <w:r w:rsidR="00FB7DBB">
        <w:rPr>
          <w:rFonts w:ascii="Times New Roman" w:eastAsia="Times New Roman" w:hAnsi="Times New Roman" w:cs="Times New Roman"/>
          <w:color w:val="000000"/>
          <w:sz w:val="28"/>
          <w:szCs w:val="28"/>
          <w:lang w:eastAsia="ru-RU"/>
        </w:rPr>
        <w:t>и плановый период 20</w:t>
      </w:r>
      <w:r w:rsidR="00625028">
        <w:rPr>
          <w:rFonts w:ascii="Times New Roman" w:eastAsia="Times New Roman" w:hAnsi="Times New Roman" w:cs="Times New Roman"/>
          <w:color w:val="000000"/>
          <w:sz w:val="28"/>
          <w:szCs w:val="28"/>
          <w:lang w:eastAsia="ru-RU"/>
        </w:rPr>
        <w:t>22-2023</w:t>
      </w:r>
      <w:r w:rsidR="00FB7DBB">
        <w:rPr>
          <w:rFonts w:ascii="Times New Roman" w:eastAsia="Times New Roman" w:hAnsi="Times New Roman" w:cs="Times New Roman"/>
          <w:color w:val="000000"/>
          <w:sz w:val="28"/>
          <w:szCs w:val="28"/>
          <w:lang w:eastAsia="ru-RU"/>
        </w:rPr>
        <w:t xml:space="preserve"> годов </w:t>
      </w:r>
      <w:r w:rsidRPr="00AC4B80">
        <w:rPr>
          <w:rFonts w:ascii="Times New Roman" w:eastAsia="Times New Roman" w:hAnsi="Times New Roman" w:cs="Times New Roman"/>
          <w:color w:val="000000"/>
          <w:sz w:val="28"/>
          <w:szCs w:val="28"/>
          <w:lang w:eastAsia="ru-RU"/>
        </w:rPr>
        <w:t>по принципу «программного» бюджета позволит сконцентрировать финансовые ресурсы на действительно приоритетных для муниципалитета направлениях социально-экономического развития.</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lastRenderedPageBreak/>
        <w:t>Переход к "программному" бюджету должен повысить ответственность и заинтересованность ответственных исполнителей муниципальных программ муниципалитета за достижение наилучших результатов в рамках ограниченных финансовых ресурсов.</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Безусловное соблюдение законодательно установленных ограничений для утверждения бюджета с дефицитом является одним из ключевых принципов ответственного управления муниципальными финансами.</w:t>
      </w:r>
      <w:r w:rsidR="00375FEE">
        <w:rPr>
          <w:rFonts w:ascii="Times New Roman" w:eastAsia="Times New Roman" w:hAnsi="Times New Roman" w:cs="Times New Roman"/>
          <w:color w:val="000000"/>
          <w:sz w:val="28"/>
          <w:szCs w:val="28"/>
          <w:lang w:eastAsia="ru-RU"/>
        </w:rPr>
        <w:t xml:space="preserve"> Дефицит по проекту </w:t>
      </w:r>
      <w:r w:rsidR="001F2703">
        <w:rPr>
          <w:rFonts w:ascii="Times New Roman" w:eastAsia="Times New Roman" w:hAnsi="Times New Roman" w:cs="Times New Roman"/>
          <w:color w:val="000000"/>
          <w:sz w:val="28"/>
          <w:szCs w:val="28"/>
          <w:lang w:eastAsia="ru-RU"/>
        </w:rPr>
        <w:t xml:space="preserve">кожуунного </w:t>
      </w:r>
      <w:r w:rsidR="00625028">
        <w:rPr>
          <w:rFonts w:ascii="Times New Roman" w:eastAsia="Times New Roman" w:hAnsi="Times New Roman" w:cs="Times New Roman"/>
          <w:color w:val="000000"/>
          <w:sz w:val="28"/>
          <w:szCs w:val="28"/>
          <w:lang w:eastAsia="ru-RU"/>
        </w:rPr>
        <w:t>бюджета на 2021</w:t>
      </w:r>
      <w:r w:rsidR="00375FEE">
        <w:rPr>
          <w:rFonts w:ascii="Times New Roman" w:eastAsia="Times New Roman" w:hAnsi="Times New Roman" w:cs="Times New Roman"/>
          <w:color w:val="000000"/>
          <w:sz w:val="28"/>
          <w:szCs w:val="28"/>
          <w:lang w:eastAsia="ru-RU"/>
        </w:rPr>
        <w:t xml:space="preserve"> год </w:t>
      </w:r>
      <w:r w:rsidR="00625028">
        <w:rPr>
          <w:rFonts w:ascii="Times New Roman" w:eastAsia="Times New Roman" w:hAnsi="Times New Roman" w:cs="Times New Roman"/>
          <w:color w:val="000000"/>
          <w:sz w:val="28"/>
          <w:szCs w:val="28"/>
          <w:lang w:eastAsia="ru-RU"/>
        </w:rPr>
        <w:t>и плановый период 2022-2023</w:t>
      </w:r>
      <w:r w:rsidR="00FB7DBB">
        <w:rPr>
          <w:rFonts w:ascii="Times New Roman" w:eastAsia="Times New Roman" w:hAnsi="Times New Roman" w:cs="Times New Roman"/>
          <w:color w:val="000000"/>
          <w:sz w:val="28"/>
          <w:szCs w:val="28"/>
          <w:lang w:eastAsia="ru-RU"/>
        </w:rPr>
        <w:t xml:space="preserve"> годов </w:t>
      </w:r>
      <w:r w:rsidR="008C6CB0">
        <w:rPr>
          <w:rFonts w:ascii="Times New Roman" w:eastAsia="Times New Roman" w:hAnsi="Times New Roman" w:cs="Times New Roman"/>
          <w:color w:val="000000"/>
          <w:sz w:val="28"/>
          <w:szCs w:val="28"/>
          <w:lang w:eastAsia="ru-RU"/>
        </w:rPr>
        <w:t>составляет</w:t>
      </w:r>
      <w:r w:rsidR="00361DE1">
        <w:rPr>
          <w:rFonts w:ascii="Times New Roman" w:eastAsia="Times New Roman" w:hAnsi="Times New Roman" w:cs="Times New Roman"/>
          <w:color w:val="000000"/>
          <w:sz w:val="28"/>
          <w:szCs w:val="28"/>
          <w:lang w:eastAsia="ru-RU"/>
        </w:rPr>
        <w:t xml:space="preserve"> </w:t>
      </w:r>
      <w:r w:rsidR="009E38DC">
        <w:rPr>
          <w:rFonts w:ascii="Times New Roman" w:eastAsia="Times New Roman" w:hAnsi="Times New Roman" w:cs="Times New Roman"/>
          <w:color w:val="000000"/>
          <w:sz w:val="28"/>
          <w:szCs w:val="28"/>
          <w:lang w:eastAsia="ru-RU"/>
        </w:rPr>
        <w:t>0 рублей</w:t>
      </w:r>
      <w:r w:rsidR="00361DE1">
        <w:rPr>
          <w:rFonts w:ascii="Times New Roman" w:eastAsia="Times New Roman" w:hAnsi="Times New Roman" w:cs="Times New Roman"/>
          <w:color w:val="000000"/>
          <w:sz w:val="28"/>
          <w:szCs w:val="28"/>
          <w:lang w:eastAsia="ru-RU"/>
        </w:rPr>
        <w:t>.</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Обеспечение расходных обязательств источниками финансирования является необходимым условием эффективного функционирования бюджетной системы. Для этого должен быть подтвержден безусловный приоритет исполнения действующих обязательств. Инициативы и предложения по принятию новых расходных обязательств будут рассматриваться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Дальнейшее повышение эффективности и качества оказываемых муниципальными учреждениями муниципальных услуг должно быть нацелено в первую очередь на достижение измеримых, общественно значимых результатов, установленных указами Президента Российской Федерации от 7 мая 2012 года, основными инструментами которых являются "дорожные карты" изменений в сферах образования, культуры и социального обслуживания населения в муниципальном районе «Бай-Тайгинский кожуун Республики Тыва». При этом в условиях ограниченности собственных доходных источников решение поставленных задач должно сопровождаться повышением эфф</w:t>
      </w:r>
      <w:r w:rsidR="008C6CB0">
        <w:rPr>
          <w:rFonts w:ascii="Times New Roman" w:eastAsia="Times New Roman" w:hAnsi="Times New Roman" w:cs="Times New Roman"/>
          <w:color w:val="000000"/>
          <w:sz w:val="28"/>
          <w:szCs w:val="28"/>
          <w:lang w:eastAsia="ru-RU"/>
        </w:rPr>
        <w:t xml:space="preserve">ективности расходования средств </w:t>
      </w:r>
      <w:r w:rsidRPr="003D143B">
        <w:rPr>
          <w:rFonts w:ascii="Times New Roman" w:eastAsia="Times New Roman" w:hAnsi="Times New Roman" w:cs="Times New Roman"/>
          <w:color w:val="000000"/>
          <w:sz w:val="28"/>
          <w:szCs w:val="28"/>
          <w:lang w:eastAsia="ru-RU"/>
        </w:rPr>
        <w:t>муниципального  бюджета.</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государственной политики в соответствующих сферах и повышения эффективности деятельности учреждений по обеспечению потребностей граждан и общества в муниципальных услугах.</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При этом сводные показатели муниципальных заданий будут включены в состав индикаторов муниципальных программ (подпрограмм), а параметры муниципальных заданий будут формироваться в соответствии с целями и ожидаемыми результатами соответствующих муниципальных программ.</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lastRenderedPageBreak/>
        <w:t>Для обеспечения общественного контроля со стороны населения за деятельностью органов местного самоуправления будет продолжена работа по дальнейшему повышению доступности и понятности для граждан информации о процессах управления муниципальными финансами, о приоритетах муниципальной политики и направлениях расходования средств муниципального бюджета.</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Продолжится совершенствование форм муниципального финансового контроля с использованием механизмов контроля, ориентированных на определение результативности и эффективности бюджетных расходов.</w:t>
      </w:r>
    </w:p>
    <w:p w:rsidR="00AC4B80" w:rsidRPr="003D143B" w:rsidRDefault="00AC4B80" w:rsidP="00AC4B8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D143B">
        <w:rPr>
          <w:rFonts w:ascii="Times New Roman" w:eastAsia="Times New Roman" w:hAnsi="Times New Roman" w:cs="Times New Roman"/>
          <w:color w:val="000000"/>
          <w:sz w:val="28"/>
          <w:szCs w:val="28"/>
          <w:lang w:eastAsia="ru-RU"/>
        </w:rPr>
        <w:t>Создание системы внутреннего финансового контроля и внутреннего финансового аудита позволит повысить качество и надежность самоконтроля участников бюджетного процесса.</w:t>
      </w:r>
    </w:p>
    <w:p w:rsidR="006A7D2B" w:rsidRPr="00F6256C" w:rsidRDefault="006A7D2B" w:rsidP="00890259">
      <w:pPr>
        <w:pStyle w:val="ConsPlusTitle"/>
        <w:numPr>
          <w:ilvl w:val="0"/>
          <w:numId w:val="1"/>
        </w:numPr>
        <w:jc w:val="center"/>
        <w:outlineLvl w:val="1"/>
        <w:rPr>
          <w:sz w:val="28"/>
          <w:szCs w:val="28"/>
        </w:rPr>
      </w:pPr>
      <w:r w:rsidRPr="00F6256C">
        <w:rPr>
          <w:sz w:val="28"/>
          <w:szCs w:val="28"/>
        </w:rPr>
        <w:t>Правовое регулирование вопросов, положенных в основу формирования проекта "О бюджете муниципального района "Бай-Тайгинский</w:t>
      </w:r>
      <w:r w:rsidR="00625028">
        <w:rPr>
          <w:sz w:val="28"/>
          <w:szCs w:val="28"/>
        </w:rPr>
        <w:t xml:space="preserve"> кожуун Республики Тыва" на 2021</w:t>
      </w:r>
      <w:r w:rsidRPr="00F6256C">
        <w:rPr>
          <w:sz w:val="28"/>
          <w:szCs w:val="28"/>
        </w:rPr>
        <w:t xml:space="preserve"> год</w:t>
      </w:r>
      <w:r w:rsidR="00356560" w:rsidRPr="00356560">
        <w:rPr>
          <w:color w:val="000000"/>
          <w:sz w:val="28"/>
          <w:szCs w:val="28"/>
        </w:rPr>
        <w:t xml:space="preserve"> </w:t>
      </w:r>
      <w:r w:rsidR="00625028">
        <w:rPr>
          <w:color w:val="000000"/>
          <w:sz w:val="28"/>
          <w:szCs w:val="28"/>
        </w:rPr>
        <w:t>и плановый период 2022-2023</w:t>
      </w:r>
      <w:r w:rsidR="00356560">
        <w:rPr>
          <w:color w:val="000000"/>
          <w:sz w:val="28"/>
          <w:szCs w:val="28"/>
        </w:rPr>
        <w:t xml:space="preserve"> годов </w:t>
      </w:r>
      <w:r w:rsidRPr="00F6256C">
        <w:rPr>
          <w:sz w:val="28"/>
          <w:szCs w:val="28"/>
        </w:rPr>
        <w:t>".</w:t>
      </w:r>
    </w:p>
    <w:p w:rsidR="006A7D2B" w:rsidRPr="00F6256C" w:rsidRDefault="006A7D2B" w:rsidP="006A7D2B">
      <w:pPr>
        <w:pStyle w:val="ConsPlusTitle"/>
        <w:jc w:val="center"/>
        <w:outlineLvl w:val="1"/>
        <w:rPr>
          <w:sz w:val="28"/>
          <w:szCs w:val="28"/>
        </w:rPr>
      </w:pPr>
    </w:p>
    <w:p w:rsidR="006A7D2B" w:rsidRPr="00F6256C" w:rsidRDefault="006A7D2B" w:rsidP="006A7D2B">
      <w:pPr>
        <w:pStyle w:val="ConsPlusTitle"/>
        <w:jc w:val="center"/>
        <w:outlineLvl w:val="1"/>
        <w:rPr>
          <w:sz w:val="28"/>
          <w:szCs w:val="28"/>
        </w:rPr>
      </w:pPr>
    </w:p>
    <w:p w:rsidR="0096355C" w:rsidRDefault="00F6256C" w:rsidP="004C597D">
      <w:pPr>
        <w:pStyle w:val="ConsPlusTitle"/>
        <w:ind w:firstLine="567"/>
        <w:jc w:val="both"/>
        <w:rPr>
          <w:b w:val="0"/>
          <w:sz w:val="28"/>
          <w:szCs w:val="28"/>
        </w:rPr>
      </w:pPr>
      <w:r w:rsidRPr="00F6256C">
        <w:rPr>
          <w:b w:val="0"/>
          <w:sz w:val="28"/>
          <w:szCs w:val="28"/>
        </w:rPr>
        <w:t>Проект «О бюджете муниципального района «Бай-Тайгинский кожуун Республики Тыва</w:t>
      </w:r>
      <w:r>
        <w:rPr>
          <w:b w:val="0"/>
          <w:sz w:val="28"/>
          <w:szCs w:val="28"/>
        </w:rPr>
        <w:t>»</w:t>
      </w:r>
      <w:r w:rsidR="00625028">
        <w:rPr>
          <w:b w:val="0"/>
          <w:sz w:val="28"/>
          <w:szCs w:val="28"/>
        </w:rPr>
        <w:t xml:space="preserve"> на 2021</w:t>
      </w:r>
      <w:r w:rsidRPr="00F6256C">
        <w:rPr>
          <w:b w:val="0"/>
          <w:sz w:val="28"/>
          <w:szCs w:val="28"/>
        </w:rPr>
        <w:t xml:space="preserve"> год</w:t>
      </w:r>
      <w:r w:rsidR="0051008E" w:rsidRPr="0051008E">
        <w:rPr>
          <w:color w:val="000000"/>
          <w:sz w:val="28"/>
          <w:szCs w:val="28"/>
        </w:rPr>
        <w:t xml:space="preserve"> </w:t>
      </w:r>
      <w:r w:rsidR="00625028">
        <w:rPr>
          <w:b w:val="0"/>
          <w:color w:val="000000"/>
          <w:sz w:val="28"/>
          <w:szCs w:val="28"/>
        </w:rPr>
        <w:t>и плановый период 2022-2023</w:t>
      </w:r>
      <w:r w:rsidR="0051008E" w:rsidRPr="0051008E">
        <w:rPr>
          <w:b w:val="0"/>
          <w:color w:val="000000"/>
          <w:sz w:val="28"/>
          <w:szCs w:val="28"/>
        </w:rPr>
        <w:t xml:space="preserve"> годов</w:t>
      </w:r>
      <w:r>
        <w:rPr>
          <w:b w:val="0"/>
          <w:sz w:val="28"/>
          <w:szCs w:val="28"/>
        </w:rPr>
        <w:t xml:space="preserve">» </w:t>
      </w:r>
      <w:r w:rsidRPr="00F6256C">
        <w:rPr>
          <w:b w:val="0"/>
          <w:sz w:val="28"/>
          <w:szCs w:val="28"/>
        </w:rPr>
        <w:t xml:space="preserve"> разработан в соответствии с требованиями Бюджетного кодекса Российской Федерации и Законом Республики Тыва от</w:t>
      </w:r>
      <w:r w:rsidRPr="00F6256C">
        <w:rPr>
          <w:sz w:val="28"/>
          <w:szCs w:val="28"/>
        </w:rPr>
        <w:t xml:space="preserve"> </w:t>
      </w:r>
      <w:r w:rsidRPr="00F6256C">
        <w:rPr>
          <w:b w:val="0"/>
          <w:sz w:val="28"/>
          <w:szCs w:val="28"/>
        </w:rPr>
        <w:t xml:space="preserve">02 ноября 2010 года № 39 ВХ-1 «О бюджетном процессе в  Республике Тыва» и </w:t>
      </w:r>
      <w:r>
        <w:rPr>
          <w:b w:val="0"/>
          <w:sz w:val="28"/>
          <w:szCs w:val="28"/>
        </w:rPr>
        <w:t>согласно Решения № 41 от 31.07.2013г. «Об утверждении Положения «О бюджетном процессе в муниципальном районе «Бай-Тайгинский кожуун Республики Тыва»»</w:t>
      </w:r>
      <w:r w:rsidR="0096355C">
        <w:rPr>
          <w:b w:val="0"/>
          <w:sz w:val="28"/>
          <w:szCs w:val="28"/>
        </w:rPr>
        <w:t>.</w:t>
      </w:r>
    </w:p>
    <w:p w:rsidR="004C597D" w:rsidRPr="00670BC1" w:rsidRDefault="0096355C" w:rsidP="004C597D">
      <w:pPr>
        <w:pStyle w:val="ConsPlusTitle"/>
        <w:ind w:firstLine="567"/>
        <w:jc w:val="both"/>
        <w:rPr>
          <w:b w:val="0"/>
          <w:bCs w:val="0"/>
          <w:sz w:val="28"/>
          <w:szCs w:val="28"/>
        </w:rPr>
      </w:pPr>
      <w:r w:rsidRPr="0096355C">
        <w:rPr>
          <w:b w:val="0"/>
          <w:sz w:val="28"/>
          <w:szCs w:val="28"/>
        </w:rPr>
        <w:t xml:space="preserve"> </w:t>
      </w:r>
      <w:r w:rsidR="004C597D" w:rsidRPr="00670BC1">
        <w:rPr>
          <w:b w:val="0"/>
          <w:bCs w:val="0"/>
          <w:sz w:val="28"/>
          <w:szCs w:val="28"/>
        </w:rPr>
        <w:t xml:space="preserve">Содержание и структура проекта </w:t>
      </w:r>
      <w:r w:rsidR="004C597D">
        <w:rPr>
          <w:b w:val="0"/>
          <w:bCs w:val="0"/>
          <w:sz w:val="28"/>
          <w:szCs w:val="28"/>
        </w:rPr>
        <w:t>бюджета</w:t>
      </w:r>
      <w:r w:rsidR="004C597D" w:rsidRPr="00670BC1">
        <w:rPr>
          <w:b w:val="0"/>
          <w:bCs w:val="0"/>
          <w:sz w:val="28"/>
          <w:szCs w:val="28"/>
        </w:rPr>
        <w:t xml:space="preserve"> соответствуют ст. 184.1 Бюджетного кодекса РФ и ст. 16 Закона Республики Тыва «О бюджетном процессе в Республике Тыва».</w:t>
      </w:r>
    </w:p>
    <w:p w:rsidR="004C597D" w:rsidRPr="00670BC1" w:rsidRDefault="004553F1" w:rsidP="004C597D">
      <w:pPr>
        <w:pStyle w:val="ConsPlusTitle"/>
        <w:ind w:firstLine="567"/>
        <w:jc w:val="both"/>
        <w:rPr>
          <w:b w:val="0"/>
          <w:bCs w:val="0"/>
          <w:sz w:val="28"/>
          <w:szCs w:val="28"/>
        </w:rPr>
      </w:pPr>
      <w:r>
        <w:rPr>
          <w:b w:val="0"/>
          <w:bCs w:val="0"/>
          <w:sz w:val="28"/>
          <w:szCs w:val="28"/>
        </w:rPr>
        <w:t>Проект</w:t>
      </w:r>
      <w:r w:rsidR="004C597D" w:rsidRPr="00670BC1">
        <w:rPr>
          <w:b w:val="0"/>
          <w:bCs w:val="0"/>
          <w:sz w:val="28"/>
          <w:szCs w:val="28"/>
        </w:rPr>
        <w:t xml:space="preserve"> </w:t>
      </w:r>
      <w:r>
        <w:rPr>
          <w:b w:val="0"/>
          <w:bCs w:val="0"/>
          <w:sz w:val="28"/>
          <w:szCs w:val="28"/>
        </w:rPr>
        <w:t xml:space="preserve">бюджета </w:t>
      </w:r>
      <w:r w:rsidR="004C597D" w:rsidRPr="00670BC1">
        <w:rPr>
          <w:b w:val="0"/>
          <w:bCs w:val="0"/>
          <w:sz w:val="28"/>
          <w:szCs w:val="28"/>
        </w:rPr>
        <w:t>содержит основные характеристики бюджета, к которым относятся общий объем доходов бюджета, общий объем расходов, дефицит (профицит) бюджета.</w:t>
      </w:r>
    </w:p>
    <w:p w:rsidR="004C597D" w:rsidRPr="00670BC1" w:rsidRDefault="004C597D" w:rsidP="004C597D">
      <w:pPr>
        <w:pStyle w:val="ConsPlusTitle"/>
        <w:ind w:firstLine="567"/>
        <w:jc w:val="both"/>
        <w:rPr>
          <w:b w:val="0"/>
          <w:bCs w:val="0"/>
          <w:sz w:val="28"/>
          <w:szCs w:val="28"/>
        </w:rPr>
      </w:pPr>
      <w:r>
        <w:rPr>
          <w:b w:val="0"/>
          <w:bCs w:val="0"/>
          <w:sz w:val="28"/>
          <w:szCs w:val="28"/>
        </w:rPr>
        <w:t>П</w:t>
      </w:r>
      <w:r w:rsidRPr="00670BC1">
        <w:rPr>
          <w:b w:val="0"/>
          <w:bCs w:val="0"/>
          <w:sz w:val="28"/>
          <w:szCs w:val="28"/>
        </w:rPr>
        <w:t>роектом предлагается утвердить:</w:t>
      </w:r>
    </w:p>
    <w:p w:rsidR="004C597D" w:rsidRPr="00670BC1" w:rsidRDefault="004C597D" w:rsidP="004C597D">
      <w:pPr>
        <w:pStyle w:val="ConsPlusTitle"/>
        <w:ind w:firstLine="567"/>
        <w:jc w:val="both"/>
        <w:rPr>
          <w:b w:val="0"/>
          <w:bCs w:val="0"/>
          <w:sz w:val="28"/>
          <w:szCs w:val="28"/>
        </w:rPr>
      </w:pPr>
      <w:r w:rsidRPr="00670BC1">
        <w:rPr>
          <w:b w:val="0"/>
          <w:bCs w:val="0"/>
          <w:sz w:val="28"/>
          <w:szCs w:val="28"/>
        </w:rPr>
        <w:t>- общий объем бюджетных асси</w:t>
      </w:r>
      <w:r>
        <w:rPr>
          <w:b w:val="0"/>
          <w:bCs w:val="0"/>
          <w:sz w:val="28"/>
          <w:szCs w:val="28"/>
        </w:rPr>
        <w:t>гнований муниципального</w:t>
      </w:r>
      <w:r w:rsidRPr="00670BC1">
        <w:rPr>
          <w:b w:val="0"/>
          <w:bCs w:val="0"/>
          <w:sz w:val="28"/>
          <w:szCs w:val="28"/>
        </w:rPr>
        <w:t xml:space="preserve"> бюджета по разделам, подразделам, целевым статьям и группам видов расходо</w:t>
      </w:r>
      <w:r w:rsidR="003F5C84">
        <w:rPr>
          <w:b w:val="0"/>
          <w:bCs w:val="0"/>
          <w:sz w:val="28"/>
          <w:szCs w:val="28"/>
        </w:rPr>
        <w:t>в классификации расходов на 2021</w:t>
      </w:r>
      <w:r w:rsidRPr="00670BC1">
        <w:rPr>
          <w:b w:val="0"/>
          <w:bCs w:val="0"/>
          <w:sz w:val="28"/>
          <w:szCs w:val="28"/>
        </w:rPr>
        <w:t xml:space="preserve"> год</w:t>
      </w:r>
      <w:r w:rsidR="0051008E" w:rsidRPr="0051008E">
        <w:t xml:space="preserve"> </w:t>
      </w:r>
      <w:r w:rsidR="003F5C84">
        <w:rPr>
          <w:b w:val="0"/>
          <w:bCs w:val="0"/>
          <w:sz w:val="28"/>
          <w:szCs w:val="28"/>
        </w:rPr>
        <w:t>и плановый период 2022-2023</w:t>
      </w:r>
      <w:r w:rsidR="0051008E" w:rsidRPr="0051008E">
        <w:rPr>
          <w:b w:val="0"/>
          <w:bCs w:val="0"/>
          <w:sz w:val="28"/>
          <w:szCs w:val="28"/>
        </w:rPr>
        <w:t xml:space="preserve"> годов</w:t>
      </w:r>
      <w:r w:rsidRPr="00670BC1">
        <w:rPr>
          <w:b w:val="0"/>
          <w:bCs w:val="0"/>
          <w:sz w:val="28"/>
          <w:szCs w:val="28"/>
        </w:rPr>
        <w:t>;</w:t>
      </w:r>
    </w:p>
    <w:p w:rsidR="004C597D" w:rsidRPr="00670BC1" w:rsidRDefault="004C597D" w:rsidP="004C597D">
      <w:pPr>
        <w:pStyle w:val="ConsPlusTitle"/>
        <w:ind w:firstLine="567"/>
        <w:jc w:val="both"/>
        <w:rPr>
          <w:b w:val="0"/>
          <w:bCs w:val="0"/>
          <w:sz w:val="28"/>
          <w:szCs w:val="28"/>
        </w:rPr>
      </w:pPr>
      <w:r w:rsidRPr="00670BC1">
        <w:rPr>
          <w:b w:val="0"/>
          <w:bCs w:val="0"/>
          <w:sz w:val="28"/>
          <w:szCs w:val="28"/>
        </w:rPr>
        <w:t xml:space="preserve">- нормативы распределения доходов между </w:t>
      </w:r>
      <w:r>
        <w:rPr>
          <w:b w:val="0"/>
          <w:bCs w:val="0"/>
          <w:sz w:val="28"/>
          <w:szCs w:val="28"/>
        </w:rPr>
        <w:t>кожуунным</w:t>
      </w:r>
      <w:r w:rsidRPr="00670BC1">
        <w:rPr>
          <w:b w:val="0"/>
          <w:bCs w:val="0"/>
          <w:sz w:val="28"/>
          <w:szCs w:val="28"/>
        </w:rPr>
        <w:t xml:space="preserve"> бюджето</w:t>
      </w:r>
      <w:r>
        <w:rPr>
          <w:b w:val="0"/>
          <w:bCs w:val="0"/>
          <w:sz w:val="28"/>
          <w:szCs w:val="28"/>
        </w:rPr>
        <w:t>м и местными бюджетами</w:t>
      </w:r>
      <w:r w:rsidR="003F5C84">
        <w:rPr>
          <w:b w:val="0"/>
          <w:bCs w:val="0"/>
          <w:sz w:val="28"/>
          <w:szCs w:val="28"/>
        </w:rPr>
        <w:t xml:space="preserve"> на 2021</w:t>
      </w:r>
      <w:r w:rsidRPr="00670BC1">
        <w:rPr>
          <w:b w:val="0"/>
          <w:bCs w:val="0"/>
          <w:sz w:val="28"/>
          <w:szCs w:val="28"/>
        </w:rPr>
        <w:t xml:space="preserve"> год</w:t>
      </w:r>
      <w:r w:rsidR="0051008E" w:rsidRPr="0051008E">
        <w:t xml:space="preserve"> </w:t>
      </w:r>
      <w:r w:rsidR="003F5C84">
        <w:rPr>
          <w:b w:val="0"/>
          <w:bCs w:val="0"/>
          <w:sz w:val="28"/>
          <w:szCs w:val="28"/>
        </w:rPr>
        <w:t>и плановый период 2022-2023</w:t>
      </w:r>
      <w:r w:rsidR="0051008E" w:rsidRPr="0051008E">
        <w:rPr>
          <w:b w:val="0"/>
          <w:bCs w:val="0"/>
          <w:sz w:val="28"/>
          <w:szCs w:val="28"/>
        </w:rPr>
        <w:t xml:space="preserve"> годов</w:t>
      </w:r>
      <w:r w:rsidRPr="00670BC1">
        <w:rPr>
          <w:b w:val="0"/>
          <w:bCs w:val="0"/>
          <w:sz w:val="28"/>
          <w:szCs w:val="28"/>
        </w:rPr>
        <w:t>;</w:t>
      </w:r>
    </w:p>
    <w:p w:rsidR="004C597D" w:rsidRDefault="004C597D" w:rsidP="004C597D">
      <w:pPr>
        <w:pStyle w:val="ConsPlusTitle"/>
        <w:ind w:firstLine="567"/>
        <w:jc w:val="both"/>
        <w:rPr>
          <w:b w:val="0"/>
          <w:bCs w:val="0"/>
          <w:sz w:val="28"/>
          <w:szCs w:val="28"/>
        </w:rPr>
      </w:pPr>
      <w:r w:rsidRPr="00670BC1">
        <w:rPr>
          <w:b w:val="0"/>
          <w:bCs w:val="0"/>
          <w:sz w:val="28"/>
          <w:szCs w:val="28"/>
        </w:rPr>
        <w:t>- ведомственную стр</w:t>
      </w:r>
      <w:r>
        <w:rPr>
          <w:b w:val="0"/>
          <w:bCs w:val="0"/>
          <w:sz w:val="28"/>
          <w:szCs w:val="28"/>
        </w:rPr>
        <w:t>уктуру расходов</w:t>
      </w:r>
      <w:r w:rsidR="003F5C84">
        <w:rPr>
          <w:b w:val="0"/>
          <w:bCs w:val="0"/>
          <w:sz w:val="28"/>
          <w:szCs w:val="28"/>
        </w:rPr>
        <w:t xml:space="preserve"> бюджета на 2021</w:t>
      </w:r>
      <w:r w:rsidRPr="00670BC1">
        <w:rPr>
          <w:b w:val="0"/>
          <w:bCs w:val="0"/>
          <w:sz w:val="28"/>
          <w:szCs w:val="28"/>
        </w:rPr>
        <w:t xml:space="preserve"> год</w:t>
      </w:r>
      <w:r w:rsidR="0051008E" w:rsidRPr="0051008E">
        <w:t xml:space="preserve"> </w:t>
      </w:r>
      <w:r w:rsidR="003F5C84">
        <w:rPr>
          <w:b w:val="0"/>
          <w:bCs w:val="0"/>
          <w:sz w:val="28"/>
          <w:szCs w:val="28"/>
        </w:rPr>
        <w:t>и плановый период 2022-2023</w:t>
      </w:r>
      <w:r w:rsidR="0051008E" w:rsidRPr="0051008E">
        <w:rPr>
          <w:b w:val="0"/>
          <w:bCs w:val="0"/>
          <w:sz w:val="28"/>
          <w:szCs w:val="28"/>
        </w:rPr>
        <w:t xml:space="preserve"> годов</w:t>
      </w:r>
      <w:r w:rsidRPr="00670BC1">
        <w:rPr>
          <w:b w:val="0"/>
          <w:bCs w:val="0"/>
          <w:sz w:val="28"/>
          <w:szCs w:val="28"/>
        </w:rPr>
        <w:t>.</w:t>
      </w:r>
    </w:p>
    <w:p w:rsidR="004553F1" w:rsidRPr="00670BC1" w:rsidRDefault="004553F1" w:rsidP="004C597D">
      <w:pPr>
        <w:pStyle w:val="ConsPlusTitle"/>
        <w:ind w:firstLine="567"/>
        <w:jc w:val="both"/>
        <w:rPr>
          <w:b w:val="0"/>
          <w:bCs w:val="0"/>
          <w:sz w:val="28"/>
          <w:szCs w:val="28"/>
        </w:rPr>
      </w:pPr>
      <w:r>
        <w:rPr>
          <w:b w:val="0"/>
          <w:bCs w:val="0"/>
          <w:sz w:val="28"/>
          <w:szCs w:val="28"/>
        </w:rPr>
        <w:t>- распределение бюджетных ассигнований по реализации муниципальны</w:t>
      </w:r>
      <w:r w:rsidR="0051008E">
        <w:rPr>
          <w:b w:val="0"/>
          <w:bCs w:val="0"/>
          <w:sz w:val="28"/>
          <w:szCs w:val="28"/>
        </w:rPr>
        <w:t>х пр</w:t>
      </w:r>
      <w:r w:rsidR="003F5C84">
        <w:rPr>
          <w:b w:val="0"/>
          <w:bCs w:val="0"/>
          <w:sz w:val="28"/>
          <w:szCs w:val="28"/>
        </w:rPr>
        <w:t>ограмм и подпрограмм на 2021</w:t>
      </w:r>
      <w:r>
        <w:rPr>
          <w:b w:val="0"/>
          <w:bCs w:val="0"/>
          <w:sz w:val="28"/>
          <w:szCs w:val="28"/>
        </w:rPr>
        <w:t xml:space="preserve"> год</w:t>
      </w:r>
      <w:r w:rsidR="0051008E" w:rsidRPr="0051008E">
        <w:t xml:space="preserve"> </w:t>
      </w:r>
      <w:r w:rsidR="003F5C84">
        <w:rPr>
          <w:b w:val="0"/>
          <w:bCs w:val="0"/>
          <w:sz w:val="28"/>
          <w:szCs w:val="28"/>
        </w:rPr>
        <w:t>и плановый период 2022-2023</w:t>
      </w:r>
      <w:r w:rsidR="0051008E" w:rsidRPr="0051008E">
        <w:rPr>
          <w:b w:val="0"/>
          <w:bCs w:val="0"/>
          <w:sz w:val="28"/>
          <w:szCs w:val="28"/>
        </w:rPr>
        <w:t xml:space="preserve"> годов</w:t>
      </w:r>
      <w:r>
        <w:rPr>
          <w:b w:val="0"/>
          <w:bCs w:val="0"/>
          <w:sz w:val="28"/>
          <w:szCs w:val="28"/>
        </w:rPr>
        <w:t>.</w:t>
      </w:r>
    </w:p>
    <w:p w:rsidR="004C597D" w:rsidRPr="00670BC1" w:rsidRDefault="00111407" w:rsidP="004C597D">
      <w:pPr>
        <w:pStyle w:val="ConsPlusTitle"/>
        <w:ind w:firstLine="567"/>
        <w:jc w:val="both"/>
        <w:rPr>
          <w:b w:val="0"/>
          <w:bCs w:val="0"/>
          <w:sz w:val="28"/>
          <w:szCs w:val="28"/>
        </w:rPr>
      </w:pPr>
      <w:r>
        <w:rPr>
          <w:b w:val="0"/>
          <w:bCs w:val="0"/>
          <w:sz w:val="28"/>
          <w:szCs w:val="28"/>
        </w:rPr>
        <w:lastRenderedPageBreak/>
        <w:t>П</w:t>
      </w:r>
      <w:r w:rsidR="004C597D" w:rsidRPr="00670BC1">
        <w:rPr>
          <w:b w:val="0"/>
          <w:bCs w:val="0"/>
          <w:sz w:val="28"/>
          <w:szCs w:val="28"/>
        </w:rPr>
        <w:t>роект</w:t>
      </w:r>
      <w:r>
        <w:rPr>
          <w:b w:val="0"/>
          <w:bCs w:val="0"/>
          <w:sz w:val="28"/>
          <w:szCs w:val="28"/>
        </w:rPr>
        <w:t>е бюджет</w:t>
      </w:r>
      <w:r w:rsidR="004C597D" w:rsidRPr="00670BC1">
        <w:rPr>
          <w:b w:val="0"/>
          <w:bCs w:val="0"/>
          <w:sz w:val="28"/>
          <w:szCs w:val="28"/>
        </w:rPr>
        <w:t>а в целях обеспечения единого порядка использования бюджетных средств, предоставляемых в формах субсидий, субвенций и иных межбюджетных трансфертов, имеющих целевое назначение, решением главного администратора бюджетных средств субсидии и иные межбюджетные трансферты, неиспользованных в текущем финансовом году, могут быть возвращены в очередном финансовом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C597D" w:rsidRPr="00670BC1" w:rsidRDefault="004C597D" w:rsidP="004C597D">
      <w:pPr>
        <w:pStyle w:val="ConsPlusTitle"/>
        <w:ind w:firstLine="567"/>
        <w:jc w:val="both"/>
        <w:rPr>
          <w:b w:val="0"/>
          <w:bCs w:val="0"/>
          <w:sz w:val="28"/>
          <w:szCs w:val="28"/>
        </w:rPr>
      </w:pPr>
      <w:r w:rsidRPr="00670BC1">
        <w:rPr>
          <w:b w:val="0"/>
          <w:bCs w:val="0"/>
          <w:sz w:val="28"/>
          <w:szCs w:val="28"/>
        </w:rPr>
        <w:t>Данная норма позволяет сохранить целевой характер использования указанных межбюджетных трансфертов в очередном финансовом году.</w:t>
      </w:r>
    </w:p>
    <w:p w:rsidR="004C597D" w:rsidRDefault="004C597D" w:rsidP="004C597D">
      <w:pPr>
        <w:pStyle w:val="ConsPlusTitle"/>
        <w:ind w:firstLine="567"/>
        <w:jc w:val="both"/>
        <w:rPr>
          <w:b w:val="0"/>
          <w:bCs w:val="0"/>
          <w:sz w:val="28"/>
          <w:szCs w:val="28"/>
        </w:rPr>
      </w:pPr>
      <w:r w:rsidRPr="00670BC1">
        <w:rPr>
          <w:b w:val="0"/>
          <w:bCs w:val="0"/>
          <w:sz w:val="28"/>
          <w:szCs w:val="28"/>
        </w:rPr>
        <w:t>В соответствии со ст. 5 Бюджетного коде</w:t>
      </w:r>
      <w:r>
        <w:rPr>
          <w:b w:val="0"/>
          <w:bCs w:val="0"/>
          <w:sz w:val="28"/>
          <w:szCs w:val="28"/>
        </w:rPr>
        <w:t>кса Российской Федерации Проект бюджета</w:t>
      </w:r>
      <w:r w:rsidRPr="00670BC1">
        <w:rPr>
          <w:b w:val="0"/>
          <w:bCs w:val="0"/>
          <w:sz w:val="28"/>
          <w:szCs w:val="28"/>
        </w:rPr>
        <w:t xml:space="preserve"> вступает в силу с 1 января и действует по 31 декабря финансового года, если иное не предусмотрено Бюджетным кодексом РФ и законом о бюджете.</w:t>
      </w:r>
    </w:p>
    <w:p w:rsidR="00890259" w:rsidRPr="00670BC1" w:rsidRDefault="00890259" w:rsidP="004C597D">
      <w:pPr>
        <w:pStyle w:val="ConsPlusTitle"/>
        <w:ind w:firstLine="567"/>
        <w:jc w:val="both"/>
        <w:rPr>
          <w:b w:val="0"/>
          <w:bCs w:val="0"/>
          <w:sz w:val="28"/>
          <w:szCs w:val="28"/>
        </w:rPr>
      </w:pPr>
    </w:p>
    <w:p w:rsidR="00890259" w:rsidRPr="002D4ACB" w:rsidRDefault="00890259" w:rsidP="00BB73C9">
      <w:pPr>
        <w:pStyle w:val="a3"/>
        <w:numPr>
          <w:ilvl w:val="0"/>
          <w:numId w:val="1"/>
        </w:numPr>
        <w:autoSpaceDE w:val="0"/>
        <w:autoSpaceDN w:val="0"/>
        <w:adjustRightInd w:val="0"/>
        <w:jc w:val="center"/>
        <w:outlineLvl w:val="1"/>
        <w:rPr>
          <w:rFonts w:ascii="Times New Roman" w:hAnsi="Times New Roman" w:cs="Times New Roman"/>
          <w:b/>
          <w:sz w:val="28"/>
          <w:szCs w:val="28"/>
        </w:rPr>
      </w:pPr>
      <w:r w:rsidRPr="002D4ACB">
        <w:rPr>
          <w:rFonts w:ascii="Times New Roman" w:hAnsi="Times New Roman" w:cs="Times New Roman"/>
          <w:b/>
          <w:sz w:val="28"/>
          <w:szCs w:val="28"/>
        </w:rPr>
        <w:t>Основные характеристики проекта бюджета муниципального района «Бай-Тайгинский</w:t>
      </w:r>
      <w:r w:rsidR="0008248E">
        <w:rPr>
          <w:rFonts w:ascii="Times New Roman" w:hAnsi="Times New Roman" w:cs="Times New Roman"/>
          <w:b/>
          <w:sz w:val="28"/>
          <w:szCs w:val="28"/>
        </w:rPr>
        <w:t xml:space="preserve"> кожуун Республики Тыва» на 2021</w:t>
      </w:r>
      <w:r w:rsidRPr="002D4ACB">
        <w:rPr>
          <w:rFonts w:ascii="Times New Roman" w:hAnsi="Times New Roman" w:cs="Times New Roman"/>
          <w:b/>
          <w:sz w:val="28"/>
          <w:szCs w:val="28"/>
        </w:rPr>
        <w:t xml:space="preserve"> год</w:t>
      </w:r>
      <w:r w:rsidR="00BB73C9" w:rsidRPr="002D4ACB">
        <w:rPr>
          <w:rFonts w:ascii="Times New Roman" w:hAnsi="Times New Roman" w:cs="Times New Roman"/>
        </w:rPr>
        <w:t xml:space="preserve"> </w:t>
      </w:r>
      <w:r w:rsidR="0008248E">
        <w:rPr>
          <w:rFonts w:ascii="Times New Roman" w:hAnsi="Times New Roman" w:cs="Times New Roman"/>
          <w:b/>
          <w:sz w:val="28"/>
          <w:szCs w:val="28"/>
        </w:rPr>
        <w:t>и плановый период 2022-2023</w:t>
      </w:r>
      <w:r w:rsidR="00BB73C9" w:rsidRPr="002D4ACB">
        <w:rPr>
          <w:rFonts w:ascii="Times New Roman" w:hAnsi="Times New Roman" w:cs="Times New Roman"/>
          <w:b/>
          <w:sz w:val="28"/>
          <w:szCs w:val="28"/>
        </w:rPr>
        <w:t xml:space="preserve"> годов</w:t>
      </w:r>
      <w:r w:rsidRPr="002D4ACB">
        <w:rPr>
          <w:rFonts w:ascii="Times New Roman" w:hAnsi="Times New Roman" w:cs="Times New Roman"/>
          <w:b/>
          <w:sz w:val="28"/>
          <w:szCs w:val="28"/>
        </w:rPr>
        <w:t>.</w:t>
      </w:r>
    </w:p>
    <w:p w:rsidR="004737BD" w:rsidRPr="004737BD" w:rsidRDefault="004737BD" w:rsidP="004737BD">
      <w:pPr>
        <w:autoSpaceDE w:val="0"/>
        <w:autoSpaceDN w:val="0"/>
        <w:adjustRightInd w:val="0"/>
        <w:ind w:firstLine="567"/>
        <w:jc w:val="both"/>
        <w:outlineLvl w:val="1"/>
        <w:rPr>
          <w:rFonts w:ascii="Times New Roman" w:hAnsi="Times New Roman" w:cs="Times New Roman"/>
          <w:sz w:val="28"/>
          <w:szCs w:val="28"/>
        </w:rPr>
      </w:pPr>
      <w:r>
        <w:rPr>
          <w:rFonts w:ascii="Times New Roman" w:hAnsi="Times New Roman" w:cs="Times New Roman"/>
          <w:sz w:val="28"/>
          <w:szCs w:val="28"/>
        </w:rPr>
        <w:t>Основные характеристики проекта кожуунного бюджета</w:t>
      </w:r>
      <w:r w:rsidRPr="004737BD">
        <w:rPr>
          <w:rFonts w:ascii="Times New Roman" w:hAnsi="Times New Roman" w:cs="Times New Roman"/>
          <w:sz w:val="28"/>
          <w:szCs w:val="28"/>
        </w:rPr>
        <w:t xml:space="preserve"> муниципального района «Бай-Тайгинский</w:t>
      </w:r>
      <w:r w:rsidR="0008248E">
        <w:rPr>
          <w:rFonts w:ascii="Times New Roman" w:hAnsi="Times New Roman" w:cs="Times New Roman"/>
          <w:sz w:val="28"/>
          <w:szCs w:val="28"/>
        </w:rPr>
        <w:t xml:space="preserve"> кожуун Республики Тыва» на 2021</w:t>
      </w:r>
      <w:r w:rsidRPr="004737BD">
        <w:rPr>
          <w:rFonts w:ascii="Times New Roman" w:hAnsi="Times New Roman" w:cs="Times New Roman"/>
          <w:sz w:val="28"/>
          <w:szCs w:val="28"/>
        </w:rPr>
        <w:t xml:space="preserve"> год</w:t>
      </w:r>
      <w:r w:rsidRPr="004737BD">
        <w:rPr>
          <w:rFonts w:ascii="Times New Roman" w:hAnsi="Times New Roman" w:cs="Times New Roman"/>
          <w:b/>
          <w:sz w:val="28"/>
          <w:szCs w:val="28"/>
        </w:rPr>
        <w:t xml:space="preserve"> </w:t>
      </w:r>
      <w:r w:rsidR="0008248E">
        <w:rPr>
          <w:rFonts w:ascii="Times New Roman" w:eastAsia="Times New Roman" w:hAnsi="Times New Roman" w:cs="Times New Roman"/>
          <w:color w:val="000000"/>
          <w:sz w:val="28"/>
          <w:szCs w:val="28"/>
          <w:lang w:eastAsia="ru-RU"/>
        </w:rPr>
        <w:t>и плановый период 2022-2023</w:t>
      </w:r>
      <w:r w:rsidR="00441EC0">
        <w:rPr>
          <w:rFonts w:ascii="Times New Roman" w:eastAsia="Times New Roman" w:hAnsi="Times New Roman" w:cs="Times New Roman"/>
          <w:color w:val="000000"/>
          <w:sz w:val="28"/>
          <w:szCs w:val="28"/>
          <w:lang w:eastAsia="ru-RU"/>
        </w:rPr>
        <w:t xml:space="preserve"> годов </w:t>
      </w:r>
      <w:r w:rsidRPr="004737BD">
        <w:rPr>
          <w:rFonts w:ascii="Times New Roman" w:hAnsi="Times New Roman" w:cs="Times New Roman"/>
          <w:sz w:val="28"/>
          <w:szCs w:val="28"/>
        </w:rPr>
        <w:t>сформированы на основе прогноза социально-экономического развит</w:t>
      </w:r>
      <w:r w:rsidR="00441EC0">
        <w:rPr>
          <w:rFonts w:ascii="Times New Roman" w:hAnsi="Times New Roman" w:cs="Times New Roman"/>
          <w:sz w:val="28"/>
          <w:szCs w:val="28"/>
        </w:rPr>
        <w:t xml:space="preserve">ия муниципального района на </w:t>
      </w:r>
      <w:r w:rsidR="0008248E">
        <w:rPr>
          <w:rFonts w:ascii="Times New Roman" w:hAnsi="Times New Roman" w:cs="Times New Roman"/>
          <w:sz w:val="28"/>
          <w:szCs w:val="28"/>
        </w:rPr>
        <w:t>2021 год и плановый период 2022</w:t>
      </w:r>
      <w:r w:rsidR="00D07801">
        <w:rPr>
          <w:rFonts w:ascii="Times New Roman" w:hAnsi="Times New Roman" w:cs="Times New Roman"/>
          <w:sz w:val="28"/>
          <w:szCs w:val="28"/>
        </w:rPr>
        <w:t>-</w:t>
      </w:r>
      <w:r w:rsidR="0008248E">
        <w:rPr>
          <w:rFonts w:ascii="Times New Roman" w:hAnsi="Times New Roman" w:cs="Times New Roman"/>
          <w:sz w:val="28"/>
          <w:szCs w:val="28"/>
        </w:rPr>
        <w:t>2023</w:t>
      </w:r>
      <w:r w:rsidRPr="004737BD">
        <w:rPr>
          <w:rFonts w:ascii="Times New Roman" w:hAnsi="Times New Roman" w:cs="Times New Roman"/>
          <w:sz w:val="28"/>
          <w:szCs w:val="28"/>
        </w:rPr>
        <w:t xml:space="preserve"> годы и характеризуются следующими  данными.</w:t>
      </w:r>
    </w:p>
    <w:p w:rsidR="005A6C07" w:rsidRDefault="005A6C07" w:rsidP="001F2703">
      <w:pPr>
        <w:pStyle w:val="21"/>
        <w:spacing w:after="0" w:line="240" w:lineRule="auto"/>
        <w:ind w:left="0" w:firstLine="540"/>
        <w:jc w:val="center"/>
        <w:rPr>
          <w:b/>
          <w:sz w:val="28"/>
          <w:szCs w:val="28"/>
        </w:rPr>
      </w:pPr>
    </w:p>
    <w:p w:rsidR="005A6C07" w:rsidRDefault="005A6C07" w:rsidP="001F2703">
      <w:pPr>
        <w:pStyle w:val="21"/>
        <w:spacing w:after="0" w:line="240" w:lineRule="auto"/>
        <w:ind w:left="0" w:firstLine="540"/>
        <w:jc w:val="center"/>
        <w:rPr>
          <w:b/>
          <w:sz w:val="28"/>
          <w:szCs w:val="28"/>
        </w:rPr>
      </w:pPr>
    </w:p>
    <w:p w:rsidR="004737BD" w:rsidRPr="00F21FA4" w:rsidRDefault="004737BD" w:rsidP="001F2703">
      <w:pPr>
        <w:pStyle w:val="21"/>
        <w:spacing w:after="0" w:line="240" w:lineRule="auto"/>
        <w:ind w:left="0" w:firstLine="540"/>
        <w:jc w:val="center"/>
        <w:rPr>
          <w:b/>
          <w:sz w:val="28"/>
          <w:szCs w:val="28"/>
        </w:rPr>
      </w:pPr>
      <w:r w:rsidRPr="00F21FA4">
        <w:rPr>
          <w:b/>
          <w:sz w:val="28"/>
          <w:szCs w:val="28"/>
        </w:rPr>
        <w:t>Основны</w:t>
      </w:r>
      <w:r w:rsidR="007622BF">
        <w:rPr>
          <w:b/>
          <w:sz w:val="28"/>
          <w:szCs w:val="28"/>
        </w:rPr>
        <w:t>е параметры прогноза социально</w:t>
      </w:r>
      <w:r w:rsidRPr="00F21FA4">
        <w:rPr>
          <w:b/>
          <w:sz w:val="28"/>
          <w:szCs w:val="28"/>
        </w:rPr>
        <w:t xml:space="preserve"> – экономического</w:t>
      </w:r>
    </w:p>
    <w:p w:rsidR="004737BD" w:rsidRPr="00F21FA4" w:rsidRDefault="004737BD" w:rsidP="001F2703">
      <w:pPr>
        <w:pStyle w:val="21"/>
        <w:spacing w:after="0" w:line="240" w:lineRule="auto"/>
        <w:ind w:left="0" w:firstLine="540"/>
        <w:jc w:val="center"/>
        <w:rPr>
          <w:b/>
          <w:sz w:val="28"/>
          <w:szCs w:val="28"/>
        </w:rPr>
      </w:pPr>
      <w:r w:rsidRPr="00F21FA4">
        <w:rPr>
          <w:b/>
          <w:sz w:val="28"/>
          <w:szCs w:val="28"/>
        </w:rPr>
        <w:t xml:space="preserve">развития муниципального района «Бай-Тайгинский кожуун </w:t>
      </w:r>
      <w:r w:rsidR="0008248E">
        <w:rPr>
          <w:b/>
          <w:sz w:val="28"/>
          <w:szCs w:val="28"/>
        </w:rPr>
        <w:t>Республики Тыва» на 2021-2023</w:t>
      </w:r>
      <w:r w:rsidRPr="00F21FA4">
        <w:rPr>
          <w:b/>
          <w:sz w:val="28"/>
          <w:szCs w:val="28"/>
        </w:rPr>
        <w:t xml:space="preserve"> годы</w:t>
      </w:r>
    </w:p>
    <w:p w:rsidR="004737BD" w:rsidRPr="00F21FA4" w:rsidRDefault="004737BD" w:rsidP="00F21FA4">
      <w:pPr>
        <w:pStyle w:val="21"/>
        <w:spacing w:after="0" w:line="240" w:lineRule="auto"/>
        <w:ind w:left="0" w:firstLine="540"/>
        <w:jc w:val="both"/>
        <w:rPr>
          <w:b/>
          <w:sz w:val="28"/>
          <w:szCs w:val="28"/>
        </w:rPr>
      </w:pPr>
    </w:p>
    <w:tbl>
      <w:tblPr>
        <w:tblW w:w="14051"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3878"/>
        <w:gridCol w:w="1134"/>
        <w:gridCol w:w="993"/>
        <w:gridCol w:w="992"/>
        <w:gridCol w:w="1134"/>
        <w:gridCol w:w="5910"/>
      </w:tblGrid>
      <w:tr w:rsidR="00797E56" w:rsidRPr="00F21FA4" w:rsidTr="00D27E19">
        <w:trPr>
          <w:gridBefore w:val="1"/>
          <w:wBefore w:w="10" w:type="dxa"/>
          <w:cantSplit/>
          <w:trHeight w:val="343"/>
          <w:tblHeader/>
        </w:trPr>
        <w:tc>
          <w:tcPr>
            <w:tcW w:w="3878" w:type="dxa"/>
            <w:vMerge w:val="restart"/>
            <w:shd w:val="clear" w:color="auto" w:fill="FFFFFF"/>
            <w:vAlign w:val="center"/>
          </w:tcPr>
          <w:p w:rsidR="00797E56" w:rsidRPr="00F21FA4" w:rsidRDefault="00797E56" w:rsidP="00F21FA4">
            <w:pPr>
              <w:pStyle w:val="a4"/>
              <w:ind w:right="-142" w:firstLine="0"/>
              <w:rPr>
                <w:szCs w:val="28"/>
              </w:rPr>
            </w:pPr>
            <w:r w:rsidRPr="00F21FA4">
              <w:rPr>
                <w:szCs w:val="28"/>
              </w:rPr>
              <w:t>Показатели</w:t>
            </w:r>
          </w:p>
        </w:tc>
        <w:tc>
          <w:tcPr>
            <w:tcW w:w="1134" w:type="dxa"/>
            <w:shd w:val="clear" w:color="auto" w:fill="FFFFFF"/>
          </w:tcPr>
          <w:p w:rsidR="00797E56" w:rsidRDefault="0008248E" w:rsidP="00F21FA4">
            <w:pPr>
              <w:pStyle w:val="a4"/>
              <w:ind w:firstLine="0"/>
              <w:rPr>
                <w:szCs w:val="28"/>
              </w:rPr>
            </w:pPr>
            <w:r>
              <w:rPr>
                <w:szCs w:val="28"/>
              </w:rPr>
              <w:t>2019</w:t>
            </w:r>
          </w:p>
        </w:tc>
        <w:tc>
          <w:tcPr>
            <w:tcW w:w="993" w:type="dxa"/>
            <w:shd w:val="clear" w:color="auto" w:fill="FFFFFF"/>
            <w:vAlign w:val="center"/>
          </w:tcPr>
          <w:p w:rsidR="00797E56" w:rsidRPr="00F21FA4" w:rsidRDefault="0008248E" w:rsidP="00F21FA4">
            <w:pPr>
              <w:pStyle w:val="a4"/>
              <w:ind w:firstLine="0"/>
              <w:rPr>
                <w:szCs w:val="28"/>
              </w:rPr>
            </w:pPr>
            <w:r>
              <w:rPr>
                <w:szCs w:val="28"/>
              </w:rPr>
              <w:t>2020</w:t>
            </w:r>
          </w:p>
        </w:tc>
        <w:tc>
          <w:tcPr>
            <w:tcW w:w="992" w:type="dxa"/>
            <w:shd w:val="clear" w:color="auto" w:fill="FFFFFF"/>
            <w:vAlign w:val="center"/>
          </w:tcPr>
          <w:p w:rsidR="00797E56" w:rsidRPr="00F21FA4" w:rsidRDefault="0008248E" w:rsidP="00F21FA4">
            <w:pPr>
              <w:pStyle w:val="a4"/>
              <w:ind w:firstLine="0"/>
              <w:rPr>
                <w:szCs w:val="28"/>
              </w:rPr>
            </w:pPr>
            <w:r>
              <w:rPr>
                <w:szCs w:val="28"/>
              </w:rPr>
              <w:t>2021</w:t>
            </w:r>
          </w:p>
        </w:tc>
        <w:tc>
          <w:tcPr>
            <w:tcW w:w="1134" w:type="dxa"/>
            <w:shd w:val="clear" w:color="auto" w:fill="FFFFFF"/>
          </w:tcPr>
          <w:p w:rsidR="00797E56" w:rsidRDefault="0008248E" w:rsidP="00F21FA4">
            <w:pPr>
              <w:pStyle w:val="a4"/>
              <w:ind w:firstLine="0"/>
              <w:rPr>
                <w:szCs w:val="28"/>
              </w:rPr>
            </w:pPr>
            <w:r>
              <w:rPr>
                <w:szCs w:val="28"/>
              </w:rPr>
              <w:t>2022</w:t>
            </w:r>
          </w:p>
        </w:tc>
        <w:tc>
          <w:tcPr>
            <w:tcW w:w="5910" w:type="dxa"/>
            <w:shd w:val="clear" w:color="auto" w:fill="FFFFFF"/>
            <w:vAlign w:val="center"/>
          </w:tcPr>
          <w:p w:rsidR="00797E56" w:rsidRPr="00F21FA4" w:rsidRDefault="0008248E" w:rsidP="00F21FA4">
            <w:pPr>
              <w:pStyle w:val="a4"/>
              <w:ind w:firstLine="0"/>
              <w:rPr>
                <w:szCs w:val="28"/>
              </w:rPr>
            </w:pPr>
            <w:r>
              <w:rPr>
                <w:szCs w:val="28"/>
              </w:rPr>
              <w:t>2023</w:t>
            </w:r>
          </w:p>
        </w:tc>
      </w:tr>
      <w:tr w:rsidR="00797E56" w:rsidRPr="00F21FA4" w:rsidTr="00D27E19">
        <w:trPr>
          <w:gridBefore w:val="1"/>
          <w:wBefore w:w="10" w:type="dxa"/>
          <w:cantSplit/>
          <w:trHeight w:val="344"/>
          <w:tblHeader/>
        </w:trPr>
        <w:tc>
          <w:tcPr>
            <w:tcW w:w="3878" w:type="dxa"/>
            <w:vMerge/>
            <w:vAlign w:val="center"/>
          </w:tcPr>
          <w:p w:rsidR="00797E56" w:rsidRPr="00F21FA4" w:rsidRDefault="00797E56" w:rsidP="00F21FA4">
            <w:pPr>
              <w:pStyle w:val="a4"/>
              <w:ind w:firstLine="0"/>
              <w:rPr>
                <w:szCs w:val="28"/>
              </w:rPr>
            </w:pPr>
          </w:p>
        </w:tc>
        <w:tc>
          <w:tcPr>
            <w:tcW w:w="1134" w:type="dxa"/>
            <w:shd w:val="clear" w:color="auto" w:fill="FFFFFF"/>
          </w:tcPr>
          <w:p w:rsidR="00797E56" w:rsidRPr="00F21FA4" w:rsidRDefault="00797E56" w:rsidP="00F21FA4">
            <w:pPr>
              <w:pStyle w:val="a4"/>
              <w:ind w:firstLine="0"/>
              <w:rPr>
                <w:szCs w:val="28"/>
              </w:rPr>
            </w:pPr>
            <w:r>
              <w:rPr>
                <w:szCs w:val="28"/>
              </w:rPr>
              <w:t>отчет</w:t>
            </w:r>
          </w:p>
        </w:tc>
        <w:tc>
          <w:tcPr>
            <w:tcW w:w="993" w:type="dxa"/>
            <w:shd w:val="clear" w:color="auto" w:fill="FFFFFF"/>
            <w:vAlign w:val="center"/>
          </w:tcPr>
          <w:p w:rsidR="00797E56" w:rsidRPr="00F21FA4" w:rsidRDefault="00797E56" w:rsidP="00797E56">
            <w:pPr>
              <w:pStyle w:val="a4"/>
              <w:ind w:firstLine="0"/>
              <w:rPr>
                <w:szCs w:val="28"/>
              </w:rPr>
            </w:pPr>
            <w:r w:rsidRPr="00F21FA4">
              <w:rPr>
                <w:szCs w:val="28"/>
              </w:rPr>
              <w:t>о</w:t>
            </w:r>
            <w:r>
              <w:rPr>
                <w:szCs w:val="28"/>
              </w:rPr>
              <w:t>ценка</w:t>
            </w:r>
          </w:p>
        </w:tc>
        <w:tc>
          <w:tcPr>
            <w:tcW w:w="992" w:type="dxa"/>
            <w:shd w:val="clear" w:color="auto" w:fill="FFFFFF"/>
            <w:vAlign w:val="center"/>
          </w:tcPr>
          <w:p w:rsidR="00797E56" w:rsidRPr="00F21FA4" w:rsidRDefault="00797E56" w:rsidP="00F21FA4">
            <w:pPr>
              <w:pStyle w:val="a4"/>
              <w:ind w:firstLine="0"/>
              <w:rPr>
                <w:szCs w:val="28"/>
              </w:rPr>
            </w:pPr>
            <w:r>
              <w:rPr>
                <w:szCs w:val="28"/>
              </w:rPr>
              <w:t>прогноз</w:t>
            </w:r>
          </w:p>
        </w:tc>
        <w:tc>
          <w:tcPr>
            <w:tcW w:w="1134" w:type="dxa"/>
            <w:shd w:val="clear" w:color="auto" w:fill="FFFFFF"/>
          </w:tcPr>
          <w:p w:rsidR="00797E56" w:rsidRPr="00F21FA4" w:rsidRDefault="00A53436" w:rsidP="00F21FA4">
            <w:pPr>
              <w:pStyle w:val="a4"/>
              <w:ind w:firstLine="0"/>
              <w:rPr>
                <w:szCs w:val="28"/>
              </w:rPr>
            </w:pPr>
            <w:r>
              <w:rPr>
                <w:szCs w:val="28"/>
              </w:rPr>
              <w:t>прогноз</w:t>
            </w:r>
          </w:p>
        </w:tc>
        <w:tc>
          <w:tcPr>
            <w:tcW w:w="5910" w:type="dxa"/>
            <w:shd w:val="clear" w:color="auto" w:fill="FFFFFF"/>
            <w:vAlign w:val="center"/>
          </w:tcPr>
          <w:p w:rsidR="00797E56" w:rsidRPr="00F21FA4" w:rsidRDefault="00797E56" w:rsidP="00F21FA4">
            <w:pPr>
              <w:pStyle w:val="a4"/>
              <w:ind w:firstLine="0"/>
              <w:rPr>
                <w:szCs w:val="28"/>
              </w:rPr>
            </w:pPr>
            <w:r w:rsidRPr="00F21FA4">
              <w:rPr>
                <w:szCs w:val="28"/>
              </w:rPr>
              <w:t>прогноз</w:t>
            </w:r>
          </w:p>
        </w:tc>
      </w:tr>
      <w:tr w:rsidR="00263414" w:rsidRPr="00F21FA4" w:rsidTr="005856B5">
        <w:trPr>
          <w:cantSplit/>
          <w:trHeight w:val="344"/>
          <w:tblHeader/>
        </w:trPr>
        <w:tc>
          <w:tcPr>
            <w:tcW w:w="3888" w:type="dxa"/>
            <w:gridSpan w:val="2"/>
          </w:tcPr>
          <w:p w:rsidR="00263414" w:rsidRPr="00F21FA4" w:rsidRDefault="00263414" w:rsidP="00263414">
            <w:pPr>
              <w:jc w:val="both"/>
              <w:rPr>
                <w:rFonts w:ascii="Times New Roman" w:hAnsi="Times New Roman" w:cs="Times New Roman"/>
                <w:sz w:val="28"/>
                <w:szCs w:val="28"/>
              </w:rPr>
            </w:pPr>
            <w:r w:rsidRPr="00F21FA4">
              <w:rPr>
                <w:rFonts w:ascii="Times New Roman" w:hAnsi="Times New Roman" w:cs="Times New Roman"/>
                <w:sz w:val="28"/>
                <w:szCs w:val="28"/>
              </w:rPr>
              <w:t>Валовой  регион</w:t>
            </w:r>
            <w:r>
              <w:rPr>
                <w:rFonts w:ascii="Times New Roman" w:hAnsi="Times New Roman" w:cs="Times New Roman"/>
                <w:sz w:val="28"/>
                <w:szCs w:val="28"/>
              </w:rPr>
              <w:t>альный продукт (ВРП), объем, млн</w:t>
            </w:r>
            <w:r w:rsidRPr="00F21FA4">
              <w:rPr>
                <w:rFonts w:ascii="Times New Roman" w:hAnsi="Times New Roman" w:cs="Times New Roman"/>
                <w:sz w:val="28"/>
                <w:szCs w:val="28"/>
              </w:rPr>
              <w:t>. рублей</w:t>
            </w:r>
          </w:p>
        </w:tc>
        <w:tc>
          <w:tcPr>
            <w:tcW w:w="1134" w:type="dxa"/>
            <w:shd w:val="clear" w:color="auto" w:fill="auto"/>
          </w:tcPr>
          <w:p w:rsidR="00263414" w:rsidRPr="00F52C3C" w:rsidRDefault="00F52C3C" w:rsidP="00263414">
            <w:pPr>
              <w:jc w:val="center"/>
            </w:pPr>
            <w:r w:rsidRPr="00F52C3C">
              <w:t>55300</w:t>
            </w:r>
          </w:p>
        </w:tc>
        <w:tc>
          <w:tcPr>
            <w:tcW w:w="993" w:type="dxa"/>
            <w:shd w:val="clear" w:color="auto" w:fill="auto"/>
          </w:tcPr>
          <w:p w:rsidR="00263414" w:rsidRPr="00F52C3C" w:rsidRDefault="00F52C3C" w:rsidP="00263414">
            <w:pPr>
              <w:jc w:val="center"/>
            </w:pPr>
            <w:r w:rsidRPr="00F52C3C">
              <w:t>57800</w:t>
            </w:r>
          </w:p>
        </w:tc>
        <w:tc>
          <w:tcPr>
            <w:tcW w:w="992" w:type="dxa"/>
            <w:shd w:val="clear" w:color="auto" w:fill="auto"/>
          </w:tcPr>
          <w:p w:rsidR="00263414" w:rsidRPr="00F52C3C" w:rsidRDefault="00F52C3C" w:rsidP="00263414">
            <w:pPr>
              <w:jc w:val="center"/>
            </w:pPr>
            <w:r w:rsidRPr="00F52C3C">
              <w:t>61500</w:t>
            </w:r>
          </w:p>
        </w:tc>
        <w:tc>
          <w:tcPr>
            <w:tcW w:w="1134" w:type="dxa"/>
            <w:shd w:val="clear" w:color="auto" w:fill="auto"/>
          </w:tcPr>
          <w:p w:rsidR="00263414" w:rsidRPr="00F52C3C" w:rsidRDefault="00F52C3C" w:rsidP="00263414">
            <w:pPr>
              <w:jc w:val="center"/>
            </w:pPr>
            <w:r w:rsidRPr="00F52C3C">
              <w:t>65600</w:t>
            </w:r>
          </w:p>
        </w:tc>
        <w:tc>
          <w:tcPr>
            <w:tcW w:w="5910" w:type="dxa"/>
            <w:shd w:val="clear" w:color="auto" w:fill="auto"/>
          </w:tcPr>
          <w:p w:rsidR="00263414" w:rsidRPr="00F52C3C" w:rsidRDefault="00F52C3C" w:rsidP="00263414">
            <w:r w:rsidRPr="00F52C3C">
              <w:t>69190</w:t>
            </w:r>
          </w:p>
        </w:tc>
      </w:tr>
      <w:tr w:rsidR="00263414" w:rsidRPr="00F21FA4" w:rsidTr="005856B5">
        <w:trPr>
          <w:gridBefore w:val="1"/>
          <w:wBefore w:w="10" w:type="dxa"/>
          <w:cantSplit/>
          <w:trHeight w:val="344"/>
          <w:tblHeader/>
        </w:trPr>
        <w:tc>
          <w:tcPr>
            <w:tcW w:w="3878" w:type="dxa"/>
          </w:tcPr>
          <w:p w:rsidR="00263414" w:rsidRPr="00F21FA4" w:rsidRDefault="00263414" w:rsidP="00263414">
            <w:pPr>
              <w:jc w:val="both"/>
              <w:rPr>
                <w:rFonts w:ascii="Times New Roman" w:hAnsi="Times New Roman" w:cs="Times New Roman"/>
                <w:sz w:val="28"/>
                <w:szCs w:val="28"/>
              </w:rPr>
            </w:pPr>
            <w:r w:rsidRPr="00F21FA4">
              <w:rPr>
                <w:rFonts w:ascii="Times New Roman" w:hAnsi="Times New Roman" w:cs="Times New Roman"/>
                <w:sz w:val="28"/>
                <w:szCs w:val="28"/>
              </w:rPr>
              <w:t>Темп роста ВРП к предыдущему году в сопоставимых ценах, %</w:t>
            </w:r>
          </w:p>
        </w:tc>
        <w:tc>
          <w:tcPr>
            <w:tcW w:w="1134" w:type="dxa"/>
            <w:shd w:val="clear" w:color="auto" w:fill="auto"/>
          </w:tcPr>
          <w:p w:rsidR="00263414" w:rsidRPr="00F52C3C" w:rsidRDefault="00F52C3C" w:rsidP="00263414">
            <w:pPr>
              <w:jc w:val="center"/>
            </w:pPr>
            <w:r w:rsidRPr="00F52C3C">
              <w:t>100,7</w:t>
            </w:r>
          </w:p>
        </w:tc>
        <w:tc>
          <w:tcPr>
            <w:tcW w:w="993" w:type="dxa"/>
            <w:shd w:val="clear" w:color="auto" w:fill="auto"/>
          </w:tcPr>
          <w:p w:rsidR="00263414" w:rsidRPr="00F52C3C" w:rsidRDefault="00F52C3C" w:rsidP="00263414">
            <w:pPr>
              <w:jc w:val="center"/>
            </w:pPr>
            <w:r w:rsidRPr="00F52C3C">
              <w:t>101,6</w:t>
            </w:r>
          </w:p>
        </w:tc>
        <w:tc>
          <w:tcPr>
            <w:tcW w:w="992" w:type="dxa"/>
            <w:shd w:val="clear" w:color="auto" w:fill="auto"/>
          </w:tcPr>
          <w:p w:rsidR="00263414" w:rsidRPr="00F52C3C" w:rsidRDefault="00F52C3C" w:rsidP="00263414">
            <w:pPr>
              <w:jc w:val="center"/>
            </w:pPr>
            <w:r w:rsidRPr="00F52C3C">
              <w:t>101,9</w:t>
            </w:r>
          </w:p>
        </w:tc>
        <w:tc>
          <w:tcPr>
            <w:tcW w:w="1134" w:type="dxa"/>
            <w:shd w:val="clear" w:color="auto" w:fill="auto"/>
          </w:tcPr>
          <w:p w:rsidR="00263414" w:rsidRPr="00F52C3C" w:rsidRDefault="00F52C3C" w:rsidP="00263414">
            <w:pPr>
              <w:jc w:val="center"/>
            </w:pPr>
            <w:r w:rsidRPr="00F52C3C">
              <w:t>101,9</w:t>
            </w:r>
          </w:p>
        </w:tc>
        <w:tc>
          <w:tcPr>
            <w:tcW w:w="5910" w:type="dxa"/>
            <w:shd w:val="clear" w:color="auto" w:fill="auto"/>
          </w:tcPr>
          <w:p w:rsidR="00263414" w:rsidRPr="00F52C3C" w:rsidRDefault="00F52C3C" w:rsidP="00263414">
            <w:r w:rsidRPr="00F52C3C">
              <w:t>101,8</w:t>
            </w:r>
          </w:p>
        </w:tc>
      </w:tr>
      <w:tr w:rsidR="00263414" w:rsidRPr="00F21FA4" w:rsidTr="005856B5">
        <w:trPr>
          <w:gridBefore w:val="1"/>
          <w:wBefore w:w="10" w:type="dxa"/>
          <w:cantSplit/>
          <w:trHeight w:val="494"/>
        </w:trPr>
        <w:tc>
          <w:tcPr>
            <w:tcW w:w="3878" w:type="dxa"/>
            <w:vAlign w:val="center"/>
          </w:tcPr>
          <w:p w:rsidR="00263414" w:rsidRPr="00F21FA4" w:rsidRDefault="00263414" w:rsidP="00263414">
            <w:pPr>
              <w:pStyle w:val="a4"/>
              <w:ind w:firstLine="66"/>
              <w:rPr>
                <w:szCs w:val="28"/>
              </w:rPr>
            </w:pPr>
            <w:r w:rsidRPr="00F21FA4">
              <w:rPr>
                <w:szCs w:val="28"/>
              </w:rPr>
              <w:t>Индекс потребительских цен (декабрь к декабрю предыдущего года), %</w:t>
            </w:r>
          </w:p>
        </w:tc>
        <w:tc>
          <w:tcPr>
            <w:tcW w:w="1134" w:type="dxa"/>
            <w:tcBorders>
              <w:bottom w:val="single" w:sz="4" w:space="0" w:color="auto"/>
            </w:tcBorders>
            <w:shd w:val="clear" w:color="auto" w:fill="auto"/>
            <w:vAlign w:val="center"/>
          </w:tcPr>
          <w:p w:rsidR="00263414" w:rsidRPr="00F52C3C" w:rsidRDefault="00F52C3C" w:rsidP="00263414">
            <w:pPr>
              <w:pStyle w:val="a4"/>
              <w:ind w:firstLine="0"/>
              <w:jc w:val="center"/>
              <w:rPr>
                <w:sz w:val="22"/>
                <w:szCs w:val="22"/>
              </w:rPr>
            </w:pPr>
            <w:r w:rsidRPr="00F52C3C">
              <w:rPr>
                <w:sz w:val="22"/>
                <w:szCs w:val="22"/>
              </w:rPr>
              <w:t>102,7</w:t>
            </w:r>
          </w:p>
        </w:tc>
        <w:tc>
          <w:tcPr>
            <w:tcW w:w="993" w:type="dxa"/>
            <w:tcBorders>
              <w:bottom w:val="single" w:sz="4" w:space="0" w:color="auto"/>
            </w:tcBorders>
            <w:shd w:val="clear" w:color="auto" w:fill="auto"/>
            <w:vAlign w:val="center"/>
          </w:tcPr>
          <w:p w:rsidR="00263414" w:rsidRPr="00F52C3C" w:rsidRDefault="00F52C3C" w:rsidP="00263414">
            <w:pPr>
              <w:pStyle w:val="a4"/>
              <w:ind w:firstLine="0"/>
              <w:jc w:val="center"/>
              <w:rPr>
                <w:sz w:val="22"/>
                <w:szCs w:val="22"/>
              </w:rPr>
            </w:pPr>
            <w:r w:rsidRPr="00F52C3C">
              <w:rPr>
                <w:sz w:val="22"/>
                <w:szCs w:val="22"/>
              </w:rPr>
              <w:t>103,8</w:t>
            </w:r>
          </w:p>
        </w:tc>
        <w:tc>
          <w:tcPr>
            <w:tcW w:w="992" w:type="dxa"/>
            <w:tcBorders>
              <w:bottom w:val="single" w:sz="4" w:space="0" w:color="auto"/>
            </w:tcBorders>
            <w:shd w:val="clear" w:color="auto" w:fill="auto"/>
            <w:vAlign w:val="center"/>
          </w:tcPr>
          <w:p w:rsidR="00263414" w:rsidRPr="00F52C3C" w:rsidRDefault="00F52C3C" w:rsidP="00263414">
            <w:pPr>
              <w:pStyle w:val="a4"/>
              <w:ind w:firstLine="0"/>
              <w:jc w:val="center"/>
              <w:rPr>
                <w:sz w:val="22"/>
                <w:szCs w:val="22"/>
              </w:rPr>
            </w:pPr>
            <w:r w:rsidRPr="00F52C3C">
              <w:rPr>
                <w:sz w:val="22"/>
                <w:szCs w:val="22"/>
              </w:rPr>
              <w:t>104</w:t>
            </w:r>
          </w:p>
        </w:tc>
        <w:tc>
          <w:tcPr>
            <w:tcW w:w="1134" w:type="dxa"/>
            <w:tcBorders>
              <w:bottom w:val="single" w:sz="4" w:space="0" w:color="auto"/>
            </w:tcBorders>
            <w:shd w:val="clear" w:color="auto" w:fill="auto"/>
            <w:vAlign w:val="center"/>
          </w:tcPr>
          <w:p w:rsidR="00263414" w:rsidRPr="00F52C3C" w:rsidRDefault="00F52C3C" w:rsidP="00263414">
            <w:pPr>
              <w:pStyle w:val="a4"/>
              <w:ind w:firstLine="0"/>
              <w:jc w:val="center"/>
              <w:rPr>
                <w:sz w:val="22"/>
                <w:szCs w:val="22"/>
              </w:rPr>
            </w:pPr>
            <w:r w:rsidRPr="00F52C3C">
              <w:rPr>
                <w:sz w:val="22"/>
                <w:szCs w:val="22"/>
              </w:rPr>
              <w:t>103,8</w:t>
            </w:r>
          </w:p>
        </w:tc>
        <w:tc>
          <w:tcPr>
            <w:tcW w:w="5910" w:type="dxa"/>
            <w:tcBorders>
              <w:bottom w:val="single" w:sz="4" w:space="0" w:color="auto"/>
            </w:tcBorders>
            <w:shd w:val="clear" w:color="auto" w:fill="auto"/>
            <w:vAlign w:val="center"/>
          </w:tcPr>
          <w:p w:rsidR="00F52C3C" w:rsidRPr="00F52C3C" w:rsidRDefault="00F52C3C" w:rsidP="00263414">
            <w:pPr>
              <w:pStyle w:val="a4"/>
              <w:ind w:firstLine="0"/>
              <w:jc w:val="left"/>
              <w:rPr>
                <w:sz w:val="22"/>
                <w:szCs w:val="22"/>
              </w:rPr>
            </w:pPr>
            <w:r w:rsidRPr="00F52C3C">
              <w:rPr>
                <w:sz w:val="22"/>
                <w:szCs w:val="22"/>
              </w:rPr>
              <w:t>103,8</w:t>
            </w:r>
          </w:p>
        </w:tc>
      </w:tr>
      <w:tr w:rsidR="00263414" w:rsidRPr="00F21FA4" w:rsidTr="00D27E19">
        <w:trPr>
          <w:gridBefore w:val="1"/>
          <w:wBefore w:w="10" w:type="dxa"/>
          <w:cantSplit/>
          <w:trHeight w:val="223"/>
        </w:trPr>
        <w:tc>
          <w:tcPr>
            <w:tcW w:w="3878" w:type="dxa"/>
          </w:tcPr>
          <w:p w:rsidR="00263414" w:rsidRPr="00F21FA4" w:rsidRDefault="00263414" w:rsidP="00263414">
            <w:pPr>
              <w:jc w:val="both"/>
              <w:rPr>
                <w:rFonts w:ascii="Times New Roman" w:hAnsi="Times New Roman" w:cs="Times New Roman"/>
                <w:sz w:val="28"/>
                <w:szCs w:val="28"/>
              </w:rPr>
            </w:pPr>
            <w:r w:rsidRPr="00F21FA4">
              <w:rPr>
                <w:rFonts w:ascii="Times New Roman" w:hAnsi="Times New Roman" w:cs="Times New Roman"/>
                <w:sz w:val="28"/>
                <w:szCs w:val="28"/>
              </w:rPr>
              <w:t>Фонд оплаты труда, млн. рублей</w:t>
            </w:r>
          </w:p>
        </w:tc>
        <w:tc>
          <w:tcPr>
            <w:tcW w:w="1134" w:type="dxa"/>
            <w:shd w:val="clear" w:color="auto" w:fill="FFFFFF"/>
          </w:tcPr>
          <w:p w:rsidR="00263414" w:rsidRPr="00F52C3C" w:rsidRDefault="00D17F47" w:rsidP="00263414">
            <w:pPr>
              <w:jc w:val="center"/>
              <w:rPr>
                <w:rFonts w:ascii="Times New Roman" w:hAnsi="Times New Roman" w:cs="Times New Roman"/>
                <w:sz w:val="28"/>
                <w:szCs w:val="28"/>
              </w:rPr>
            </w:pPr>
            <w:r>
              <w:rPr>
                <w:rFonts w:ascii="Times New Roman" w:hAnsi="Times New Roman" w:cs="Times New Roman"/>
                <w:sz w:val="28"/>
                <w:szCs w:val="28"/>
              </w:rPr>
              <w:t>466074</w:t>
            </w:r>
          </w:p>
        </w:tc>
        <w:tc>
          <w:tcPr>
            <w:tcW w:w="993" w:type="dxa"/>
            <w:shd w:val="clear" w:color="auto" w:fill="FFFFFF"/>
          </w:tcPr>
          <w:p w:rsidR="00263414" w:rsidRPr="00F52C3C" w:rsidRDefault="006D77A3" w:rsidP="00263414">
            <w:pPr>
              <w:jc w:val="center"/>
              <w:rPr>
                <w:rFonts w:ascii="Times New Roman" w:hAnsi="Times New Roman" w:cs="Times New Roman"/>
                <w:sz w:val="28"/>
                <w:szCs w:val="28"/>
              </w:rPr>
            </w:pPr>
            <w:r>
              <w:rPr>
                <w:rFonts w:ascii="Times New Roman" w:hAnsi="Times New Roman" w:cs="Times New Roman"/>
                <w:sz w:val="28"/>
                <w:szCs w:val="28"/>
              </w:rPr>
              <w:t>538046</w:t>
            </w:r>
          </w:p>
        </w:tc>
        <w:tc>
          <w:tcPr>
            <w:tcW w:w="992" w:type="dxa"/>
            <w:shd w:val="clear" w:color="auto" w:fill="FFFFFF"/>
          </w:tcPr>
          <w:p w:rsidR="00263414" w:rsidRPr="00F52C3C" w:rsidRDefault="006D77A3" w:rsidP="00263414">
            <w:pPr>
              <w:jc w:val="center"/>
              <w:rPr>
                <w:rFonts w:ascii="Times New Roman" w:hAnsi="Times New Roman" w:cs="Times New Roman"/>
                <w:sz w:val="28"/>
                <w:szCs w:val="28"/>
              </w:rPr>
            </w:pPr>
            <w:r>
              <w:rPr>
                <w:rFonts w:ascii="Times New Roman" w:hAnsi="Times New Roman" w:cs="Times New Roman"/>
                <w:sz w:val="28"/>
                <w:szCs w:val="28"/>
              </w:rPr>
              <w:t>55</w:t>
            </w:r>
            <w:r w:rsidR="009A7186">
              <w:rPr>
                <w:rFonts w:ascii="Times New Roman" w:hAnsi="Times New Roman" w:cs="Times New Roman"/>
                <w:sz w:val="28"/>
                <w:szCs w:val="28"/>
              </w:rPr>
              <w:t>5400</w:t>
            </w:r>
          </w:p>
        </w:tc>
        <w:tc>
          <w:tcPr>
            <w:tcW w:w="1134" w:type="dxa"/>
            <w:shd w:val="clear" w:color="auto" w:fill="FFFFFF"/>
          </w:tcPr>
          <w:p w:rsidR="00263414" w:rsidRPr="00F52C3C" w:rsidRDefault="009A7186" w:rsidP="00263414">
            <w:pPr>
              <w:rPr>
                <w:rFonts w:ascii="Times New Roman" w:hAnsi="Times New Roman" w:cs="Times New Roman"/>
                <w:sz w:val="28"/>
                <w:szCs w:val="28"/>
              </w:rPr>
            </w:pPr>
            <w:r>
              <w:rPr>
                <w:rFonts w:ascii="Times New Roman" w:hAnsi="Times New Roman" w:cs="Times New Roman"/>
                <w:sz w:val="28"/>
                <w:szCs w:val="28"/>
              </w:rPr>
              <w:t>570200</w:t>
            </w:r>
          </w:p>
        </w:tc>
        <w:tc>
          <w:tcPr>
            <w:tcW w:w="5910" w:type="dxa"/>
            <w:shd w:val="clear" w:color="auto" w:fill="FFFFFF"/>
          </w:tcPr>
          <w:p w:rsidR="00263414" w:rsidRPr="00F52C3C" w:rsidRDefault="009A7186" w:rsidP="00263414">
            <w:pPr>
              <w:rPr>
                <w:rFonts w:ascii="Times New Roman" w:hAnsi="Times New Roman" w:cs="Times New Roman"/>
                <w:sz w:val="28"/>
                <w:szCs w:val="28"/>
              </w:rPr>
            </w:pPr>
            <w:r>
              <w:rPr>
                <w:rFonts w:ascii="Times New Roman" w:hAnsi="Times New Roman" w:cs="Times New Roman"/>
                <w:sz w:val="28"/>
                <w:szCs w:val="28"/>
              </w:rPr>
              <w:t>575200</w:t>
            </w:r>
          </w:p>
        </w:tc>
      </w:tr>
    </w:tbl>
    <w:p w:rsidR="00890259" w:rsidRPr="00F21FA4" w:rsidRDefault="00890259" w:rsidP="00F21FA4">
      <w:pPr>
        <w:autoSpaceDE w:val="0"/>
        <w:autoSpaceDN w:val="0"/>
        <w:adjustRightInd w:val="0"/>
        <w:ind w:firstLine="567"/>
        <w:jc w:val="both"/>
        <w:outlineLvl w:val="1"/>
        <w:rPr>
          <w:rFonts w:ascii="Times New Roman" w:hAnsi="Times New Roman" w:cs="Times New Roman"/>
          <w:b/>
          <w:sz w:val="28"/>
          <w:szCs w:val="28"/>
        </w:rPr>
      </w:pPr>
    </w:p>
    <w:p w:rsidR="003855EC" w:rsidRPr="00F21FA4" w:rsidRDefault="003855EC" w:rsidP="003855EC">
      <w:pPr>
        <w:pStyle w:val="a3"/>
        <w:ind w:left="0" w:firstLine="540"/>
        <w:jc w:val="center"/>
        <w:rPr>
          <w:rFonts w:ascii="Times New Roman" w:hAnsi="Times New Roman" w:cs="Times New Roman"/>
          <w:b/>
          <w:snapToGrid w:val="0"/>
          <w:sz w:val="28"/>
          <w:szCs w:val="28"/>
        </w:rPr>
      </w:pPr>
      <w:r w:rsidRPr="00F21FA4">
        <w:rPr>
          <w:rFonts w:ascii="Times New Roman" w:hAnsi="Times New Roman" w:cs="Times New Roman"/>
          <w:b/>
          <w:snapToGrid w:val="0"/>
          <w:sz w:val="28"/>
          <w:szCs w:val="28"/>
        </w:rPr>
        <w:lastRenderedPageBreak/>
        <w:t xml:space="preserve">Оценка поступлений собственных доходов </w:t>
      </w:r>
      <w:r>
        <w:rPr>
          <w:rFonts w:ascii="Times New Roman" w:hAnsi="Times New Roman" w:cs="Times New Roman"/>
          <w:b/>
          <w:snapToGrid w:val="0"/>
          <w:sz w:val="28"/>
          <w:szCs w:val="28"/>
        </w:rPr>
        <w:t>консолидированного</w:t>
      </w:r>
      <w:r w:rsidRPr="00F21FA4">
        <w:rPr>
          <w:rFonts w:ascii="Times New Roman" w:hAnsi="Times New Roman" w:cs="Times New Roman"/>
          <w:b/>
          <w:snapToGrid w:val="0"/>
          <w:sz w:val="28"/>
          <w:szCs w:val="28"/>
        </w:rPr>
        <w:t xml:space="preserve"> бюджета на</w:t>
      </w:r>
      <w:r w:rsidR="009A7186">
        <w:rPr>
          <w:rFonts w:ascii="Times New Roman" w:hAnsi="Times New Roman" w:cs="Times New Roman"/>
          <w:b/>
          <w:snapToGrid w:val="0"/>
          <w:sz w:val="28"/>
          <w:szCs w:val="28"/>
        </w:rPr>
        <w:t xml:space="preserve"> 2021</w:t>
      </w:r>
      <w:r w:rsidRPr="00F21FA4">
        <w:rPr>
          <w:rFonts w:ascii="Times New Roman" w:hAnsi="Times New Roman" w:cs="Times New Roman"/>
          <w:b/>
          <w:snapToGrid w:val="0"/>
          <w:sz w:val="28"/>
          <w:szCs w:val="28"/>
        </w:rPr>
        <w:t xml:space="preserve"> год</w:t>
      </w:r>
      <w:r w:rsidRPr="00441EC0">
        <w:t xml:space="preserve"> </w:t>
      </w:r>
      <w:r w:rsidR="009A7186">
        <w:rPr>
          <w:rFonts w:ascii="Times New Roman" w:hAnsi="Times New Roman" w:cs="Times New Roman"/>
          <w:b/>
          <w:snapToGrid w:val="0"/>
          <w:sz w:val="28"/>
          <w:szCs w:val="28"/>
        </w:rPr>
        <w:t>и плановый период 2022-2023</w:t>
      </w:r>
      <w:r w:rsidRPr="00441EC0">
        <w:rPr>
          <w:rFonts w:ascii="Times New Roman" w:hAnsi="Times New Roman" w:cs="Times New Roman"/>
          <w:b/>
          <w:snapToGrid w:val="0"/>
          <w:sz w:val="28"/>
          <w:szCs w:val="28"/>
        </w:rPr>
        <w:t xml:space="preserve"> годов</w:t>
      </w:r>
    </w:p>
    <w:p w:rsidR="003855EC" w:rsidRPr="00F21FA4" w:rsidRDefault="003855EC" w:rsidP="003855EC">
      <w:pPr>
        <w:pStyle w:val="a3"/>
        <w:ind w:left="0" w:firstLine="540"/>
        <w:jc w:val="right"/>
        <w:rPr>
          <w:rFonts w:ascii="Times New Roman" w:hAnsi="Times New Roman" w:cs="Times New Roman"/>
          <w:b/>
          <w:snapToGrid w:val="0"/>
          <w:sz w:val="28"/>
          <w:szCs w:val="28"/>
        </w:rPr>
      </w:pPr>
    </w:p>
    <w:tbl>
      <w:tblPr>
        <w:tblW w:w="11765" w:type="dxa"/>
        <w:tblInd w:w="5" w:type="dxa"/>
        <w:tblLayout w:type="fixed"/>
        <w:tblCellMar>
          <w:left w:w="0" w:type="dxa"/>
          <w:right w:w="0" w:type="dxa"/>
        </w:tblCellMar>
        <w:tblLook w:val="04A0" w:firstRow="1" w:lastRow="0" w:firstColumn="1" w:lastColumn="0" w:noHBand="0" w:noVBand="1"/>
      </w:tblPr>
      <w:tblGrid>
        <w:gridCol w:w="3818"/>
        <w:gridCol w:w="1134"/>
        <w:gridCol w:w="1134"/>
        <w:gridCol w:w="1134"/>
        <w:gridCol w:w="1134"/>
        <w:gridCol w:w="3411"/>
      </w:tblGrid>
      <w:tr w:rsidR="009B0FBC" w:rsidRPr="00F21FA4" w:rsidTr="009B0FBC">
        <w:trPr>
          <w:cantSplit/>
          <w:trHeight w:val="356"/>
        </w:trPr>
        <w:tc>
          <w:tcPr>
            <w:tcW w:w="3818" w:type="dxa"/>
            <w:vMerge w:val="restart"/>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sidRPr="00F21FA4">
              <w:rPr>
                <w:snapToGrid w:val="0"/>
                <w:szCs w:val="28"/>
              </w:rPr>
              <w:t>Показатели</w:t>
            </w:r>
          </w:p>
        </w:tc>
        <w:tc>
          <w:tcPr>
            <w:tcW w:w="1134" w:type="dxa"/>
            <w:tcBorders>
              <w:top w:val="single" w:sz="4" w:space="0" w:color="000000"/>
              <w:left w:val="single" w:sz="4" w:space="0" w:color="000000"/>
              <w:bottom w:val="single" w:sz="4" w:space="0" w:color="000000"/>
              <w:right w:val="single" w:sz="4" w:space="0" w:color="000000"/>
            </w:tcBorders>
          </w:tcPr>
          <w:p w:rsidR="009B0FBC" w:rsidRDefault="009A7186" w:rsidP="009E38DC">
            <w:pPr>
              <w:pStyle w:val="a4"/>
              <w:ind w:firstLine="0"/>
              <w:rPr>
                <w:szCs w:val="28"/>
              </w:rPr>
            </w:pPr>
            <w:r>
              <w:rPr>
                <w:szCs w:val="28"/>
              </w:rPr>
              <w:t>2019</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A7186" w:rsidP="009E38DC">
            <w:pPr>
              <w:pStyle w:val="a4"/>
              <w:ind w:firstLine="0"/>
              <w:rPr>
                <w:szCs w:val="28"/>
              </w:rPr>
            </w:pPr>
            <w:r>
              <w:rPr>
                <w:szCs w:val="28"/>
              </w:rPr>
              <w:t>2020</w:t>
            </w:r>
          </w:p>
        </w:tc>
        <w:tc>
          <w:tcPr>
            <w:tcW w:w="1134" w:type="dxa"/>
            <w:tcBorders>
              <w:top w:val="single" w:sz="4" w:space="0" w:color="000000"/>
              <w:left w:val="single" w:sz="4" w:space="0" w:color="000000"/>
              <w:bottom w:val="single" w:sz="4" w:space="0" w:color="000000"/>
              <w:right w:val="single" w:sz="4" w:space="0" w:color="000000"/>
            </w:tcBorders>
          </w:tcPr>
          <w:p w:rsidR="009B0FBC" w:rsidRDefault="009A7186" w:rsidP="009E38DC">
            <w:pPr>
              <w:pStyle w:val="a4"/>
              <w:ind w:firstLine="0"/>
              <w:rPr>
                <w:szCs w:val="28"/>
              </w:rPr>
            </w:pPr>
            <w:r>
              <w:rPr>
                <w:szCs w:val="28"/>
              </w:rPr>
              <w:t>2021</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A7186" w:rsidP="009E38DC">
            <w:pPr>
              <w:pStyle w:val="a4"/>
              <w:ind w:firstLine="0"/>
              <w:rPr>
                <w:szCs w:val="28"/>
              </w:rPr>
            </w:pPr>
            <w:r>
              <w:rPr>
                <w:szCs w:val="28"/>
              </w:rPr>
              <w:t>2022</w:t>
            </w:r>
          </w:p>
        </w:tc>
        <w:tc>
          <w:tcPr>
            <w:tcW w:w="3411"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A7186" w:rsidP="009E38DC">
            <w:pPr>
              <w:pStyle w:val="a4"/>
              <w:ind w:hanging="9"/>
              <w:rPr>
                <w:szCs w:val="28"/>
              </w:rPr>
            </w:pPr>
            <w:r>
              <w:rPr>
                <w:szCs w:val="28"/>
              </w:rPr>
              <w:t>2023</w:t>
            </w:r>
          </w:p>
        </w:tc>
      </w:tr>
      <w:tr w:rsidR="009B0FBC" w:rsidRPr="00F21FA4" w:rsidTr="009B0FBC">
        <w:trPr>
          <w:cantSplit/>
          <w:trHeight w:val="359"/>
        </w:trPr>
        <w:tc>
          <w:tcPr>
            <w:tcW w:w="38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0FBC" w:rsidRPr="00F21FA4" w:rsidRDefault="009B0FBC" w:rsidP="009E38DC">
            <w:pPr>
              <w:pStyle w:val="a4"/>
              <w:ind w:firstLine="0"/>
              <w:rPr>
                <w:snapToGrid w:val="0"/>
                <w:szCs w:val="28"/>
              </w:rPr>
            </w:pPr>
          </w:p>
        </w:tc>
        <w:tc>
          <w:tcPr>
            <w:tcW w:w="1134" w:type="dxa"/>
            <w:tcBorders>
              <w:top w:val="single" w:sz="4" w:space="0" w:color="000000"/>
              <w:left w:val="single" w:sz="4" w:space="0" w:color="000000"/>
              <w:bottom w:val="single" w:sz="4" w:space="0" w:color="000000"/>
              <w:right w:val="single" w:sz="4" w:space="0" w:color="000000"/>
            </w:tcBorders>
          </w:tcPr>
          <w:p w:rsidR="009B0FBC" w:rsidRDefault="009B0FBC" w:rsidP="009E38DC">
            <w:pPr>
              <w:pStyle w:val="a4"/>
              <w:ind w:firstLine="0"/>
              <w:rPr>
                <w:snapToGrid w:val="0"/>
                <w:szCs w:val="28"/>
              </w:rPr>
            </w:pPr>
            <w:r>
              <w:rPr>
                <w:snapToGrid w:val="0"/>
                <w:szCs w:val="28"/>
              </w:rPr>
              <w:t>отчет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Pr>
                <w:snapToGrid w:val="0"/>
                <w:szCs w:val="28"/>
              </w:rPr>
              <w:t>оценка</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9B0FBC" w:rsidP="009E38DC">
            <w:pPr>
              <w:pStyle w:val="a4"/>
              <w:ind w:firstLine="0"/>
              <w:rPr>
                <w:snapToGrid w:val="0"/>
                <w:szCs w:val="28"/>
              </w:rPr>
            </w:pPr>
            <w:r>
              <w:rPr>
                <w:snapToGrid w:val="0"/>
                <w:szCs w:val="28"/>
              </w:rPr>
              <w:t>прогноз</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Pr>
                <w:snapToGrid w:val="0"/>
                <w:szCs w:val="28"/>
              </w:rPr>
              <w:t>прогноз</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9B0FBC" w:rsidP="009E38DC">
            <w:pPr>
              <w:pStyle w:val="a4"/>
              <w:ind w:hanging="9"/>
              <w:rPr>
                <w:snapToGrid w:val="0"/>
                <w:szCs w:val="28"/>
              </w:rPr>
            </w:pPr>
            <w:r>
              <w:rPr>
                <w:snapToGrid w:val="0"/>
                <w:szCs w:val="28"/>
              </w:rPr>
              <w:t>прогноз</w:t>
            </w:r>
          </w:p>
        </w:tc>
      </w:tr>
      <w:tr w:rsidR="009B0FBC" w:rsidRPr="00F21FA4" w:rsidTr="009B0FBC">
        <w:trPr>
          <w:trHeight w:val="331"/>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sidRPr="00F21FA4">
              <w:rPr>
                <w:snapToGrid w:val="0"/>
                <w:szCs w:val="28"/>
              </w:rPr>
              <w:t>Консолидированный бюджет</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64511F" w:rsidP="009E38DC">
            <w:pPr>
              <w:pStyle w:val="a4"/>
              <w:ind w:firstLine="0"/>
              <w:rPr>
                <w:snapToGrid w:val="0"/>
                <w:szCs w:val="28"/>
              </w:rPr>
            </w:pPr>
            <w:r>
              <w:rPr>
                <w:snapToGrid w:val="0"/>
                <w:szCs w:val="28"/>
              </w:rPr>
              <w:t>46559</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003D84" w:rsidP="009E38DC">
            <w:pPr>
              <w:pStyle w:val="a4"/>
              <w:ind w:firstLine="0"/>
              <w:rPr>
                <w:snapToGrid w:val="0"/>
                <w:szCs w:val="28"/>
              </w:rPr>
            </w:pPr>
            <w:r>
              <w:rPr>
                <w:snapToGrid w:val="0"/>
                <w:szCs w:val="28"/>
              </w:rPr>
              <w:t>50350</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003D84" w:rsidP="009E38DC">
            <w:pPr>
              <w:pStyle w:val="a4"/>
              <w:ind w:firstLine="0"/>
              <w:rPr>
                <w:snapToGrid w:val="0"/>
                <w:szCs w:val="28"/>
              </w:rPr>
            </w:pPr>
            <w:r>
              <w:rPr>
                <w:snapToGrid w:val="0"/>
                <w:szCs w:val="28"/>
              </w:rPr>
              <w:t>49275</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003D84" w:rsidP="009E38DC">
            <w:pPr>
              <w:pStyle w:val="a4"/>
              <w:ind w:firstLine="0"/>
              <w:rPr>
                <w:snapToGrid w:val="0"/>
                <w:szCs w:val="28"/>
              </w:rPr>
            </w:pPr>
            <w:r>
              <w:rPr>
                <w:snapToGrid w:val="0"/>
                <w:szCs w:val="28"/>
              </w:rPr>
              <w:t>50964</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003D84" w:rsidP="009E38DC">
            <w:pPr>
              <w:pStyle w:val="a4"/>
              <w:ind w:hanging="9"/>
              <w:rPr>
                <w:snapToGrid w:val="0"/>
                <w:szCs w:val="28"/>
              </w:rPr>
            </w:pPr>
            <w:r>
              <w:rPr>
                <w:snapToGrid w:val="0"/>
                <w:szCs w:val="28"/>
              </w:rPr>
              <w:t>52822</w:t>
            </w:r>
          </w:p>
        </w:tc>
      </w:tr>
      <w:tr w:rsidR="009B0FBC" w:rsidRPr="00F21FA4" w:rsidTr="009B0FBC">
        <w:trPr>
          <w:trHeight w:val="331"/>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i/>
                <w:snapToGrid w:val="0"/>
                <w:szCs w:val="28"/>
              </w:rPr>
            </w:pPr>
            <w:r w:rsidRPr="00F21FA4">
              <w:rPr>
                <w:snapToGrid w:val="0"/>
                <w:szCs w:val="28"/>
              </w:rPr>
              <w:t xml:space="preserve"> </w:t>
            </w:r>
            <w:r w:rsidRPr="00F21FA4">
              <w:rPr>
                <w:i/>
                <w:snapToGrid w:val="0"/>
                <w:szCs w:val="28"/>
              </w:rPr>
              <w:t xml:space="preserve">в т.ч. дорожный фонд </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64511F" w:rsidP="009E38DC">
            <w:pPr>
              <w:pStyle w:val="a4"/>
              <w:ind w:firstLine="0"/>
              <w:rPr>
                <w:i/>
                <w:snapToGrid w:val="0"/>
                <w:szCs w:val="28"/>
              </w:rPr>
            </w:pPr>
            <w:r>
              <w:rPr>
                <w:i/>
                <w:snapToGrid w:val="0"/>
                <w:szCs w:val="28"/>
              </w:rPr>
              <w:t>5049</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003D84" w:rsidP="009E38DC">
            <w:pPr>
              <w:pStyle w:val="a4"/>
              <w:ind w:firstLine="0"/>
              <w:rPr>
                <w:i/>
                <w:snapToGrid w:val="0"/>
                <w:szCs w:val="28"/>
              </w:rPr>
            </w:pPr>
            <w:r>
              <w:rPr>
                <w:i/>
                <w:snapToGrid w:val="0"/>
                <w:szCs w:val="28"/>
              </w:rPr>
              <w:t>5576</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003D84" w:rsidP="009E38DC">
            <w:pPr>
              <w:pStyle w:val="a4"/>
              <w:ind w:firstLine="0"/>
              <w:rPr>
                <w:i/>
                <w:snapToGrid w:val="0"/>
                <w:szCs w:val="28"/>
              </w:rPr>
            </w:pPr>
            <w:r>
              <w:rPr>
                <w:i/>
                <w:snapToGrid w:val="0"/>
                <w:szCs w:val="28"/>
              </w:rPr>
              <w:t>5230</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003D84" w:rsidP="008B21DB">
            <w:pPr>
              <w:pStyle w:val="a4"/>
              <w:ind w:firstLine="0"/>
              <w:rPr>
                <w:i/>
                <w:snapToGrid w:val="0"/>
                <w:szCs w:val="28"/>
              </w:rPr>
            </w:pPr>
            <w:r>
              <w:rPr>
                <w:i/>
                <w:snapToGrid w:val="0"/>
                <w:szCs w:val="28"/>
              </w:rPr>
              <w:t>5403</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003D84" w:rsidP="009E38DC">
            <w:pPr>
              <w:pStyle w:val="a4"/>
              <w:ind w:hanging="9"/>
              <w:rPr>
                <w:i/>
                <w:snapToGrid w:val="0"/>
                <w:szCs w:val="28"/>
              </w:rPr>
            </w:pPr>
            <w:r>
              <w:rPr>
                <w:i/>
                <w:snapToGrid w:val="0"/>
                <w:szCs w:val="28"/>
              </w:rPr>
              <w:t>5742</w:t>
            </w:r>
          </w:p>
        </w:tc>
      </w:tr>
      <w:tr w:rsidR="009B0FBC" w:rsidRPr="00F21FA4" w:rsidTr="009B0FBC">
        <w:trPr>
          <w:trHeight w:val="207"/>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sidRPr="00F21FA4">
              <w:rPr>
                <w:snapToGrid w:val="0"/>
                <w:szCs w:val="28"/>
              </w:rPr>
              <w:t>Кожуунный бюджет</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64511F" w:rsidP="009E38DC">
            <w:pPr>
              <w:pStyle w:val="a4"/>
              <w:ind w:firstLine="0"/>
              <w:rPr>
                <w:snapToGrid w:val="0"/>
                <w:szCs w:val="28"/>
              </w:rPr>
            </w:pPr>
            <w:r>
              <w:rPr>
                <w:snapToGrid w:val="0"/>
                <w:szCs w:val="28"/>
              </w:rPr>
              <w:t>42785</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003D84" w:rsidP="009E38DC">
            <w:pPr>
              <w:pStyle w:val="a4"/>
              <w:ind w:firstLine="0"/>
              <w:rPr>
                <w:snapToGrid w:val="0"/>
                <w:szCs w:val="28"/>
              </w:rPr>
            </w:pPr>
            <w:r>
              <w:rPr>
                <w:snapToGrid w:val="0"/>
                <w:szCs w:val="28"/>
              </w:rPr>
              <w:t>46127</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003D84" w:rsidP="009E38DC">
            <w:pPr>
              <w:pStyle w:val="a4"/>
              <w:ind w:firstLine="0"/>
              <w:rPr>
                <w:snapToGrid w:val="0"/>
                <w:szCs w:val="28"/>
              </w:rPr>
            </w:pPr>
            <w:r>
              <w:rPr>
                <w:snapToGrid w:val="0"/>
                <w:szCs w:val="28"/>
              </w:rPr>
              <w:t>45810</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003D84" w:rsidP="009E38DC">
            <w:pPr>
              <w:pStyle w:val="a4"/>
              <w:ind w:firstLine="0"/>
              <w:rPr>
                <w:snapToGrid w:val="0"/>
                <w:szCs w:val="28"/>
              </w:rPr>
            </w:pPr>
            <w:r>
              <w:rPr>
                <w:snapToGrid w:val="0"/>
                <w:szCs w:val="28"/>
              </w:rPr>
              <w:t>47414</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003D84" w:rsidP="009E38DC">
            <w:pPr>
              <w:pStyle w:val="a4"/>
              <w:ind w:hanging="9"/>
              <w:rPr>
                <w:snapToGrid w:val="0"/>
                <w:szCs w:val="28"/>
              </w:rPr>
            </w:pPr>
            <w:r>
              <w:rPr>
                <w:snapToGrid w:val="0"/>
                <w:szCs w:val="28"/>
              </w:rPr>
              <w:t>49174</w:t>
            </w:r>
          </w:p>
        </w:tc>
      </w:tr>
      <w:tr w:rsidR="009B0FBC" w:rsidRPr="00F21FA4" w:rsidTr="009B0FBC">
        <w:trPr>
          <w:trHeight w:val="207"/>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left="180" w:hanging="180"/>
              <w:rPr>
                <w:snapToGrid w:val="0"/>
                <w:szCs w:val="28"/>
              </w:rPr>
            </w:pPr>
            <w:r w:rsidRPr="00F21FA4">
              <w:rPr>
                <w:i/>
                <w:snapToGrid w:val="0"/>
                <w:szCs w:val="28"/>
              </w:rPr>
              <w:t>в т.ч. дорожный фонд</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64511F" w:rsidP="009E38DC">
            <w:pPr>
              <w:pStyle w:val="a4"/>
              <w:ind w:firstLine="0"/>
              <w:rPr>
                <w:i/>
                <w:snapToGrid w:val="0"/>
                <w:szCs w:val="28"/>
              </w:rPr>
            </w:pPr>
            <w:r>
              <w:rPr>
                <w:i/>
                <w:snapToGrid w:val="0"/>
                <w:szCs w:val="28"/>
              </w:rPr>
              <w:t>5049</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003D84" w:rsidP="009E38DC">
            <w:pPr>
              <w:pStyle w:val="a4"/>
              <w:ind w:firstLine="0"/>
              <w:rPr>
                <w:i/>
                <w:snapToGrid w:val="0"/>
                <w:szCs w:val="28"/>
              </w:rPr>
            </w:pPr>
            <w:r>
              <w:rPr>
                <w:i/>
                <w:snapToGrid w:val="0"/>
                <w:szCs w:val="28"/>
              </w:rPr>
              <w:t>5576</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003D84" w:rsidP="009E38DC">
            <w:pPr>
              <w:pStyle w:val="a4"/>
              <w:ind w:firstLine="0"/>
              <w:rPr>
                <w:i/>
                <w:snapToGrid w:val="0"/>
                <w:szCs w:val="28"/>
              </w:rPr>
            </w:pPr>
            <w:r>
              <w:rPr>
                <w:i/>
                <w:snapToGrid w:val="0"/>
                <w:szCs w:val="28"/>
              </w:rPr>
              <w:t>5230</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003D84" w:rsidP="009E38DC">
            <w:pPr>
              <w:pStyle w:val="a4"/>
              <w:ind w:firstLine="0"/>
              <w:rPr>
                <w:i/>
                <w:snapToGrid w:val="0"/>
                <w:szCs w:val="28"/>
              </w:rPr>
            </w:pPr>
            <w:r>
              <w:rPr>
                <w:i/>
                <w:snapToGrid w:val="0"/>
                <w:szCs w:val="28"/>
              </w:rPr>
              <w:t>5403</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003D84" w:rsidP="009E38DC">
            <w:pPr>
              <w:pStyle w:val="a4"/>
              <w:ind w:hanging="9"/>
              <w:rPr>
                <w:i/>
                <w:snapToGrid w:val="0"/>
                <w:szCs w:val="28"/>
              </w:rPr>
            </w:pPr>
            <w:r>
              <w:rPr>
                <w:i/>
                <w:snapToGrid w:val="0"/>
                <w:szCs w:val="28"/>
              </w:rPr>
              <w:t>5742</w:t>
            </w:r>
          </w:p>
        </w:tc>
      </w:tr>
      <w:tr w:rsidR="009B0FBC" w:rsidRPr="00F21FA4" w:rsidTr="009B0FBC">
        <w:trPr>
          <w:trHeight w:val="207"/>
        </w:trPr>
        <w:tc>
          <w:tcPr>
            <w:tcW w:w="3818"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9B0FBC" w:rsidP="009E38DC">
            <w:pPr>
              <w:pStyle w:val="a4"/>
              <w:ind w:firstLine="0"/>
              <w:rPr>
                <w:snapToGrid w:val="0"/>
                <w:szCs w:val="28"/>
              </w:rPr>
            </w:pPr>
            <w:r w:rsidRPr="00F21FA4">
              <w:rPr>
                <w:snapToGrid w:val="0"/>
                <w:szCs w:val="28"/>
              </w:rPr>
              <w:t xml:space="preserve">Местные бюджеты </w:t>
            </w:r>
          </w:p>
        </w:tc>
        <w:tc>
          <w:tcPr>
            <w:tcW w:w="1134" w:type="dxa"/>
            <w:tcBorders>
              <w:top w:val="single" w:sz="4" w:space="0" w:color="000000"/>
              <w:left w:val="single" w:sz="4" w:space="0" w:color="000000"/>
              <w:bottom w:val="single" w:sz="4" w:space="0" w:color="000000"/>
              <w:right w:val="single" w:sz="4" w:space="0" w:color="000000"/>
            </w:tcBorders>
          </w:tcPr>
          <w:p w:rsidR="009B0FBC" w:rsidRPr="00F21FA4" w:rsidRDefault="0064511F" w:rsidP="009E38DC">
            <w:pPr>
              <w:pStyle w:val="a4"/>
              <w:ind w:firstLine="0"/>
              <w:rPr>
                <w:snapToGrid w:val="0"/>
                <w:szCs w:val="28"/>
              </w:rPr>
            </w:pPr>
            <w:r>
              <w:rPr>
                <w:snapToGrid w:val="0"/>
                <w:szCs w:val="28"/>
              </w:rPr>
              <w:t>3773</w:t>
            </w:r>
          </w:p>
        </w:tc>
        <w:tc>
          <w:tcPr>
            <w:tcW w:w="1134" w:type="dxa"/>
            <w:tcBorders>
              <w:top w:val="single" w:sz="4" w:space="0" w:color="000000"/>
              <w:left w:val="single" w:sz="4" w:space="0" w:color="000000"/>
              <w:bottom w:val="single" w:sz="4" w:space="0" w:color="000000"/>
              <w:right w:val="single" w:sz="4" w:space="0" w:color="000000"/>
            </w:tcBorders>
            <w:vAlign w:val="center"/>
          </w:tcPr>
          <w:p w:rsidR="009B0FBC" w:rsidRPr="00F21FA4" w:rsidRDefault="00003D84" w:rsidP="009E38DC">
            <w:pPr>
              <w:pStyle w:val="a4"/>
              <w:ind w:firstLine="0"/>
              <w:rPr>
                <w:snapToGrid w:val="0"/>
                <w:szCs w:val="28"/>
              </w:rPr>
            </w:pPr>
            <w:r>
              <w:rPr>
                <w:snapToGrid w:val="0"/>
                <w:szCs w:val="28"/>
              </w:rPr>
              <w:t>4222</w:t>
            </w:r>
          </w:p>
        </w:tc>
        <w:tc>
          <w:tcPr>
            <w:tcW w:w="1134" w:type="dxa"/>
            <w:tcBorders>
              <w:top w:val="single" w:sz="4" w:space="0" w:color="000000"/>
              <w:left w:val="single" w:sz="4" w:space="0" w:color="auto"/>
              <w:bottom w:val="single" w:sz="4" w:space="0" w:color="000000"/>
              <w:right w:val="single" w:sz="4" w:space="0" w:color="auto"/>
            </w:tcBorders>
          </w:tcPr>
          <w:p w:rsidR="009B0FBC" w:rsidRPr="00F21FA4" w:rsidRDefault="00003D84" w:rsidP="009E38DC">
            <w:pPr>
              <w:pStyle w:val="a4"/>
              <w:ind w:firstLine="0"/>
              <w:rPr>
                <w:snapToGrid w:val="0"/>
                <w:szCs w:val="28"/>
              </w:rPr>
            </w:pPr>
            <w:r>
              <w:rPr>
                <w:snapToGrid w:val="0"/>
                <w:szCs w:val="28"/>
              </w:rPr>
              <w:t>3465</w:t>
            </w:r>
          </w:p>
        </w:tc>
        <w:tc>
          <w:tcPr>
            <w:tcW w:w="1134" w:type="dxa"/>
            <w:tcBorders>
              <w:top w:val="single" w:sz="4" w:space="0" w:color="000000"/>
              <w:left w:val="single" w:sz="4" w:space="0" w:color="auto"/>
              <w:bottom w:val="single" w:sz="4" w:space="0" w:color="000000"/>
              <w:right w:val="single" w:sz="4" w:space="0" w:color="000000"/>
            </w:tcBorders>
            <w:vAlign w:val="center"/>
          </w:tcPr>
          <w:p w:rsidR="009B0FBC" w:rsidRPr="00F21FA4" w:rsidRDefault="00003D84" w:rsidP="009E38DC">
            <w:pPr>
              <w:pStyle w:val="a4"/>
              <w:ind w:firstLine="0"/>
              <w:rPr>
                <w:snapToGrid w:val="0"/>
                <w:szCs w:val="28"/>
              </w:rPr>
            </w:pPr>
            <w:r>
              <w:rPr>
                <w:snapToGrid w:val="0"/>
                <w:szCs w:val="28"/>
              </w:rPr>
              <w:t>3550</w:t>
            </w:r>
          </w:p>
        </w:tc>
        <w:tc>
          <w:tcPr>
            <w:tcW w:w="3411" w:type="dxa"/>
            <w:tcBorders>
              <w:top w:val="single" w:sz="4" w:space="0" w:color="000000"/>
              <w:left w:val="single" w:sz="4" w:space="0" w:color="000000"/>
              <w:bottom w:val="single" w:sz="4" w:space="0" w:color="000000"/>
              <w:right w:val="single" w:sz="4" w:space="0" w:color="auto"/>
            </w:tcBorders>
            <w:vAlign w:val="center"/>
          </w:tcPr>
          <w:p w:rsidR="009B0FBC" w:rsidRPr="00F21FA4" w:rsidRDefault="00003D84" w:rsidP="009E38DC">
            <w:pPr>
              <w:pStyle w:val="a4"/>
              <w:ind w:hanging="9"/>
              <w:rPr>
                <w:snapToGrid w:val="0"/>
                <w:szCs w:val="28"/>
              </w:rPr>
            </w:pPr>
            <w:r>
              <w:rPr>
                <w:snapToGrid w:val="0"/>
                <w:szCs w:val="28"/>
              </w:rPr>
              <w:t>3648</w:t>
            </w:r>
          </w:p>
        </w:tc>
      </w:tr>
    </w:tbl>
    <w:p w:rsidR="003855EC" w:rsidRPr="00F21FA4" w:rsidRDefault="003855EC" w:rsidP="003855EC">
      <w:pPr>
        <w:widowControl w:val="0"/>
        <w:ind w:firstLine="540"/>
        <w:jc w:val="both"/>
        <w:rPr>
          <w:rFonts w:ascii="Times New Roman" w:hAnsi="Times New Roman" w:cs="Times New Roman"/>
          <w:sz w:val="28"/>
          <w:szCs w:val="28"/>
        </w:rPr>
      </w:pPr>
    </w:p>
    <w:p w:rsidR="003855EC" w:rsidRPr="00F21FA4" w:rsidRDefault="003855EC" w:rsidP="003855EC">
      <w:pPr>
        <w:widowControl w:val="0"/>
        <w:ind w:firstLine="540"/>
        <w:jc w:val="both"/>
        <w:rPr>
          <w:rFonts w:ascii="Times New Roman" w:hAnsi="Times New Roman" w:cs="Times New Roman"/>
          <w:sz w:val="28"/>
          <w:szCs w:val="28"/>
        </w:rPr>
      </w:pPr>
      <w:r w:rsidRPr="00F21FA4">
        <w:rPr>
          <w:rFonts w:ascii="Times New Roman" w:hAnsi="Times New Roman" w:cs="Times New Roman"/>
          <w:sz w:val="28"/>
          <w:szCs w:val="28"/>
        </w:rPr>
        <w:t>Более подробные обоснования объемов доходов, бюджетных ассигнований, и источников покрытия дефицита кожуунного бюджета приведены в соответствующих разделах настоящей пояснительной записки.</w:t>
      </w:r>
    </w:p>
    <w:p w:rsidR="00A432B4" w:rsidRDefault="003855EC" w:rsidP="003855EC">
      <w:pPr>
        <w:ind w:left="540"/>
        <w:jc w:val="center"/>
        <w:rPr>
          <w:rFonts w:ascii="Times New Roman" w:hAnsi="Times New Roman" w:cs="Times New Roman"/>
          <w:b/>
          <w:bCs/>
          <w:sz w:val="28"/>
          <w:szCs w:val="28"/>
        </w:rPr>
      </w:pPr>
      <w:r w:rsidRPr="00F21FA4">
        <w:rPr>
          <w:rFonts w:ascii="Times New Roman" w:hAnsi="Times New Roman" w:cs="Times New Roman"/>
          <w:b/>
          <w:sz w:val="28"/>
          <w:szCs w:val="28"/>
        </w:rPr>
        <w:t>Доходы</w:t>
      </w:r>
      <w:r w:rsidRPr="00F21FA4">
        <w:rPr>
          <w:rFonts w:ascii="Times New Roman" w:hAnsi="Times New Roman" w:cs="Times New Roman"/>
          <w:sz w:val="28"/>
          <w:szCs w:val="28"/>
        </w:rPr>
        <w:t xml:space="preserve"> </w:t>
      </w:r>
      <w:r w:rsidR="009A7186">
        <w:rPr>
          <w:rFonts w:ascii="Times New Roman" w:hAnsi="Times New Roman" w:cs="Times New Roman"/>
          <w:b/>
          <w:bCs/>
          <w:sz w:val="28"/>
          <w:szCs w:val="28"/>
        </w:rPr>
        <w:t>кожуунного бюджета на 2021</w:t>
      </w:r>
      <w:r w:rsidRPr="00F21FA4">
        <w:rPr>
          <w:rFonts w:ascii="Times New Roman" w:hAnsi="Times New Roman" w:cs="Times New Roman"/>
          <w:b/>
          <w:bCs/>
          <w:sz w:val="28"/>
          <w:szCs w:val="28"/>
        </w:rPr>
        <w:t xml:space="preserve"> год</w:t>
      </w:r>
      <w:r w:rsidRPr="00CB5EA0">
        <w:t xml:space="preserve"> </w:t>
      </w:r>
      <w:r w:rsidRPr="00CB5EA0">
        <w:rPr>
          <w:rFonts w:ascii="Times New Roman" w:hAnsi="Times New Roman" w:cs="Times New Roman"/>
          <w:b/>
          <w:bCs/>
          <w:sz w:val="28"/>
          <w:szCs w:val="28"/>
        </w:rPr>
        <w:t>и плановый пер</w:t>
      </w:r>
      <w:r w:rsidR="009A7186">
        <w:rPr>
          <w:rFonts w:ascii="Times New Roman" w:hAnsi="Times New Roman" w:cs="Times New Roman"/>
          <w:b/>
          <w:bCs/>
          <w:sz w:val="28"/>
          <w:szCs w:val="28"/>
        </w:rPr>
        <w:t>иод</w:t>
      </w:r>
    </w:p>
    <w:p w:rsidR="003855EC" w:rsidRDefault="009A7186" w:rsidP="003855EC">
      <w:pPr>
        <w:ind w:left="540"/>
        <w:jc w:val="center"/>
        <w:rPr>
          <w:rFonts w:ascii="Times New Roman" w:hAnsi="Times New Roman" w:cs="Times New Roman"/>
          <w:b/>
          <w:bCs/>
          <w:sz w:val="28"/>
          <w:szCs w:val="28"/>
        </w:rPr>
      </w:pPr>
      <w:r>
        <w:rPr>
          <w:rFonts w:ascii="Times New Roman" w:hAnsi="Times New Roman" w:cs="Times New Roman"/>
          <w:b/>
          <w:bCs/>
          <w:sz w:val="28"/>
          <w:szCs w:val="28"/>
        </w:rPr>
        <w:t xml:space="preserve"> 2022-2023</w:t>
      </w:r>
      <w:r w:rsidR="003855EC" w:rsidRPr="00CB5EA0">
        <w:rPr>
          <w:rFonts w:ascii="Times New Roman" w:hAnsi="Times New Roman" w:cs="Times New Roman"/>
          <w:b/>
          <w:bCs/>
          <w:sz w:val="28"/>
          <w:szCs w:val="28"/>
        </w:rPr>
        <w:t xml:space="preserve"> годов</w:t>
      </w:r>
    </w:p>
    <w:p w:rsidR="003855EC" w:rsidRPr="00684C93" w:rsidRDefault="00684C93" w:rsidP="00684C93">
      <w:pPr>
        <w:ind w:left="540"/>
        <w:jc w:val="both"/>
        <w:rPr>
          <w:rFonts w:ascii="Times New Roman" w:hAnsi="Times New Roman" w:cs="Times New Roman"/>
          <w:bCs/>
          <w:sz w:val="28"/>
          <w:szCs w:val="28"/>
        </w:rPr>
      </w:pPr>
      <w:r w:rsidRPr="00684C93">
        <w:rPr>
          <w:rFonts w:ascii="Times New Roman" w:hAnsi="Times New Roman" w:cs="Times New Roman"/>
          <w:bCs/>
          <w:sz w:val="28"/>
          <w:szCs w:val="28"/>
        </w:rPr>
        <w:t>Доходная часть бюджета муниципального района «Бай-Тайгинский кожуун Республики Тыва» на 2</w:t>
      </w:r>
      <w:r w:rsidR="00DB3244">
        <w:rPr>
          <w:rFonts w:ascii="Times New Roman" w:hAnsi="Times New Roman" w:cs="Times New Roman"/>
          <w:bCs/>
          <w:sz w:val="28"/>
          <w:szCs w:val="28"/>
        </w:rPr>
        <w:t>020</w:t>
      </w:r>
      <w:r w:rsidR="00C13B72">
        <w:rPr>
          <w:rFonts w:ascii="Times New Roman" w:hAnsi="Times New Roman" w:cs="Times New Roman"/>
          <w:bCs/>
          <w:sz w:val="28"/>
          <w:szCs w:val="28"/>
        </w:rPr>
        <w:t xml:space="preserve"> год спланировано на </w:t>
      </w:r>
      <w:r w:rsidR="00DB3244">
        <w:rPr>
          <w:rFonts w:ascii="Times New Roman" w:hAnsi="Times New Roman" w:cs="Times New Roman"/>
          <w:bCs/>
          <w:sz w:val="28"/>
          <w:szCs w:val="28"/>
        </w:rPr>
        <w:t>630</w:t>
      </w:r>
      <w:r w:rsidR="00A432B4">
        <w:rPr>
          <w:rFonts w:ascii="Times New Roman" w:hAnsi="Times New Roman" w:cs="Times New Roman"/>
          <w:bCs/>
          <w:sz w:val="28"/>
          <w:szCs w:val="28"/>
        </w:rPr>
        <w:t xml:space="preserve">775,9 </w:t>
      </w:r>
      <w:r w:rsidRPr="00684C93">
        <w:rPr>
          <w:rFonts w:ascii="Times New Roman" w:hAnsi="Times New Roman" w:cs="Times New Roman"/>
          <w:bCs/>
          <w:sz w:val="28"/>
          <w:szCs w:val="28"/>
        </w:rPr>
        <w:t>тыс. рублей</w:t>
      </w:r>
      <w:r>
        <w:rPr>
          <w:rFonts w:ascii="Times New Roman" w:hAnsi="Times New Roman" w:cs="Times New Roman"/>
          <w:bCs/>
          <w:sz w:val="28"/>
          <w:szCs w:val="28"/>
        </w:rPr>
        <w:t xml:space="preserve">, из них </w:t>
      </w:r>
      <w:r>
        <w:rPr>
          <w:rFonts w:ascii="Times New Roman" w:hAnsi="Times New Roman" w:cs="Times New Roman"/>
          <w:sz w:val="28"/>
          <w:szCs w:val="28"/>
        </w:rPr>
        <w:t>н</w:t>
      </w:r>
      <w:r w:rsidR="003855EC" w:rsidRPr="00684C93">
        <w:rPr>
          <w:rFonts w:ascii="Times New Roman" w:hAnsi="Times New Roman" w:cs="Times New Roman"/>
          <w:sz w:val="28"/>
          <w:szCs w:val="28"/>
        </w:rPr>
        <w:t>алоговые и неналоговые д</w:t>
      </w:r>
      <w:r w:rsidR="001037EA" w:rsidRPr="00684C93">
        <w:rPr>
          <w:rFonts w:ascii="Times New Roman" w:hAnsi="Times New Roman" w:cs="Times New Roman"/>
          <w:sz w:val="28"/>
          <w:szCs w:val="28"/>
        </w:rPr>
        <w:t xml:space="preserve">оходы кожуунного бюджета на 2019 </w:t>
      </w:r>
      <w:r w:rsidR="003855EC" w:rsidRPr="00684C93">
        <w:rPr>
          <w:rFonts w:ascii="Times New Roman" w:hAnsi="Times New Roman" w:cs="Times New Roman"/>
          <w:sz w:val="28"/>
          <w:szCs w:val="28"/>
        </w:rPr>
        <w:t xml:space="preserve">год спланированы в сумме </w:t>
      </w:r>
      <w:r w:rsidR="00DB3244">
        <w:rPr>
          <w:rFonts w:ascii="Times New Roman" w:hAnsi="Times New Roman" w:cs="Times New Roman"/>
          <w:sz w:val="28"/>
          <w:szCs w:val="28"/>
        </w:rPr>
        <w:t>45810</w:t>
      </w:r>
      <w:r w:rsidR="003855EC" w:rsidRPr="00684C93">
        <w:rPr>
          <w:rFonts w:ascii="Times New Roman" w:hAnsi="Times New Roman" w:cs="Times New Roman"/>
          <w:sz w:val="28"/>
          <w:szCs w:val="28"/>
        </w:rPr>
        <w:t xml:space="preserve"> тыс.</w:t>
      </w:r>
      <w:r w:rsidR="00317E9D" w:rsidRPr="00684C93">
        <w:rPr>
          <w:rFonts w:ascii="Times New Roman" w:hAnsi="Times New Roman" w:cs="Times New Roman"/>
          <w:sz w:val="28"/>
          <w:szCs w:val="28"/>
        </w:rPr>
        <w:t xml:space="preserve"> </w:t>
      </w:r>
      <w:r>
        <w:rPr>
          <w:rFonts w:ascii="Times New Roman" w:hAnsi="Times New Roman" w:cs="Times New Roman"/>
          <w:sz w:val="28"/>
          <w:szCs w:val="28"/>
        </w:rPr>
        <w:t xml:space="preserve">рублей, финансовая помощь из республиканского бюджета </w:t>
      </w:r>
      <w:r w:rsidR="00A432B4">
        <w:rPr>
          <w:rFonts w:ascii="Times New Roman" w:hAnsi="Times New Roman" w:cs="Times New Roman"/>
          <w:sz w:val="28"/>
          <w:szCs w:val="28"/>
        </w:rPr>
        <w:t>584367,9</w:t>
      </w:r>
      <w:r>
        <w:rPr>
          <w:rFonts w:ascii="Times New Roman" w:hAnsi="Times New Roman" w:cs="Times New Roman"/>
          <w:sz w:val="28"/>
          <w:szCs w:val="28"/>
        </w:rPr>
        <w:t xml:space="preserve"> тыс. рублей</w:t>
      </w:r>
      <w:r w:rsidR="00C13B72">
        <w:rPr>
          <w:rFonts w:ascii="Times New Roman" w:hAnsi="Times New Roman" w:cs="Times New Roman"/>
          <w:sz w:val="28"/>
          <w:szCs w:val="28"/>
        </w:rPr>
        <w:t xml:space="preserve">, иные межбюджетные трансферты </w:t>
      </w:r>
      <w:r w:rsidR="00A432B4">
        <w:rPr>
          <w:rFonts w:ascii="Times New Roman" w:hAnsi="Times New Roman" w:cs="Times New Roman"/>
          <w:sz w:val="28"/>
          <w:szCs w:val="28"/>
        </w:rPr>
        <w:t>598</w:t>
      </w:r>
      <w:r w:rsidR="00C13B72">
        <w:rPr>
          <w:rFonts w:ascii="Times New Roman" w:hAnsi="Times New Roman" w:cs="Times New Roman"/>
          <w:sz w:val="28"/>
          <w:szCs w:val="28"/>
        </w:rPr>
        <w:t xml:space="preserve"> тыс. рублей</w:t>
      </w:r>
      <w:r>
        <w:rPr>
          <w:rFonts w:ascii="Times New Roman" w:hAnsi="Times New Roman" w:cs="Times New Roman"/>
          <w:sz w:val="28"/>
          <w:szCs w:val="28"/>
        </w:rPr>
        <w:t>.</w:t>
      </w:r>
      <w:r w:rsidR="003855EC" w:rsidRPr="00684C93">
        <w:rPr>
          <w:rFonts w:ascii="Times New Roman" w:hAnsi="Times New Roman" w:cs="Times New Roman"/>
          <w:sz w:val="28"/>
          <w:szCs w:val="28"/>
        </w:rPr>
        <w:t xml:space="preserve">  </w:t>
      </w:r>
    </w:p>
    <w:p w:rsidR="003855EC" w:rsidRPr="00F21FA4" w:rsidRDefault="003855EC" w:rsidP="003855EC">
      <w:pPr>
        <w:widowControl w:val="0"/>
        <w:autoSpaceDE w:val="0"/>
        <w:autoSpaceDN w:val="0"/>
        <w:adjustRightInd w:val="0"/>
        <w:ind w:firstLine="540"/>
        <w:jc w:val="center"/>
        <w:rPr>
          <w:rFonts w:ascii="Times New Roman" w:hAnsi="Times New Roman" w:cs="Times New Roman"/>
          <w:b/>
          <w:bCs/>
          <w:i/>
          <w:sz w:val="28"/>
          <w:szCs w:val="28"/>
        </w:rPr>
      </w:pPr>
      <w:r w:rsidRPr="00F21FA4">
        <w:rPr>
          <w:rFonts w:ascii="Times New Roman" w:hAnsi="Times New Roman" w:cs="Times New Roman"/>
          <w:b/>
          <w:bCs/>
          <w:i/>
          <w:sz w:val="28"/>
          <w:szCs w:val="28"/>
        </w:rPr>
        <w:t>Налог на доходы физических лиц</w:t>
      </w:r>
    </w:p>
    <w:p w:rsidR="003855EC" w:rsidRPr="00F21FA4" w:rsidRDefault="003855EC" w:rsidP="003855EC">
      <w:pPr>
        <w:ind w:firstLine="708"/>
        <w:jc w:val="both"/>
        <w:rPr>
          <w:rFonts w:ascii="Times New Roman" w:hAnsi="Times New Roman" w:cs="Times New Roman"/>
          <w:sz w:val="28"/>
          <w:szCs w:val="28"/>
        </w:rPr>
      </w:pPr>
      <w:r w:rsidRPr="00F21FA4">
        <w:rPr>
          <w:rFonts w:ascii="Times New Roman" w:hAnsi="Times New Roman" w:cs="Times New Roman"/>
          <w:sz w:val="28"/>
          <w:szCs w:val="28"/>
        </w:rPr>
        <w:t>Налог на доходы физических лиц планируется в соответствии со ст. 56, 61, 61.1, 61.2, 61.5 и п. 3 ст. 58 Бюджетного кодекса РФ, а также Закона Республики Тыва № 1093 ВХ-2 от 05.12.2008г. «О нормативах отчислений от федеральных налогов, региональных налогов и налогов, предусмотренных специальными налоговыми режимами, подлежащих зачислению в республиканский бюджет Республики Тыва, в местные бюджеты Республики Тыва». Норматив зач</w:t>
      </w:r>
      <w:r>
        <w:rPr>
          <w:rFonts w:ascii="Times New Roman" w:hAnsi="Times New Roman" w:cs="Times New Roman"/>
          <w:sz w:val="28"/>
          <w:szCs w:val="28"/>
        </w:rPr>
        <w:t>исления налога в консолидированный</w:t>
      </w:r>
      <w:r w:rsidRPr="00F21FA4">
        <w:rPr>
          <w:rFonts w:ascii="Times New Roman" w:hAnsi="Times New Roman" w:cs="Times New Roman"/>
          <w:sz w:val="28"/>
          <w:szCs w:val="28"/>
        </w:rPr>
        <w:t xml:space="preserve"> бюджет: от бюджетов </w:t>
      </w:r>
      <w:r>
        <w:rPr>
          <w:rFonts w:ascii="Times New Roman" w:hAnsi="Times New Roman" w:cs="Times New Roman"/>
          <w:sz w:val="28"/>
          <w:szCs w:val="28"/>
        </w:rPr>
        <w:t xml:space="preserve">сельских поселений составляет 2 </w:t>
      </w:r>
      <w:r w:rsidRPr="00F21FA4">
        <w:rPr>
          <w:rFonts w:ascii="Times New Roman" w:hAnsi="Times New Roman" w:cs="Times New Roman"/>
          <w:sz w:val="28"/>
          <w:szCs w:val="28"/>
        </w:rPr>
        <w:t xml:space="preserve">%, от </w:t>
      </w:r>
      <w:r>
        <w:rPr>
          <w:rFonts w:ascii="Times New Roman" w:hAnsi="Times New Roman" w:cs="Times New Roman"/>
          <w:sz w:val="28"/>
          <w:szCs w:val="28"/>
        </w:rPr>
        <w:t>кожуунного бюджета</w:t>
      </w:r>
      <w:r w:rsidRPr="00F21FA4">
        <w:rPr>
          <w:rFonts w:ascii="Times New Roman" w:hAnsi="Times New Roman" w:cs="Times New Roman"/>
          <w:sz w:val="28"/>
          <w:szCs w:val="28"/>
        </w:rPr>
        <w:t xml:space="preserve"> </w:t>
      </w:r>
      <w:r>
        <w:rPr>
          <w:rFonts w:ascii="Times New Roman" w:hAnsi="Times New Roman" w:cs="Times New Roman"/>
          <w:sz w:val="28"/>
          <w:szCs w:val="28"/>
        </w:rPr>
        <w:t xml:space="preserve">48 </w:t>
      </w:r>
      <w:r w:rsidRPr="00F21FA4">
        <w:rPr>
          <w:rFonts w:ascii="Times New Roman" w:hAnsi="Times New Roman" w:cs="Times New Roman"/>
          <w:sz w:val="28"/>
          <w:szCs w:val="28"/>
        </w:rPr>
        <w:t xml:space="preserve">%. </w:t>
      </w:r>
    </w:p>
    <w:p w:rsidR="006D77A3" w:rsidRPr="006D77A3" w:rsidRDefault="006B6FF7" w:rsidP="006D77A3">
      <w:pPr>
        <w:ind w:firstLine="540"/>
        <w:jc w:val="both"/>
        <w:rPr>
          <w:rFonts w:ascii="Times New Roman" w:hAnsi="Times New Roman" w:cs="Times New Roman"/>
          <w:sz w:val="28"/>
          <w:szCs w:val="28"/>
        </w:rPr>
      </w:pPr>
      <w:r w:rsidRPr="006B6FF7">
        <w:rPr>
          <w:rFonts w:ascii="Times New Roman" w:hAnsi="Times New Roman" w:cs="Times New Roman"/>
          <w:sz w:val="28"/>
          <w:szCs w:val="28"/>
        </w:rPr>
        <w:t xml:space="preserve">      </w:t>
      </w:r>
      <w:r w:rsidR="006D77A3" w:rsidRPr="006D77A3">
        <w:rPr>
          <w:rFonts w:ascii="Times New Roman" w:hAnsi="Times New Roman" w:cs="Times New Roman"/>
          <w:sz w:val="28"/>
          <w:szCs w:val="28"/>
        </w:rPr>
        <w:t xml:space="preserve">По утвержденному ФОТ на 2021 год поступление НДФЛ прогнозируется в сумме 69946 тыс.рублей, норматив распределения в бюджет муниципального образования – 34973 тыс.рублей. В основу расчета налога на доходы физических лиц принят прогнозируемый в составе показателей Прогноза социально-экономического развития муниципального района «Бай-Тайгинский кожуун Республики Тыва» на 2021 год фонд оплаты труда в сумме 538046 тыс. рублей. При определении размера налоговой базы по налогу на </w:t>
      </w:r>
      <w:r w:rsidR="006D77A3" w:rsidRPr="006D77A3">
        <w:rPr>
          <w:rFonts w:ascii="Times New Roman" w:hAnsi="Times New Roman" w:cs="Times New Roman"/>
          <w:sz w:val="28"/>
          <w:szCs w:val="28"/>
        </w:rPr>
        <w:lastRenderedPageBreak/>
        <w:t>доходы физических лиц, облагаемой по ставке 13% учтены налоговые вычеты, предоставляемые налоговым агентом на сумму 63690,5 тыс.рублей.</w:t>
      </w:r>
    </w:p>
    <w:p w:rsidR="006D77A3" w:rsidRPr="006D77A3" w:rsidRDefault="006D77A3" w:rsidP="006D77A3">
      <w:pPr>
        <w:ind w:firstLine="540"/>
        <w:jc w:val="both"/>
        <w:rPr>
          <w:rFonts w:ascii="Times New Roman" w:hAnsi="Times New Roman" w:cs="Times New Roman"/>
          <w:sz w:val="28"/>
          <w:szCs w:val="28"/>
        </w:rPr>
      </w:pPr>
      <w:r w:rsidRPr="006D77A3">
        <w:rPr>
          <w:rFonts w:ascii="Times New Roman" w:hAnsi="Times New Roman" w:cs="Times New Roman"/>
          <w:sz w:val="28"/>
          <w:szCs w:val="28"/>
        </w:rPr>
        <w:t xml:space="preserve">      Поступление налога на доходы физических лиц в консолидированный бюджет на 2022 год прогнозируется в размере 36097 тыс.рублей, на 2023 год в размере 37464 тыс.рублей.</w:t>
      </w:r>
    </w:p>
    <w:p w:rsidR="006D77A3" w:rsidRPr="006D77A3" w:rsidRDefault="006D77A3" w:rsidP="006D77A3">
      <w:pPr>
        <w:ind w:firstLine="540"/>
        <w:jc w:val="both"/>
        <w:rPr>
          <w:rFonts w:ascii="Times New Roman" w:hAnsi="Times New Roman" w:cs="Times New Roman"/>
          <w:b/>
          <w:sz w:val="28"/>
          <w:szCs w:val="28"/>
        </w:rPr>
      </w:pPr>
      <w:r w:rsidRPr="006D77A3">
        <w:rPr>
          <w:rFonts w:ascii="Times New Roman" w:hAnsi="Times New Roman" w:cs="Times New Roman"/>
          <w:sz w:val="28"/>
          <w:szCs w:val="28"/>
        </w:rPr>
        <w:t xml:space="preserve">                                                 </w:t>
      </w:r>
      <w:r w:rsidRPr="006D77A3">
        <w:rPr>
          <w:rFonts w:ascii="Times New Roman" w:hAnsi="Times New Roman" w:cs="Times New Roman"/>
          <w:b/>
          <w:sz w:val="28"/>
          <w:szCs w:val="28"/>
        </w:rPr>
        <w:t>2. Акцизы</w:t>
      </w:r>
    </w:p>
    <w:p w:rsidR="003855EC" w:rsidRPr="006D77A3" w:rsidRDefault="003855EC" w:rsidP="006D77A3">
      <w:pPr>
        <w:ind w:firstLine="540"/>
        <w:jc w:val="both"/>
        <w:rPr>
          <w:rFonts w:ascii="Times New Roman" w:hAnsi="Times New Roman" w:cs="Times New Roman"/>
          <w:b/>
          <w:sz w:val="28"/>
          <w:szCs w:val="28"/>
        </w:rPr>
      </w:pPr>
      <w:r w:rsidRPr="00F21FA4">
        <w:rPr>
          <w:rFonts w:ascii="Times New Roman" w:hAnsi="Times New Roman" w:cs="Times New Roman"/>
          <w:b/>
          <w:sz w:val="28"/>
          <w:szCs w:val="28"/>
        </w:rPr>
        <w:t>Акцизы на дизельное топливо, моторные масла, автомобильный     бензин и прямогонный бензин, подлежащие распределению в консолидированные бюджеты субъектов Российской Федерации</w:t>
      </w:r>
    </w:p>
    <w:p w:rsidR="006D77A3" w:rsidRDefault="006D77A3" w:rsidP="006D77A3">
      <w:pPr>
        <w:tabs>
          <w:tab w:val="left" w:pos="2475"/>
          <w:tab w:val="center" w:pos="4961"/>
        </w:tabs>
        <w:ind w:firstLine="567"/>
        <w:jc w:val="both"/>
        <w:rPr>
          <w:rFonts w:ascii="Times New Roman" w:hAnsi="Times New Roman" w:cs="Times New Roman"/>
          <w:sz w:val="28"/>
          <w:szCs w:val="28"/>
        </w:rPr>
      </w:pPr>
      <w:r w:rsidRPr="006D77A3">
        <w:rPr>
          <w:rFonts w:ascii="Times New Roman" w:hAnsi="Times New Roman" w:cs="Times New Roman"/>
          <w:sz w:val="28"/>
          <w:szCs w:val="28"/>
        </w:rPr>
        <w:t xml:space="preserve">Поступление доходов от уплаты акцизов на нефтепродукты на 2021 год прогнозируется в сумме 5230 тыс.рублей. Прогноз составлен по данным Министерства финансов РТ о реализации нефтепродуктов, исходя из прогнозируемого объема акцизов, подлежащих распределению в республиканский бюджет и норматива зачисления в консолидированный бюджет муниципального района. Доходы от уплаты акцизов на нефтепродукты на 2022 год прогнозируется в сумме 5424 тыс.рублей, на 2023 год в сумме 5763 тыс.рублей. </w:t>
      </w:r>
    </w:p>
    <w:p w:rsidR="006D77A3" w:rsidRDefault="006D77A3" w:rsidP="00B30F53">
      <w:pPr>
        <w:tabs>
          <w:tab w:val="left" w:pos="2475"/>
          <w:tab w:val="center" w:pos="4961"/>
        </w:tabs>
        <w:ind w:firstLine="567"/>
        <w:jc w:val="center"/>
        <w:rPr>
          <w:rFonts w:ascii="Times New Roman" w:hAnsi="Times New Roman" w:cs="Times New Roman"/>
          <w:sz w:val="28"/>
          <w:szCs w:val="28"/>
        </w:rPr>
      </w:pPr>
    </w:p>
    <w:p w:rsidR="003855EC" w:rsidRPr="006D77A3" w:rsidRDefault="006D77A3" w:rsidP="006D77A3">
      <w:pPr>
        <w:pStyle w:val="a3"/>
        <w:numPr>
          <w:ilvl w:val="0"/>
          <w:numId w:val="7"/>
        </w:numPr>
        <w:tabs>
          <w:tab w:val="left" w:pos="2475"/>
          <w:tab w:val="center" w:pos="4961"/>
        </w:tabs>
        <w:jc w:val="center"/>
        <w:rPr>
          <w:rFonts w:ascii="Times New Roman" w:eastAsia="Times New Roman" w:hAnsi="Times New Roman" w:cs="Times New Roman"/>
          <w:b/>
          <w:sz w:val="28"/>
          <w:szCs w:val="28"/>
          <w:lang w:eastAsia="ru-RU"/>
        </w:rPr>
      </w:pPr>
      <w:r w:rsidRPr="006D77A3">
        <w:rPr>
          <w:rFonts w:ascii="Times New Roman" w:eastAsia="Times New Roman" w:hAnsi="Times New Roman" w:cs="Times New Roman"/>
          <w:b/>
          <w:sz w:val="28"/>
          <w:szCs w:val="28"/>
          <w:lang w:eastAsia="ru-RU"/>
        </w:rPr>
        <w:t>Упрощенная система налогообложения.</w:t>
      </w:r>
    </w:p>
    <w:p w:rsidR="006D77A3" w:rsidRPr="006D77A3" w:rsidRDefault="006D77A3" w:rsidP="006D77A3">
      <w:pPr>
        <w:ind w:firstLine="567"/>
        <w:jc w:val="both"/>
        <w:rPr>
          <w:rFonts w:ascii="Times New Roman" w:eastAsia="Times New Roman" w:hAnsi="Times New Roman" w:cs="Times New Roman"/>
          <w:sz w:val="28"/>
          <w:szCs w:val="28"/>
          <w:lang w:eastAsia="ru-RU"/>
        </w:rPr>
      </w:pPr>
      <w:r w:rsidRPr="006D77A3">
        <w:rPr>
          <w:rFonts w:ascii="Times New Roman" w:eastAsia="Times New Roman" w:hAnsi="Times New Roman" w:cs="Times New Roman"/>
          <w:sz w:val="28"/>
          <w:szCs w:val="28"/>
          <w:lang w:eastAsia="ru-RU"/>
        </w:rPr>
        <w:t xml:space="preserve">В связи с вступлением в силу с 1 января 2021 года Закона Республики Тыва от 27.11.2019 года № 551-ЗРТ «О внесении изменений в отдельные законодательные акты Республики Тыва в сфере налогообложения» в 2021 году прогнозируется поступление налога по упрощенной системе налогообложения. </w:t>
      </w:r>
    </w:p>
    <w:p w:rsidR="006D77A3" w:rsidRDefault="006D77A3" w:rsidP="006D77A3">
      <w:pPr>
        <w:ind w:firstLine="567"/>
        <w:jc w:val="both"/>
        <w:rPr>
          <w:rFonts w:ascii="Times New Roman" w:eastAsia="Times New Roman" w:hAnsi="Times New Roman" w:cs="Times New Roman"/>
          <w:sz w:val="28"/>
          <w:szCs w:val="28"/>
          <w:lang w:eastAsia="ru-RU"/>
        </w:rPr>
      </w:pPr>
      <w:r w:rsidRPr="006D77A3">
        <w:rPr>
          <w:rFonts w:ascii="Times New Roman" w:eastAsia="Times New Roman" w:hAnsi="Times New Roman" w:cs="Times New Roman"/>
          <w:sz w:val="28"/>
          <w:szCs w:val="28"/>
          <w:lang w:eastAsia="ru-RU"/>
        </w:rPr>
        <w:t>Поступление налога по упрощенной системе налогообложения на 2021 год прогнозируется в сумме 1711 тыс.рублей. Количество плательщиков в режиме «упрощенка» 19, в том числе организаций 6, индивидуальных предпринимателей 13. Поступление на 2022 год составит 1766 тыс.рублей и на 2023 год – 1585 тыс.рублей.</w:t>
      </w:r>
    </w:p>
    <w:p w:rsidR="006D77A3" w:rsidRDefault="006D77A3" w:rsidP="006D77A3">
      <w:pPr>
        <w:ind w:firstLine="567"/>
        <w:jc w:val="center"/>
        <w:rPr>
          <w:rFonts w:ascii="Times New Roman" w:eastAsia="Times New Roman" w:hAnsi="Times New Roman" w:cs="Times New Roman"/>
          <w:sz w:val="28"/>
          <w:szCs w:val="28"/>
          <w:lang w:eastAsia="ru-RU"/>
        </w:rPr>
      </w:pPr>
    </w:p>
    <w:p w:rsidR="00E672DC" w:rsidRPr="00E672DC" w:rsidRDefault="00E672DC" w:rsidP="00E672DC">
      <w:pPr>
        <w:spacing w:after="0" w:line="240" w:lineRule="auto"/>
        <w:ind w:firstLine="709"/>
        <w:jc w:val="both"/>
        <w:rPr>
          <w:rFonts w:ascii="Times New Roman" w:eastAsia="Calibri" w:hAnsi="Times New Roman" w:cs="Times New Roman"/>
          <w:b/>
          <w:sz w:val="28"/>
        </w:rPr>
      </w:pPr>
      <w:r w:rsidRPr="00E672DC">
        <w:rPr>
          <w:rFonts w:ascii="Times New Roman" w:eastAsia="Calibri" w:hAnsi="Times New Roman" w:cs="Times New Roman"/>
          <w:b/>
          <w:sz w:val="28"/>
        </w:rPr>
        <w:t xml:space="preserve">4. Единый сельскохозяйственный налог </w:t>
      </w:r>
    </w:p>
    <w:p w:rsidR="00E672DC" w:rsidRPr="00E672DC" w:rsidRDefault="00E672DC" w:rsidP="00E672DC">
      <w:pPr>
        <w:spacing w:after="0" w:line="240" w:lineRule="auto"/>
        <w:ind w:firstLine="709"/>
        <w:jc w:val="both"/>
        <w:rPr>
          <w:rFonts w:ascii="Times New Roman" w:eastAsia="Calibri" w:hAnsi="Times New Roman" w:cs="Times New Roman"/>
          <w:sz w:val="28"/>
        </w:rPr>
      </w:pPr>
    </w:p>
    <w:p w:rsidR="00E672DC" w:rsidRPr="00E672DC" w:rsidRDefault="00E672DC" w:rsidP="00E672DC">
      <w:pPr>
        <w:spacing w:after="0" w:line="240" w:lineRule="auto"/>
        <w:jc w:val="both"/>
        <w:rPr>
          <w:rFonts w:ascii="Times New Roman" w:eastAsia="Calibri" w:hAnsi="Times New Roman" w:cs="Times New Roman"/>
          <w:sz w:val="28"/>
        </w:rPr>
      </w:pPr>
      <w:r w:rsidRPr="00E672DC">
        <w:rPr>
          <w:rFonts w:ascii="Times New Roman" w:eastAsia="Calibri" w:hAnsi="Times New Roman" w:cs="Times New Roman"/>
          <w:sz w:val="28"/>
        </w:rPr>
        <w:t xml:space="preserve">          Поступление единого сельскохозяйственного налога на 2020 год был утвержден в размере 143,0 тыс.рублей. </w:t>
      </w:r>
    </w:p>
    <w:p w:rsidR="00E672DC" w:rsidRP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 xml:space="preserve">По итогам 9 месяцев 2020 года поступление данного налога выполнено на 141,7% (+40,5 тыс.рублей) к плану 9 месяцев и 96,2% к годовому плану. В сравнении с 2019 годом складывается положительная динамика поступления </w:t>
      </w:r>
      <w:r w:rsidRPr="00E672DC">
        <w:rPr>
          <w:rFonts w:ascii="Times New Roman" w:eastAsia="Calibri" w:hAnsi="Times New Roman" w:cs="Times New Roman"/>
          <w:sz w:val="28"/>
        </w:rPr>
        <w:lastRenderedPageBreak/>
        <w:t>налога, увеличение поступления на 19,6% (9 месяцев 2019 г.- 110,6 тыс.рублей, 9 мес.2020 г.- 101,9 тыс.руб.). Плательщиками являются: ГУП-ы – 1, сельскохозяйственные производственные кооперативы – 14, ИП – главы крестьянско-фермерских хозяйств – 20.</w:t>
      </w:r>
    </w:p>
    <w:p w:rsidR="00E672DC" w:rsidRP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Ожидаемая сумма поступлений в консолидированный бюджет по единому сельскохозяйственному налогу за 2020 год составит 143,0 тыс.рублей. По сравнению с 2019 годом поступления ожидаются больше на 5,6% или на 8,0 тыс.рублей (2019 год-135,0 тыс.рублей).</w:t>
      </w:r>
    </w:p>
    <w:p w:rsid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Поступление единого сельскохозяйственного налога на 2021 год прогнозируется в сумме 165 тыс.рублей. В основу расчета налога принят прогнозный объем доходов налогоплательщиков в сумме 2220 тыс.рублей, сформированный по данным Федеральной налоговой службы о налогооблагаемой базе за 2019 год. Поступление единого сельскохозяйственного налога на 2022 год составит 174 тыс.рублей, на 2023 год 184 тыс.рублей.</w:t>
      </w:r>
    </w:p>
    <w:p w:rsidR="00E672DC" w:rsidRPr="00E672DC" w:rsidRDefault="00E672DC" w:rsidP="00E672DC">
      <w:pPr>
        <w:spacing w:after="0" w:line="240" w:lineRule="auto"/>
        <w:ind w:firstLine="709"/>
        <w:jc w:val="both"/>
        <w:rPr>
          <w:rFonts w:ascii="Times New Roman" w:eastAsia="Calibri" w:hAnsi="Times New Roman" w:cs="Times New Roman"/>
          <w:sz w:val="28"/>
        </w:rPr>
      </w:pPr>
    </w:p>
    <w:p w:rsidR="00E672DC" w:rsidRPr="00E672DC" w:rsidRDefault="00E672DC" w:rsidP="00E672DC">
      <w:pPr>
        <w:spacing w:after="0" w:line="240" w:lineRule="auto"/>
        <w:ind w:firstLine="709"/>
        <w:jc w:val="both"/>
        <w:rPr>
          <w:rFonts w:ascii="Times New Roman" w:eastAsia="Calibri" w:hAnsi="Times New Roman" w:cs="Times New Roman"/>
          <w:b/>
          <w:sz w:val="28"/>
        </w:rPr>
      </w:pPr>
      <w:r w:rsidRPr="00E672DC">
        <w:rPr>
          <w:rFonts w:ascii="Times New Roman" w:eastAsia="Calibri" w:hAnsi="Times New Roman" w:cs="Times New Roman"/>
          <w:b/>
          <w:sz w:val="28"/>
        </w:rPr>
        <w:t>5. Единый налог, взимаемый в виде стоимости патента в связи с применением упрощенной системы налогообложения.</w:t>
      </w:r>
    </w:p>
    <w:p w:rsidR="00E672DC" w:rsidRPr="00E672DC" w:rsidRDefault="00E672DC" w:rsidP="00E672DC">
      <w:pPr>
        <w:spacing w:after="0" w:line="240" w:lineRule="auto"/>
        <w:ind w:firstLine="709"/>
        <w:jc w:val="both"/>
        <w:rPr>
          <w:rFonts w:ascii="Times New Roman" w:eastAsia="Calibri" w:hAnsi="Times New Roman" w:cs="Times New Roman"/>
          <w:b/>
          <w:sz w:val="28"/>
        </w:rPr>
      </w:pPr>
    </w:p>
    <w:p w:rsidR="00E672DC" w:rsidRP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 xml:space="preserve">На 2020 год годовой план по данному налогу утвержден в сумме 140 тыс.рублей. За 9 месяцев 2020 года данный налог поступил в сумме 65,9 тыс.рублей или 109,9% от плана 9 месяцев и 47,1% от годового плана. </w:t>
      </w:r>
    </w:p>
    <w:p w:rsidR="00E672DC" w:rsidRP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 xml:space="preserve">Количество налогоплательщиков данного налога в 2020 году составило 6 человек. </w:t>
      </w:r>
    </w:p>
    <w:p w:rsid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 xml:space="preserve">По подсчетам ожидаемого исполнения с учетом фактического поступления данного налога за 9 месяцев 2020 года и ожидаемом поступлении к концу года, поступление налога, взимаемого виде стоимости патента ожидается в сумме 141,0 тыс.рублей, т.е. 100%-ное выполнение годового плана. </w:t>
      </w:r>
    </w:p>
    <w:p w:rsidR="00E672DC" w:rsidRP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 xml:space="preserve">Поступление  единого налога, взимаемого в виде стоимости патента в связи с применением упрощенной системы налогообложения на 2021 год прогнозируется в сумме 860 тыс.рублей. В основу расчета налога принят прогнозный объем совокупного дохода налогоплательщиков, применяющих патентную систему налогообложения  сформированный исходя из отчетных данных Федеральной налоговой службы о налогооблагаемой базе за 2019 год и в связи с вступлением в силу Закона Республики Тыва от 27.11.2019г № 551-ЗРТ «О внесении изменений в отдельные законодательные акты Республики тыва в сфере налогообложения». Поступление единого налога, взимаемого  виде стоимости патента в связи с применением упрощенной системы налогообложения на 2022 год составит 1035 тыс.рублей, на 2023 год 1097 тыс.рублей. </w:t>
      </w:r>
    </w:p>
    <w:p w:rsidR="00E672DC" w:rsidRPr="00E672DC" w:rsidRDefault="00E672DC" w:rsidP="00E672DC">
      <w:pPr>
        <w:spacing w:after="0" w:line="240" w:lineRule="auto"/>
        <w:ind w:firstLine="709"/>
        <w:jc w:val="both"/>
        <w:rPr>
          <w:rFonts w:ascii="Times New Roman" w:eastAsia="Calibri" w:hAnsi="Times New Roman" w:cs="Times New Roman"/>
          <w:sz w:val="28"/>
        </w:rPr>
      </w:pPr>
    </w:p>
    <w:p w:rsidR="00E672DC" w:rsidRPr="00E672DC" w:rsidRDefault="00E672DC" w:rsidP="00E672DC">
      <w:pPr>
        <w:spacing w:after="0" w:line="240" w:lineRule="auto"/>
        <w:jc w:val="both"/>
        <w:rPr>
          <w:rFonts w:ascii="Times New Roman" w:eastAsia="Calibri" w:hAnsi="Times New Roman" w:cs="Times New Roman"/>
          <w:b/>
          <w:sz w:val="28"/>
        </w:rPr>
      </w:pPr>
      <w:r w:rsidRPr="00E672DC">
        <w:rPr>
          <w:rFonts w:ascii="Times New Roman" w:eastAsia="Calibri" w:hAnsi="Times New Roman" w:cs="Times New Roman"/>
          <w:b/>
          <w:sz w:val="28"/>
        </w:rPr>
        <w:t xml:space="preserve">           6. Налог на имущество организаций</w:t>
      </w:r>
    </w:p>
    <w:p w:rsidR="00E672DC" w:rsidRPr="00E672DC" w:rsidRDefault="00E672DC" w:rsidP="00E672DC">
      <w:pPr>
        <w:spacing w:after="0" w:line="240" w:lineRule="auto"/>
        <w:ind w:firstLine="709"/>
        <w:jc w:val="both"/>
        <w:rPr>
          <w:rFonts w:ascii="Times New Roman" w:eastAsia="Calibri" w:hAnsi="Times New Roman" w:cs="Times New Roman"/>
          <w:sz w:val="28"/>
        </w:rPr>
      </w:pPr>
    </w:p>
    <w:p w:rsidR="00E672DC" w:rsidRP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lastRenderedPageBreak/>
        <w:t>Утвержденный план поступления налога на имущество в 2020 году составляет в сумме 965 тыс.рублей, по состоянию на 01.05.2019 года уточнено на 2815 тыс.рублей.</w:t>
      </w:r>
    </w:p>
    <w:p w:rsidR="00E672DC" w:rsidRP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 xml:space="preserve">Количество налогоплательщиков налога на имущество организаций составляет – 57 налогоплательщика, из них муниципальных бюджетных учреждений- 51, государственных бюджетных учреждений – 6. Средняя стоимость по результатам сдачи деклараций за 2019 год составила 38500,0 тыс.рублей. </w:t>
      </w:r>
    </w:p>
    <w:p w:rsid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 xml:space="preserve">За 9 месяцев 2020 года налог на имущество организаций поступил в сумме 3044,8 тыс.рублей, исполнено к плану 9 месяцев на 108,6%,  к уточненному годовому плану – 108,2%. Ожидаемое исполнение к концу года 3349,0 тыс.рублей (+534,0 тыс.рублей). Ожидаемое поступление налога на имущество организаций вычислено с учетом фактического поступления налога за 9 месяцев 2020 года и ожидаемого поступления до конца года. </w:t>
      </w:r>
      <w:r>
        <w:rPr>
          <w:rFonts w:ascii="Times New Roman" w:eastAsia="Calibri" w:hAnsi="Times New Roman" w:cs="Times New Roman"/>
          <w:sz w:val="28"/>
        </w:rPr>
        <w:t xml:space="preserve">     </w:t>
      </w:r>
    </w:p>
    <w:p w:rsidR="00E672DC" w:rsidRPr="00E672DC" w:rsidRDefault="00E672DC" w:rsidP="00E672DC">
      <w:pPr>
        <w:spacing w:after="0" w:line="240" w:lineRule="auto"/>
        <w:ind w:firstLine="709"/>
        <w:jc w:val="both"/>
        <w:rPr>
          <w:rFonts w:ascii="Times New Roman" w:eastAsia="Calibri" w:hAnsi="Times New Roman" w:cs="Times New Roman"/>
          <w:sz w:val="28"/>
        </w:rPr>
      </w:pPr>
      <w:r w:rsidRPr="00E672DC">
        <w:rPr>
          <w:rFonts w:ascii="Times New Roman" w:eastAsia="Calibri" w:hAnsi="Times New Roman" w:cs="Times New Roman"/>
          <w:sz w:val="28"/>
        </w:rPr>
        <w:t>Поступление налога на имущество организаций на 2021 год прогнозируется в сумме 985 тыс.рублей. Расчет составлен исходя из остаточной стоимости основных средств, определенный в прогнозе социально-экономического развития. Объем поступления по налогу на имущество организаций на 2022 год прогнозируется в сумме 1005 тыс.рублей, на 2023 год в сумме 1005 тыс.рублей. Ежегодный рост поступлений налога обусловлен увеличением остаточной стоимости основных средств, в связи с вводом новых основных средств и переоценкой имеющихся.</w:t>
      </w:r>
    </w:p>
    <w:p w:rsidR="00E672DC" w:rsidRPr="00E672DC" w:rsidRDefault="00E672DC" w:rsidP="00E672DC">
      <w:pPr>
        <w:spacing w:after="0" w:line="276" w:lineRule="auto"/>
        <w:ind w:firstLine="709"/>
        <w:jc w:val="both"/>
        <w:rPr>
          <w:rFonts w:ascii="Times New Roman" w:eastAsia="Calibri" w:hAnsi="Times New Roman" w:cs="Times New Roman"/>
          <w:sz w:val="28"/>
        </w:rPr>
      </w:pPr>
    </w:p>
    <w:p w:rsidR="00E672DC" w:rsidRDefault="00E672DC" w:rsidP="00C228EF">
      <w:pPr>
        <w:ind w:firstLine="567"/>
        <w:jc w:val="center"/>
        <w:rPr>
          <w:rFonts w:ascii="Times New Roman" w:eastAsia="Times New Roman" w:hAnsi="Times New Roman" w:cs="Times New Roman"/>
          <w:b/>
          <w:sz w:val="28"/>
          <w:szCs w:val="28"/>
          <w:lang w:eastAsia="ru-RU"/>
        </w:rPr>
      </w:pPr>
    </w:p>
    <w:p w:rsidR="00E672DC" w:rsidRDefault="00E672DC" w:rsidP="00C228EF">
      <w:pPr>
        <w:ind w:firstLine="567"/>
        <w:jc w:val="center"/>
        <w:rPr>
          <w:rFonts w:ascii="Times New Roman" w:eastAsia="Times New Roman" w:hAnsi="Times New Roman" w:cs="Times New Roman"/>
          <w:b/>
          <w:sz w:val="28"/>
          <w:szCs w:val="28"/>
          <w:lang w:eastAsia="ru-RU"/>
        </w:rPr>
      </w:pPr>
    </w:p>
    <w:p w:rsidR="00602662" w:rsidRPr="00602662" w:rsidRDefault="00602662" w:rsidP="00602662">
      <w:pPr>
        <w:spacing w:after="0" w:line="276" w:lineRule="auto"/>
        <w:jc w:val="both"/>
        <w:rPr>
          <w:rFonts w:ascii="Times New Roman" w:eastAsia="Calibri" w:hAnsi="Times New Roman" w:cs="Times New Roman"/>
          <w:b/>
          <w:sz w:val="28"/>
        </w:rPr>
      </w:pPr>
      <w:r w:rsidRPr="00602662">
        <w:rPr>
          <w:rFonts w:ascii="Times New Roman" w:eastAsia="Calibri" w:hAnsi="Times New Roman" w:cs="Times New Roman"/>
          <w:b/>
          <w:sz w:val="28"/>
        </w:rPr>
        <w:t xml:space="preserve">9. Государственная пошлина </w:t>
      </w:r>
    </w:p>
    <w:p w:rsidR="00602662" w:rsidRPr="00602662" w:rsidRDefault="00602662" w:rsidP="00602662">
      <w:pPr>
        <w:spacing w:after="0" w:line="240" w:lineRule="auto"/>
        <w:ind w:firstLine="709"/>
        <w:jc w:val="both"/>
        <w:rPr>
          <w:rFonts w:ascii="Times New Roman" w:eastAsia="Calibri" w:hAnsi="Times New Roman" w:cs="Times New Roman"/>
          <w:b/>
          <w:sz w:val="28"/>
        </w:rPr>
      </w:pPr>
    </w:p>
    <w:p w:rsidR="00602662" w:rsidRPr="00602662" w:rsidRDefault="00602662" w:rsidP="00602662">
      <w:pPr>
        <w:spacing w:after="0" w:line="240" w:lineRule="auto"/>
        <w:ind w:firstLine="709"/>
        <w:jc w:val="both"/>
        <w:rPr>
          <w:rFonts w:ascii="Times New Roman" w:eastAsia="Calibri" w:hAnsi="Times New Roman" w:cs="Times New Roman"/>
          <w:sz w:val="28"/>
        </w:rPr>
      </w:pPr>
      <w:r w:rsidRPr="00602662">
        <w:rPr>
          <w:rFonts w:ascii="Times New Roman" w:eastAsia="Calibri" w:hAnsi="Times New Roman" w:cs="Times New Roman"/>
          <w:sz w:val="28"/>
        </w:rPr>
        <w:t>На 2020 год утвержденный план поступления государственной пошлины  в сумме 853 тыс.рублей. За 9 месяцев 2020 года поступление государственной пошлины составило 943,9 тыс.рублей при плане на 9 месяцев 787 тыс.рублей, исполнено на 119,9% и 110,7% от утвержденного годового плана. К концу года ожидается поступление государственной пошлины в сумме 1034,0 тыс.рублей. (121,2% от годового плана).</w:t>
      </w:r>
    </w:p>
    <w:p w:rsidR="00602662" w:rsidRPr="00602662" w:rsidRDefault="00602662" w:rsidP="00602662">
      <w:pPr>
        <w:spacing w:after="0" w:line="240" w:lineRule="auto"/>
        <w:jc w:val="both"/>
        <w:rPr>
          <w:rFonts w:ascii="Times New Roman" w:eastAsia="Calibri" w:hAnsi="Times New Roman" w:cs="Times New Roman"/>
          <w:sz w:val="28"/>
        </w:rPr>
      </w:pPr>
      <w:r w:rsidRPr="00602662">
        <w:rPr>
          <w:rFonts w:ascii="Times New Roman" w:eastAsia="Calibri" w:hAnsi="Times New Roman" w:cs="Times New Roman"/>
          <w:sz w:val="28"/>
        </w:rPr>
        <w:t xml:space="preserve">          Прогноз поступления государственной пошлины на 2021 год в сумме 980 тыс.рублей. Рост поступления государственной пошлины связано с увеличением дел рассматриваемых в мировых судах. Поступление государственной пошлины на 2022 год составит 1010 тыс.рублей и на 2023 год на 1033 тыс.рублей.</w:t>
      </w:r>
    </w:p>
    <w:p w:rsidR="00602662" w:rsidRPr="00602662" w:rsidRDefault="00602662" w:rsidP="00602662">
      <w:pPr>
        <w:spacing w:after="0" w:line="240" w:lineRule="auto"/>
        <w:ind w:firstLine="709"/>
        <w:jc w:val="both"/>
        <w:rPr>
          <w:rFonts w:ascii="Times New Roman" w:eastAsia="Calibri" w:hAnsi="Times New Roman" w:cs="Times New Roman"/>
          <w:sz w:val="28"/>
        </w:rPr>
      </w:pPr>
    </w:p>
    <w:p w:rsidR="00602662" w:rsidRPr="00602662" w:rsidRDefault="00602662" w:rsidP="00AC3685">
      <w:pPr>
        <w:spacing w:after="0" w:line="240" w:lineRule="auto"/>
        <w:jc w:val="both"/>
        <w:rPr>
          <w:rFonts w:ascii="Times New Roman" w:eastAsia="Calibri" w:hAnsi="Times New Roman" w:cs="Times New Roman"/>
          <w:sz w:val="28"/>
        </w:rPr>
      </w:pPr>
      <w:r w:rsidRPr="00602662">
        <w:rPr>
          <w:rFonts w:ascii="Times New Roman" w:eastAsia="Calibri" w:hAnsi="Times New Roman" w:cs="Times New Roman"/>
          <w:sz w:val="28"/>
        </w:rPr>
        <w:t xml:space="preserve">          </w:t>
      </w:r>
    </w:p>
    <w:p w:rsidR="00602662" w:rsidRPr="00602662" w:rsidRDefault="00602662" w:rsidP="00602662">
      <w:pPr>
        <w:spacing w:after="0" w:line="240" w:lineRule="auto"/>
        <w:ind w:firstLine="709"/>
        <w:jc w:val="both"/>
        <w:rPr>
          <w:rFonts w:ascii="Times New Roman" w:eastAsia="Calibri" w:hAnsi="Times New Roman" w:cs="Times New Roman"/>
          <w:sz w:val="28"/>
        </w:rPr>
      </w:pPr>
    </w:p>
    <w:p w:rsidR="00602662" w:rsidRPr="00602662" w:rsidRDefault="00602662" w:rsidP="00602662">
      <w:pPr>
        <w:spacing w:after="0" w:line="276" w:lineRule="auto"/>
        <w:ind w:firstLine="709"/>
        <w:jc w:val="both"/>
        <w:rPr>
          <w:rFonts w:ascii="Times New Roman" w:eastAsia="Calibri" w:hAnsi="Times New Roman" w:cs="Times New Roman"/>
          <w:b/>
          <w:sz w:val="28"/>
        </w:rPr>
      </w:pPr>
      <w:r w:rsidRPr="00602662">
        <w:rPr>
          <w:rFonts w:ascii="Times New Roman" w:eastAsia="Calibri" w:hAnsi="Times New Roman" w:cs="Times New Roman"/>
          <w:b/>
          <w:sz w:val="28"/>
        </w:rPr>
        <w:t xml:space="preserve">10. Аренда земли </w:t>
      </w:r>
    </w:p>
    <w:p w:rsidR="00602662" w:rsidRPr="00602662" w:rsidRDefault="00602662" w:rsidP="00602662">
      <w:pPr>
        <w:spacing w:after="0" w:line="276" w:lineRule="auto"/>
        <w:ind w:firstLine="709"/>
        <w:jc w:val="both"/>
        <w:rPr>
          <w:rFonts w:ascii="Times New Roman" w:eastAsia="Calibri" w:hAnsi="Times New Roman" w:cs="Times New Roman"/>
          <w:b/>
          <w:sz w:val="28"/>
        </w:rPr>
      </w:pPr>
    </w:p>
    <w:p w:rsidR="00602662" w:rsidRPr="00602662" w:rsidRDefault="00602662" w:rsidP="00602662">
      <w:pPr>
        <w:spacing w:after="0" w:line="276" w:lineRule="auto"/>
        <w:ind w:firstLine="709"/>
        <w:jc w:val="both"/>
        <w:rPr>
          <w:rFonts w:ascii="Times New Roman" w:eastAsia="Calibri" w:hAnsi="Times New Roman" w:cs="Times New Roman"/>
          <w:sz w:val="28"/>
        </w:rPr>
      </w:pPr>
      <w:r w:rsidRPr="00602662">
        <w:rPr>
          <w:rFonts w:ascii="Times New Roman" w:eastAsia="Calibri" w:hAnsi="Times New Roman" w:cs="Times New Roman"/>
          <w:sz w:val="28"/>
        </w:rPr>
        <w:lastRenderedPageBreak/>
        <w:t>На 2020 год поступление доходов от аренды земли утверждено в размере 405 тыс.рублей. На 01.10.2020 года исполнение данного доходного источника составило 100,2% (+0,5 тыс.руб.) от плана 9 месяцев и 66,8% от утвержденного годового плана. Ожидаемое поступление доходов от аренды земельных участков составит 405,0 тыс.рублей или 100% от годового утвержденного плана.</w:t>
      </w:r>
    </w:p>
    <w:p w:rsidR="00602662" w:rsidRPr="00602662" w:rsidRDefault="00602662" w:rsidP="00602662">
      <w:pPr>
        <w:spacing w:after="0" w:line="276" w:lineRule="auto"/>
        <w:ind w:firstLine="709"/>
        <w:jc w:val="both"/>
        <w:rPr>
          <w:rFonts w:ascii="Times New Roman" w:eastAsia="Calibri" w:hAnsi="Times New Roman" w:cs="Times New Roman"/>
          <w:sz w:val="28"/>
        </w:rPr>
      </w:pPr>
      <w:r w:rsidRPr="00602662">
        <w:rPr>
          <w:rFonts w:ascii="Times New Roman" w:eastAsia="Calibri" w:hAnsi="Times New Roman" w:cs="Times New Roman"/>
          <w:sz w:val="28"/>
        </w:rPr>
        <w:t>Прогноз поступления доходов от аренды земельных участков на 2021 год в сумме 405 тыс.рублей. Объем поступления доходов рассчитаны исходя из заключенных договоров на 2020 год и задолженности прошлых лет. Поступление доходов от аренды земельных участков на 2022 год составит 417 тыс.рублей и на 2023 год на 430 тыс.рублей.</w:t>
      </w:r>
    </w:p>
    <w:p w:rsidR="00602662" w:rsidRPr="00602662" w:rsidRDefault="00602662" w:rsidP="00602662">
      <w:pPr>
        <w:spacing w:after="0" w:line="276" w:lineRule="auto"/>
        <w:ind w:firstLine="709"/>
        <w:jc w:val="both"/>
        <w:rPr>
          <w:rFonts w:ascii="Times New Roman" w:eastAsia="Calibri" w:hAnsi="Times New Roman" w:cs="Times New Roman"/>
          <w:sz w:val="28"/>
        </w:rPr>
      </w:pPr>
    </w:p>
    <w:p w:rsidR="00602662" w:rsidRPr="00602662" w:rsidRDefault="00602662" w:rsidP="00602662">
      <w:pPr>
        <w:spacing w:after="0" w:line="276" w:lineRule="auto"/>
        <w:ind w:firstLine="709"/>
        <w:jc w:val="both"/>
        <w:rPr>
          <w:rFonts w:ascii="Times New Roman" w:eastAsia="Calibri" w:hAnsi="Times New Roman" w:cs="Times New Roman"/>
          <w:b/>
          <w:sz w:val="28"/>
        </w:rPr>
      </w:pPr>
      <w:r w:rsidRPr="00602662">
        <w:rPr>
          <w:rFonts w:ascii="Times New Roman" w:eastAsia="Calibri" w:hAnsi="Times New Roman" w:cs="Times New Roman"/>
          <w:b/>
          <w:sz w:val="28"/>
        </w:rPr>
        <w:t>11. Аренда имущества</w:t>
      </w:r>
    </w:p>
    <w:p w:rsidR="00602662" w:rsidRPr="00602662" w:rsidRDefault="00602662" w:rsidP="00602662">
      <w:pPr>
        <w:spacing w:after="0" w:line="240" w:lineRule="auto"/>
        <w:ind w:firstLine="709"/>
        <w:jc w:val="both"/>
        <w:rPr>
          <w:rFonts w:ascii="Times New Roman" w:eastAsia="Calibri" w:hAnsi="Times New Roman" w:cs="Times New Roman"/>
          <w:sz w:val="28"/>
        </w:rPr>
      </w:pPr>
    </w:p>
    <w:p w:rsidR="00602662" w:rsidRPr="00602662" w:rsidRDefault="00602662" w:rsidP="00602662">
      <w:pPr>
        <w:spacing w:after="0" w:line="240" w:lineRule="auto"/>
        <w:ind w:firstLine="709"/>
        <w:jc w:val="both"/>
        <w:rPr>
          <w:rFonts w:ascii="Times New Roman" w:eastAsia="Calibri" w:hAnsi="Times New Roman" w:cs="Times New Roman"/>
          <w:sz w:val="28"/>
        </w:rPr>
      </w:pPr>
      <w:r w:rsidRPr="00602662">
        <w:rPr>
          <w:rFonts w:ascii="Times New Roman" w:eastAsia="Calibri" w:hAnsi="Times New Roman" w:cs="Times New Roman"/>
          <w:sz w:val="28"/>
        </w:rPr>
        <w:t xml:space="preserve">Утвержденный план аренды имущества на 2020 год составляет 240,0 тыс.рублей. По состоянию на 01.05.2020 года уточнено в сумме 500 тыс.рублей. </w:t>
      </w:r>
    </w:p>
    <w:p w:rsidR="00602662" w:rsidRPr="00602662" w:rsidRDefault="00602662" w:rsidP="00602662">
      <w:pPr>
        <w:spacing w:after="0" w:line="240" w:lineRule="auto"/>
        <w:ind w:firstLine="709"/>
        <w:jc w:val="both"/>
        <w:rPr>
          <w:rFonts w:ascii="Times New Roman" w:eastAsia="Calibri" w:hAnsi="Times New Roman" w:cs="Times New Roman"/>
          <w:sz w:val="28"/>
        </w:rPr>
      </w:pPr>
      <w:r w:rsidRPr="00602662">
        <w:rPr>
          <w:rFonts w:ascii="Times New Roman" w:eastAsia="Calibri" w:hAnsi="Times New Roman" w:cs="Times New Roman"/>
          <w:sz w:val="28"/>
        </w:rPr>
        <w:t>На 2020 год заключены 4 договоров аренды имущества:</w:t>
      </w:r>
    </w:p>
    <w:p w:rsidR="00602662" w:rsidRPr="00602662" w:rsidRDefault="00602662" w:rsidP="00602662">
      <w:pPr>
        <w:spacing w:after="0" w:line="240" w:lineRule="auto"/>
        <w:ind w:firstLine="709"/>
        <w:jc w:val="both"/>
        <w:rPr>
          <w:rFonts w:ascii="Times New Roman" w:eastAsia="Calibri" w:hAnsi="Times New Roman" w:cs="Times New Roman"/>
          <w:sz w:val="28"/>
        </w:rPr>
      </w:pPr>
      <w:r w:rsidRPr="00602662">
        <w:rPr>
          <w:rFonts w:ascii="Times New Roman" w:eastAsia="Calibri" w:hAnsi="Times New Roman" w:cs="Times New Roman"/>
          <w:sz w:val="28"/>
        </w:rPr>
        <w:t>- ОАО «Россельхозбанк»;</w:t>
      </w:r>
    </w:p>
    <w:p w:rsidR="00602662" w:rsidRPr="00602662" w:rsidRDefault="00602662" w:rsidP="00602662">
      <w:pPr>
        <w:spacing w:after="0" w:line="240"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 ГУ регионального отделения Фонда социального страхования РФ по РТ;</w:t>
      </w:r>
    </w:p>
    <w:p w:rsidR="00602662" w:rsidRPr="00602662" w:rsidRDefault="00602662" w:rsidP="00602662">
      <w:pPr>
        <w:spacing w:after="0" w:line="240"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  Служба судебных приставов;</w:t>
      </w:r>
    </w:p>
    <w:p w:rsidR="00602662" w:rsidRPr="00602662" w:rsidRDefault="00602662" w:rsidP="00602662">
      <w:pPr>
        <w:spacing w:after="0" w:line="240"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 Мировой суд.</w:t>
      </w:r>
    </w:p>
    <w:p w:rsidR="00602662" w:rsidRPr="00602662" w:rsidRDefault="00602662" w:rsidP="00602662">
      <w:pPr>
        <w:spacing w:after="0" w:line="240"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Общая сумма договоров аренды в год составляет 495 тыс.рублей.</w:t>
      </w:r>
    </w:p>
    <w:p w:rsidR="00602662" w:rsidRPr="00602662" w:rsidRDefault="00602662" w:rsidP="00602662">
      <w:pPr>
        <w:spacing w:after="0" w:line="276"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За 9 месяцев 2020 года поступление по доходов от аренды имущества составило 113,1% к плану 9 месяцев (+48,1 тыс.рублей) и 83% уточненного годового плана. </w:t>
      </w:r>
    </w:p>
    <w:p w:rsidR="00602662" w:rsidRPr="00602662" w:rsidRDefault="00602662" w:rsidP="00602662">
      <w:pPr>
        <w:spacing w:after="0" w:line="276"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К концу года по действующим договорам аренды прогнозируемая сумма поступления налога составляет 500 тыс.рублей (100% уточненного годового плана). Поступление доходов от аренды имущества на 2021 год прогнозируется в сумме 500 тыс.рублей. Расчет составлен исходя из предоставляемых в аренду помещений администрацией Бай-Тайгинского кожууна. Поступление на 2022 год составит 515 тыс.рублей и на 2023 год 530 тыс.рублей.</w:t>
      </w:r>
    </w:p>
    <w:p w:rsidR="00602662" w:rsidRPr="00602662" w:rsidRDefault="00602662" w:rsidP="00602662">
      <w:pPr>
        <w:spacing w:after="0" w:line="276" w:lineRule="auto"/>
        <w:ind w:firstLine="709"/>
        <w:jc w:val="both"/>
        <w:rPr>
          <w:rFonts w:ascii="Times New Roman" w:eastAsia="Times New Roman" w:hAnsi="Times New Roman" w:cs="Times New Roman"/>
          <w:color w:val="000000"/>
          <w:sz w:val="28"/>
          <w:szCs w:val="28"/>
          <w:lang w:eastAsia="ru-RU"/>
        </w:rPr>
      </w:pPr>
    </w:p>
    <w:p w:rsidR="00602662" w:rsidRPr="00602662" w:rsidRDefault="00602662" w:rsidP="00602662">
      <w:pPr>
        <w:spacing w:after="200" w:line="276" w:lineRule="auto"/>
        <w:jc w:val="both"/>
        <w:rPr>
          <w:rFonts w:ascii="Times New Roman" w:eastAsia="Times New Roman" w:hAnsi="Times New Roman" w:cs="Times New Roman"/>
          <w:b/>
          <w:sz w:val="28"/>
          <w:szCs w:val="28"/>
          <w:lang w:eastAsia="ru-RU"/>
        </w:rPr>
      </w:pPr>
      <w:r w:rsidRPr="00602662">
        <w:rPr>
          <w:rFonts w:ascii="Times New Roman" w:eastAsia="Times New Roman" w:hAnsi="Times New Roman" w:cs="Times New Roman"/>
          <w:b/>
          <w:sz w:val="28"/>
          <w:szCs w:val="28"/>
          <w:lang w:eastAsia="ru-RU"/>
        </w:rPr>
        <w:t xml:space="preserve">           12. Плата за негативное воздействие на окружающую среду</w:t>
      </w:r>
    </w:p>
    <w:p w:rsidR="00602662" w:rsidRPr="00602662" w:rsidRDefault="00602662" w:rsidP="00602662">
      <w:pPr>
        <w:spacing w:after="0" w:line="276"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На 2020 год утвержденный план по данному доходу составляет 622 тыс.рублей. За 9 месяцев 2020 года поступление дохода составило 199,2 тыс.рублей, выполнение плана за 9 месяцев 69,9%  и 32% от утвержденного </w:t>
      </w:r>
      <w:r w:rsidRPr="00602662">
        <w:rPr>
          <w:rFonts w:ascii="Times New Roman" w:eastAsia="Times New Roman" w:hAnsi="Times New Roman" w:cs="Times New Roman"/>
          <w:color w:val="000000"/>
          <w:sz w:val="28"/>
          <w:szCs w:val="28"/>
          <w:lang w:eastAsia="ru-RU"/>
        </w:rPr>
        <w:lastRenderedPageBreak/>
        <w:t>годового плана.  Ожидаемое поступление в сумме 497 тыс.рублей или 80% утвержденного годового плана.</w:t>
      </w:r>
    </w:p>
    <w:p w:rsidR="00AC3685" w:rsidRDefault="00602662" w:rsidP="00602662">
      <w:pPr>
        <w:spacing w:after="0" w:line="276"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Плательщиков платы за негативное воздействие на окружающую среду по Бай-Тайгинскому кожууну - 33 юридических лиц, из них муниципальных бюджетных учреждений – 27, государственных бюджетных учреждений – 6, ИП – 0.</w:t>
      </w:r>
    </w:p>
    <w:p w:rsidR="00602662" w:rsidRPr="00602662" w:rsidRDefault="00602662" w:rsidP="00602662">
      <w:pPr>
        <w:spacing w:after="0" w:line="276"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Поступление платы за негативное воздействие на окружающую среду на 2021 год составит 499 тыс.рублей. </w:t>
      </w:r>
    </w:p>
    <w:p w:rsidR="00602662" w:rsidRPr="00602662" w:rsidRDefault="00602662" w:rsidP="00602662">
      <w:pPr>
        <w:spacing w:after="0" w:line="276"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Поступление платы за негативное воздействие на окружающую среду на 2022 год в сумме 378 тыс.рублей, на 2023 год в сумме 383 тыс.рублей.</w:t>
      </w:r>
    </w:p>
    <w:p w:rsidR="00602662" w:rsidRPr="00602662" w:rsidRDefault="00602662" w:rsidP="00602662">
      <w:pPr>
        <w:spacing w:after="0" w:line="276" w:lineRule="auto"/>
        <w:ind w:firstLine="709"/>
        <w:jc w:val="both"/>
        <w:rPr>
          <w:rFonts w:ascii="Times New Roman" w:eastAsia="Times New Roman" w:hAnsi="Times New Roman" w:cs="Times New Roman"/>
          <w:color w:val="000000"/>
          <w:sz w:val="28"/>
          <w:szCs w:val="28"/>
          <w:lang w:eastAsia="ru-RU"/>
        </w:rPr>
      </w:pPr>
    </w:p>
    <w:p w:rsidR="00602662" w:rsidRPr="00602662" w:rsidRDefault="00602662" w:rsidP="00602662">
      <w:pPr>
        <w:spacing w:after="200" w:line="276" w:lineRule="auto"/>
        <w:jc w:val="both"/>
        <w:rPr>
          <w:rFonts w:ascii="Times New Roman" w:eastAsia="Times New Roman" w:hAnsi="Times New Roman" w:cs="Times New Roman"/>
          <w:b/>
          <w:color w:val="000000"/>
          <w:sz w:val="28"/>
          <w:szCs w:val="28"/>
          <w:lang w:eastAsia="ru-RU"/>
        </w:rPr>
      </w:pPr>
      <w:r w:rsidRPr="00602662">
        <w:rPr>
          <w:rFonts w:ascii="Times New Roman" w:eastAsia="Times New Roman" w:hAnsi="Times New Roman" w:cs="Times New Roman"/>
          <w:b/>
          <w:color w:val="000000"/>
          <w:sz w:val="28"/>
          <w:szCs w:val="28"/>
          <w:lang w:eastAsia="ru-RU"/>
        </w:rPr>
        <w:t xml:space="preserve">                   13. Доходы от продажи земельных участков</w:t>
      </w:r>
    </w:p>
    <w:p w:rsidR="00602662" w:rsidRPr="00602662" w:rsidRDefault="00602662" w:rsidP="00602662">
      <w:pPr>
        <w:spacing w:after="0" w:line="276"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Доходы от продажи земельных участков на 2020 год утверждены в сумме 275 тыс.рублей. За 9 месяцев 2020 года исполнено 42,9%  от плана на 9 месяцев и 21,1%  утвержденного годового плана. К концу года ожидаемое выполнение данного дохода составит 86,0 тыс.рублей (31,3%). В расчет прогноза поступления дохода от продажи земельных участков учтены фактическое поступление за 9 месяцев 2020 года и ожидаемые платежи на конец года.    </w:t>
      </w:r>
    </w:p>
    <w:p w:rsidR="00602662" w:rsidRPr="00602662" w:rsidRDefault="00602662" w:rsidP="00602662">
      <w:pPr>
        <w:spacing w:after="0" w:line="276"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Поступление доходов от продажи земельных участков на 2021 год составит 100 тыс.рублей. Расчет составлен исходя из заключенных договоров 2020 года и задолженности прошлых лет. Поступление доходов на 2022 год в сумме 115 тыс.рублей и на 2023 год 122 тыс.рублей.</w:t>
      </w:r>
    </w:p>
    <w:p w:rsidR="00602662" w:rsidRPr="00602662" w:rsidRDefault="00602662" w:rsidP="00602662">
      <w:pPr>
        <w:spacing w:after="0" w:line="276" w:lineRule="auto"/>
        <w:jc w:val="both"/>
        <w:rPr>
          <w:rFonts w:ascii="Times New Roman" w:eastAsia="Times New Roman" w:hAnsi="Times New Roman" w:cs="Times New Roman"/>
          <w:color w:val="000000"/>
          <w:sz w:val="28"/>
          <w:szCs w:val="28"/>
          <w:lang w:eastAsia="ru-RU"/>
        </w:rPr>
      </w:pPr>
    </w:p>
    <w:p w:rsidR="00602662" w:rsidRPr="00602662" w:rsidRDefault="00602662" w:rsidP="00602662">
      <w:pPr>
        <w:spacing w:after="0" w:line="276"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w:t>
      </w:r>
      <w:r w:rsidRPr="00602662">
        <w:rPr>
          <w:rFonts w:ascii="Times New Roman" w:eastAsia="Times New Roman" w:hAnsi="Times New Roman" w:cs="Times New Roman"/>
          <w:b/>
          <w:color w:val="000000"/>
          <w:sz w:val="28"/>
          <w:szCs w:val="28"/>
          <w:lang w:eastAsia="ru-RU"/>
        </w:rPr>
        <w:t>14. Штрафные санкции</w:t>
      </w:r>
    </w:p>
    <w:p w:rsidR="00602662" w:rsidRPr="00602662" w:rsidRDefault="00602662" w:rsidP="00602662">
      <w:pPr>
        <w:spacing w:after="0" w:line="240" w:lineRule="auto"/>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          Утвержденный план поступления штрафных санкций составляет 324,0 тыс.рублей. За 9 месяцев 2020 года поступило платы от штрафных санкций 126,7 тыс.рублей (49,9% от плана 9 месяцев и 39,1% от годового плана).</w:t>
      </w:r>
    </w:p>
    <w:p w:rsidR="00602662" w:rsidRPr="00602662" w:rsidRDefault="00602662" w:rsidP="00602662">
      <w:pPr>
        <w:spacing w:after="0" w:line="240"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 xml:space="preserve">К концу года ожидается  выполнение данного дохода на 96,2%. </w:t>
      </w:r>
    </w:p>
    <w:p w:rsidR="00602662" w:rsidRPr="00602662" w:rsidRDefault="00602662" w:rsidP="00602662">
      <w:pPr>
        <w:spacing w:after="0" w:line="240" w:lineRule="auto"/>
        <w:ind w:firstLine="709"/>
        <w:jc w:val="both"/>
        <w:rPr>
          <w:rFonts w:ascii="Times New Roman" w:eastAsia="Times New Roman" w:hAnsi="Times New Roman" w:cs="Times New Roman"/>
          <w:color w:val="000000"/>
          <w:sz w:val="28"/>
          <w:szCs w:val="28"/>
          <w:lang w:eastAsia="ru-RU"/>
        </w:rPr>
      </w:pPr>
    </w:p>
    <w:p w:rsidR="00602662" w:rsidRPr="00602662" w:rsidRDefault="00602662" w:rsidP="00602662">
      <w:pPr>
        <w:spacing w:after="0" w:line="240" w:lineRule="auto"/>
        <w:ind w:firstLine="709"/>
        <w:jc w:val="both"/>
        <w:rPr>
          <w:rFonts w:ascii="Times New Roman" w:eastAsia="Times New Roman" w:hAnsi="Times New Roman" w:cs="Times New Roman"/>
          <w:color w:val="000000"/>
          <w:sz w:val="28"/>
          <w:szCs w:val="28"/>
          <w:lang w:eastAsia="ru-RU"/>
        </w:rPr>
      </w:pPr>
    </w:p>
    <w:tbl>
      <w:tblPr>
        <w:tblStyle w:val="13"/>
        <w:tblW w:w="0" w:type="auto"/>
        <w:tblLook w:val="04A0" w:firstRow="1" w:lastRow="0" w:firstColumn="1" w:lastColumn="0" w:noHBand="0" w:noVBand="1"/>
      </w:tblPr>
      <w:tblGrid>
        <w:gridCol w:w="875"/>
        <w:gridCol w:w="5924"/>
        <w:gridCol w:w="1985"/>
      </w:tblGrid>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Коды</w:t>
            </w:r>
          </w:p>
          <w:p w:rsidR="00602662" w:rsidRPr="00602662" w:rsidRDefault="00602662" w:rsidP="00602662">
            <w:pPr>
              <w:jc w:val="both"/>
              <w:rPr>
                <w:color w:val="000000"/>
                <w:sz w:val="28"/>
                <w:szCs w:val="28"/>
              </w:rPr>
            </w:pPr>
            <w:r w:rsidRPr="00602662">
              <w:rPr>
                <w:color w:val="000000"/>
                <w:sz w:val="28"/>
                <w:szCs w:val="28"/>
              </w:rPr>
              <w:t>глав</w:t>
            </w:r>
          </w:p>
        </w:tc>
        <w:tc>
          <w:tcPr>
            <w:tcW w:w="5924" w:type="dxa"/>
          </w:tcPr>
          <w:p w:rsidR="00602662" w:rsidRPr="00602662" w:rsidRDefault="00602662" w:rsidP="00602662">
            <w:pPr>
              <w:jc w:val="both"/>
              <w:rPr>
                <w:color w:val="000000"/>
                <w:sz w:val="28"/>
                <w:szCs w:val="28"/>
              </w:rPr>
            </w:pPr>
            <w:r w:rsidRPr="00602662">
              <w:rPr>
                <w:color w:val="000000"/>
                <w:sz w:val="28"/>
                <w:szCs w:val="28"/>
              </w:rPr>
              <w:t>Главные администраторы</w:t>
            </w:r>
          </w:p>
        </w:tc>
        <w:tc>
          <w:tcPr>
            <w:tcW w:w="1985" w:type="dxa"/>
          </w:tcPr>
          <w:p w:rsidR="00602662" w:rsidRPr="00602662" w:rsidRDefault="00602662" w:rsidP="00602662">
            <w:pPr>
              <w:jc w:val="both"/>
              <w:rPr>
                <w:color w:val="000000"/>
                <w:sz w:val="28"/>
                <w:szCs w:val="28"/>
              </w:rPr>
            </w:pPr>
            <w:r w:rsidRPr="00602662">
              <w:rPr>
                <w:color w:val="000000"/>
                <w:sz w:val="28"/>
                <w:szCs w:val="28"/>
              </w:rPr>
              <w:t>Поступ.за</w:t>
            </w:r>
          </w:p>
          <w:p w:rsidR="00602662" w:rsidRPr="00602662" w:rsidRDefault="00602662" w:rsidP="00602662">
            <w:pPr>
              <w:jc w:val="both"/>
              <w:rPr>
                <w:color w:val="000000"/>
                <w:sz w:val="28"/>
                <w:szCs w:val="28"/>
              </w:rPr>
            </w:pPr>
            <w:r w:rsidRPr="00602662">
              <w:rPr>
                <w:color w:val="000000"/>
                <w:sz w:val="28"/>
                <w:szCs w:val="28"/>
              </w:rPr>
              <w:t>9 мес.2020г</w:t>
            </w:r>
          </w:p>
          <w:p w:rsidR="00602662" w:rsidRPr="00602662" w:rsidRDefault="00602662" w:rsidP="00602662">
            <w:pPr>
              <w:jc w:val="both"/>
              <w:rPr>
                <w:color w:val="000000"/>
                <w:sz w:val="28"/>
                <w:szCs w:val="28"/>
              </w:rPr>
            </w:pPr>
            <w:r w:rsidRPr="00602662">
              <w:rPr>
                <w:color w:val="000000"/>
                <w:sz w:val="28"/>
                <w:szCs w:val="28"/>
              </w:rPr>
              <w:t>(тыс.рублей)</w:t>
            </w: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008</w:t>
            </w:r>
          </w:p>
        </w:tc>
        <w:tc>
          <w:tcPr>
            <w:tcW w:w="5924" w:type="dxa"/>
          </w:tcPr>
          <w:p w:rsidR="00602662" w:rsidRPr="00602662" w:rsidRDefault="00602662" w:rsidP="00602662">
            <w:pPr>
              <w:jc w:val="both"/>
              <w:rPr>
                <w:color w:val="000000"/>
                <w:sz w:val="28"/>
                <w:szCs w:val="28"/>
              </w:rPr>
            </w:pPr>
            <w:r w:rsidRPr="00602662">
              <w:rPr>
                <w:color w:val="000000"/>
                <w:sz w:val="28"/>
                <w:szCs w:val="28"/>
              </w:rPr>
              <w:t>Администрация муниципального района</w:t>
            </w: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11,1</w:t>
            </w: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106</w:t>
            </w:r>
          </w:p>
        </w:tc>
        <w:tc>
          <w:tcPr>
            <w:tcW w:w="5924" w:type="dxa"/>
          </w:tcPr>
          <w:p w:rsidR="00602662" w:rsidRPr="00602662" w:rsidRDefault="00602662" w:rsidP="00602662">
            <w:pPr>
              <w:jc w:val="both"/>
              <w:rPr>
                <w:color w:val="000000"/>
                <w:sz w:val="28"/>
                <w:szCs w:val="28"/>
              </w:rPr>
            </w:pPr>
            <w:r w:rsidRPr="00602662">
              <w:rPr>
                <w:color w:val="000000"/>
                <w:sz w:val="28"/>
                <w:szCs w:val="28"/>
              </w:rPr>
              <w:t>Федеральная служба по надзору в сфере транспорта</w:t>
            </w: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50,0</w:t>
            </w: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141</w:t>
            </w:r>
          </w:p>
        </w:tc>
        <w:tc>
          <w:tcPr>
            <w:tcW w:w="5924" w:type="dxa"/>
          </w:tcPr>
          <w:p w:rsidR="00602662" w:rsidRPr="00602662" w:rsidRDefault="00602662" w:rsidP="00602662">
            <w:pPr>
              <w:jc w:val="both"/>
              <w:rPr>
                <w:color w:val="000000"/>
                <w:sz w:val="28"/>
                <w:szCs w:val="28"/>
              </w:rPr>
            </w:pPr>
            <w:r w:rsidRPr="00602662">
              <w:rPr>
                <w:color w:val="000000"/>
                <w:sz w:val="28"/>
                <w:szCs w:val="28"/>
              </w:rPr>
              <w:t>Федеральная служба по надзору в сфере защиты прав потребителей и благополучия человека</w:t>
            </w: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8,0</w:t>
            </w:r>
          </w:p>
        </w:tc>
      </w:tr>
      <w:tr w:rsidR="00602662" w:rsidRPr="00602662" w:rsidTr="00B273BC">
        <w:tc>
          <w:tcPr>
            <w:tcW w:w="875" w:type="dxa"/>
          </w:tcPr>
          <w:p w:rsidR="00602662" w:rsidRPr="00602662" w:rsidRDefault="00602662" w:rsidP="00602662">
            <w:pPr>
              <w:jc w:val="both"/>
              <w:rPr>
                <w:color w:val="000000"/>
                <w:sz w:val="28"/>
                <w:szCs w:val="28"/>
              </w:rPr>
            </w:pPr>
          </w:p>
        </w:tc>
        <w:tc>
          <w:tcPr>
            <w:tcW w:w="5924" w:type="dxa"/>
          </w:tcPr>
          <w:p w:rsidR="00602662" w:rsidRPr="00602662" w:rsidRDefault="00602662" w:rsidP="00602662">
            <w:pPr>
              <w:jc w:val="both"/>
              <w:rPr>
                <w:color w:val="000000"/>
                <w:sz w:val="28"/>
                <w:szCs w:val="28"/>
              </w:rPr>
            </w:pPr>
          </w:p>
        </w:tc>
        <w:tc>
          <w:tcPr>
            <w:tcW w:w="1985" w:type="dxa"/>
          </w:tcPr>
          <w:p w:rsidR="00602662" w:rsidRPr="00602662" w:rsidRDefault="00602662" w:rsidP="00602662">
            <w:pPr>
              <w:jc w:val="both"/>
              <w:rPr>
                <w:color w:val="000000"/>
                <w:sz w:val="28"/>
                <w:szCs w:val="28"/>
              </w:rPr>
            </w:pP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lastRenderedPageBreak/>
              <w:t>161</w:t>
            </w:r>
          </w:p>
        </w:tc>
        <w:tc>
          <w:tcPr>
            <w:tcW w:w="5924" w:type="dxa"/>
          </w:tcPr>
          <w:p w:rsidR="00602662" w:rsidRPr="00602662" w:rsidRDefault="00602662" w:rsidP="00602662">
            <w:pPr>
              <w:jc w:val="both"/>
              <w:rPr>
                <w:color w:val="000000"/>
                <w:sz w:val="28"/>
                <w:szCs w:val="28"/>
              </w:rPr>
            </w:pPr>
            <w:r w:rsidRPr="00602662">
              <w:rPr>
                <w:color w:val="000000"/>
                <w:sz w:val="28"/>
                <w:szCs w:val="28"/>
              </w:rPr>
              <w:t>Федеральная антимонопольная служба</w:t>
            </w: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0</w:t>
            </w: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182</w:t>
            </w:r>
          </w:p>
        </w:tc>
        <w:tc>
          <w:tcPr>
            <w:tcW w:w="5924" w:type="dxa"/>
          </w:tcPr>
          <w:p w:rsidR="00602662" w:rsidRPr="00602662" w:rsidRDefault="00602662" w:rsidP="00602662">
            <w:pPr>
              <w:jc w:val="both"/>
              <w:rPr>
                <w:color w:val="000000"/>
                <w:sz w:val="28"/>
                <w:szCs w:val="28"/>
              </w:rPr>
            </w:pPr>
            <w:r w:rsidRPr="00602662">
              <w:rPr>
                <w:color w:val="000000"/>
                <w:sz w:val="28"/>
                <w:szCs w:val="28"/>
              </w:rPr>
              <w:t>Федеральная налоговая служба</w:t>
            </w: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6,7</w:t>
            </w: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188</w:t>
            </w:r>
          </w:p>
        </w:tc>
        <w:tc>
          <w:tcPr>
            <w:tcW w:w="5924" w:type="dxa"/>
          </w:tcPr>
          <w:p w:rsidR="00602662" w:rsidRPr="00602662" w:rsidRDefault="00602662" w:rsidP="00602662">
            <w:pPr>
              <w:jc w:val="both"/>
              <w:rPr>
                <w:color w:val="000000"/>
                <w:sz w:val="28"/>
                <w:szCs w:val="28"/>
              </w:rPr>
            </w:pPr>
            <w:r w:rsidRPr="00602662">
              <w:rPr>
                <w:color w:val="000000"/>
                <w:sz w:val="28"/>
                <w:szCs w:val="28"/>
              </w:rPr>
              <w:t>Министерство внутренних дел</w:t>
            </w: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19,7</w:t>
            </w: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321</w:t>
            </w:r>
          </w:p>
        </w:tc>
        <w:tc>
          <w:tcPr>
            <w:tcW w:w="5924" w:type="dxa"/>
          </w:tcPr>
          <w:p w:rsidR="00602662" w:rsidRPr="00602662" w:rsidRDefault="00602662" w:rsidP="00602662">
            <w:pPr>
              <w:jc w:val="both"/>
              <w:rPr>
                <w:color w:val="000000"/>
                <w:sz w:val="28"/>
                <w:szCs w:val="28"/>
              </w:rPr>
            </w:pPr>
            <w:r w:rsidRPr="00602662">
              <w:rPr>
                <w:color w:val="000000"/>
                <w:sz w:val="28"/>
                <w:szCs w:val="28"/>
              </w:rPr>
              <w:t>Пенсионный фонд Российской Федерации</w:t>
            </w: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5,0</w:t>
            </w: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918</w:t>
            </w:r>
          </w:p>
        </w:tc>
        <w:tc>
          <w:tcPr>
            <w:tcW w:w="5924" w:type="dxa"/>
          </w:tcPr>
          <w:p w:rsidR="00602662" w:rsidRPr="00602662" w:rsidRDefault="00602662" w:rsidP="00602662">
            <w:pPr>
              <w:jc w:val="both"/>
              <w:rPr>
                <w:color w:val="000000"/>
                <w:sz w:val="28"/>
                <w:szCs w:val="28"/>
              </w:rPr>
            </w:pP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1,5</w:t>
            </w:r>
          </w:p>
        </w:tc>
      </w:tr>
      <w:tr w:rsidR="00602662" w:rsidRPr="00602662" w:rsidTr="00B273BC">
        <w:tc>
          <w:tcPr>
            <w:tcW w:w="875" w:type="dxa"/>
          </w:tcPr>
          <w:p w:rsidR="00602662" w:rsidRPr="00602662" w:rsidRDefault="00602662" w:rsidP="00602662">
            <w:pPr>
              <w:jc w:val="both"/>
              <w:rPr>
                <w:color w:val="000000"/>
                <w:sz w:val="28"/>
                <w:szCs w:val="28"/>
              </w:rPr>
            </w:pPr>
            <w:r w:rsidRPr="00602662">
              <w:rPr>
                <w:color w:val="000000"/>
                <w:sz w:val="28"/>
                <w:szCs w:val="28"/>
              </w:rPr>
              <w:t>931</w:t>
            </w:r>
          </w:p>
        </w:tc>
        <w:tc>
          <w:tcPr>
            <w:tcW w:w="5924" w:type="dxa"/>
          </w:tcPr>
          <w:p w:rsidR="00602662" w:rsidRPr="00602662" w:rsidRDefault="00602662" w:rsidP="00602662">
            <w:pPr>
              <w:jc w:val="both"/>
              <w:rPr>
                <w:color w:val="000000"/>
                <w:sz w:val="28"/>
                <w:szCs w:val="28"/>
              </w:rPr>
            </w:pPr>
            <w:r w:rsidRPr="00602662">
              <w:rPr>
                <w:color w:val="000000"/>
                <w:sz w:val="28"/>
                <w:szCs w:val="28"/>
              </w:rPr>
              <w:t>Государственный комитет Республики Тыва по охоте и рыболовству</w:t>
            </w:r>
          </w:p>
        </w:tc>
        <w:tc>
          <w:tcPr>
            <w:tcW w:w="1985" w:type="dxa"/>
          </w:tcPr>
          <w:p w:rsidR="00602662" w:rsidRPr="00602662" w:rsidRDefault="00602662" w:rsidP="00602662">
            <w:pPr>
              <w:jc w:val="both"/>
              <w:rPr>
                <w:color w:val="000000"/>
                <w:sz w:val="28"/>
                <w:szCs w:val="28"/>
              </w:rPr>
            </w:pPr>
            <w:r w:rsidRPr="00602662">
              <w:rPr>
                <w:color w:val="000000"/>
                <w:sz w:val="28"/>
                <w:szCs w:val="28"/>
              </w:rPr>
              <w:t xml:space="preserve">      24,8</w:t>
            </w:r>
          </w:p>
        </w:tc>
      </w:tr>
    </w:tbl>
    <w:p w:rsidR="00602662" w:rsidRPr="00602662" w:rsidRDefault="00602662" w:rsidP="00602662">
      <w:pPr>
        <w:spacing w:after="0" w:line="240" w:lineRule="auto"/>
        <w:ind w:firstLine="709"/>
        <w:jc w:val="both"/>
        <w:rPr>
          <w:rFonts w:ascii="Times New Roman" w:eastAsia="Times New Roman" w:hAnsi="Times New Roman" w:cs="Times New Roman"/>
          <w:color w:val="000000"/>
          <w:sz w:val="28"/>
          <w:szCs w:val="28"/>
          <w:lang w:eastAsia="ru-RU"/>
        </w:rPr>
      </w:pPr>
    </w:p>
    <w:p w:rsidR="00602662" w:rsidRPr="00602662" w:rsidRDefault="00602662" w:rsidP="00602662">
      <w:pPr>
        <w:spacing w:after="0" w:line="240"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Поступление доходов от штрафных санкций на 2021 год составит 350 тыс.рублей. Поступление на 2022 год в сумме 361 тыс.рублей и на 2023 год 350 тыс.рублей.</w:t>
      </w:r>
    </w:p>
    <w:p w:rsidR="00602662" w:rsidRPr="00602662" w:rsidRDefault="00602662" w:rsidP="00602662">
      <w:pPr>
        <w:spacing w:after="0" w:line="240" w:lineRule="auto"/>
        <w:ind w:firstLine="709"/>
        <w:jc w:val="both"/>
        <w:rPr>
          <w:rFonts w:ascii="Times New Roman" w:eastAsia="Times New Roman" w:hAnsi="Times New Roman" w:cs="Times New Roman"/>
          <w:color w:val="000000"/>
          <w:sz w:val="28"/>
          <w:szCs w:val="28"/>
          <w:lang w:eastAsia="ru-RU"/>
        </w:rPr>
      </w:pPr>
    </w:p>
    <w:p w:rsidR="00602662" w:rsidRPr="00602662" w:rsidRDefault="00602662" w:rsidP="00602662">
      <w:pPr>
        <w:spacing w:after="200" w:line="276" w:lineRule="auto"/>
        <w:jc w:val="both"/>
        <w:rPr>
          <w:rFonts w:ascii="Times New Roman" w:eastAsia="Times New Roman" w:hAnsi="Times New Roman" w:cs="Times New Roman"/>
          <w:b/>
          <w:color w:val="000000"/>
          <w:sz w:val="28"/>
          <w:szCs w:val="28"/>
          <w:lang w:eastAsia="ru-RU"/>
        </w:rPr>
      </w:pPr>
      <w:r w:rsidRPr="00602662">
        <w:rPr>
          <w:rFonts w:ascii="Times New Roman" w:eastAsia="Times New Roman" w:hAnsi="Times New Roman" w:cs="Times New Roman"/>
          <w:b/>
          <w:color w:val="000000"/>
          <w:sz w:val="28"/>
          <w:szCs w:val="28"/>
          <w:lang w:eastAsia="ru-RU"/>
        </w:rPr>
        <w:t xml:space="preserve">                         15. Прочие неналоговые доходы</w:t>
      </w:r>
    </w:p>
    <w:p w:rsidR="00602662" w:rsidRPr="00602662" w:rsidRDefault="00602662" w:rsidP="00602662">
      <w:pPr>
        <w:spacing w:after="0" w:line="240"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Прочие неналоговые доходы на 2020 утверждены в сумме 750 тыс.рублей, по состоянию на 01.05.2020 года уточнены в сумме 810 тыс.рублей. За 9 месяцев 2020 года поступило в сумме 689,7 тыс.рублей, исполнено на 92,6% от плана 9 месяцев и 85,1% от уточненного годового плана. До конца года поступление по данному виду дохода ожидается в сумме 795 тыс.рублей, т.е. выполнение уточненного плана на 98,1%.</w:t>
      </w:r>
    </w:p>
    <w:p w:rsidR="00602662" w:rsidRPr="00602662" w:rsidRDefault="00602662" w:rsidP="00602662">
      <w:pPr>
        <w:spacing w:after="0" w:line="240" w:lineRule="auto"/>
        <w:ind w:firstLine="709"/>
        <w:jc w:val="both"/>
        <w:rPr>
          <w:rFonts w:ascii="Times New Roman" w:eastAsia="Times New Roman" w:hAnsi="Times New Roman" w:cs="Times New Roman"/>
          <w:color w:val="000000"/>
          <w:sz w:val="28"/>
          <w:szCs w:val="28"/>
          <w:lang w:eastAsia="ru-RU"/>
        </w:rPr>
      </w:pPr>
      <w:r w:rsidRPr="00602662">
        <w:rPr>
          <w:rFonts w:ascii="Times New Roman" w:eastAsia="Times New Roman" w:hAnsi="Times New Roman" w:cs="Times New Roman"/>
          <w:color w:val="000000"/>
          <w:sz w:val="28"/>
          <w:szCs w:val="28"/>
          <w:lang w:eastAsia="ru-RU"/>
        </w:rPr>
        <w:t>Ожидаемое исполнение плана неналоговых доходов на 2021 год рассчитан исходя из фактического исполнения за 9 месяцев 2020 года и ожидаемого поступления до конца 2020 года. Поступление прочих неналоговых доходов на 2021 год составит 840</w:t>
      </w:r>
      <w:r w:rsidR="00AC3685">
        <w:rPr>
          <w:rFonts w:ascii="Times New Roman" w:eastAsia="Times New Roman" w:hAnsi="Times New Roman" w:cs="Times New Roman"/>
          <w:color w:val="000000"/>
          <w:sz w:val="28"/>
          <w:szCs w:val="28"/>
          <w:lang w:eastAsia="ru-RU"/>
        </w:rPr>
        <w:t xml:space="preserve"> тыс.рублей, из них кожууный бюджет 500 тыс. рублей.</w:t>
      </w:r>
      <w:r w:rsidRPr="00602662">
        <w:rPr>
          <w:rFonts w:ascii="Times New Roman" w:eastAsia="Times New Roman" w:hAnsi="Times New Roman" w:cs="Times New Roman"/>
          <w:color w:val="000000"/>
          <w:sz w:val="28"/>
          <w:szCs w:val="28"/>
          <w:lang w:eastAsia="ru-RU"/>
        </w:rPr>
        <w:t xml:space="preserve"> Поступление прочих неналоговых доходов на 2022 год в сумме 872 тыс.рублей и на 2023 год 905 тыс.рублей.</w:t>
      </w:r>
    </w:p>
    <w:p w:rsidR="00602662" w:rsidRPr="00602662" w:rsidRDefault="00602662" w:rsidP="00602662">
      <w:pPr>
        <w:spacing w:after="200" w:line="276" w:lineRule="auto"/>
        <w:jc w:val="both"/>
        <w:rPr>
          <w:rFonts w:ascii="Times New Roman" w:eastAsia="Calibri" w:hAnsi="Times New Roman" w:cs="Times New Roman"/>
          <w:sz w:val="28"/>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B625A8" w:rsidRDefault="00B625A8" w:rsidP="00F21FA4">
      <w:pPr>
        <w:ind w:firstLine="540"/>
        <w:jc w:val="both"/>
        <w:rPr>
          <w:rFonts w:ascii="Times New Roman" w:eastAsia="Times New Roman" w:hAnsi="Times New Roman" w:cs="Times New Roman"/>
          <w:b/>
          <w:sz w:val="28"/>
          <w:szCs w:val="28"/>
          <w:lang w:eastAsia="ru-RU"/>
        </w:rPr>
      </w:pPr>
    </w:p>
    <w:p w:rsidR="00334330" w:rsidRDefault="00BC65C4" w:rsidP="00F21FA4">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Бюджетные ассигнования</w:t>
      </w:r>
      <w:r w:rsidR="00334330" w:rsidRPr="00F21FA4">
        <w:rPr>
          <w:rFonts w:ascii="Times New Roman" w:eastAsia="Times New Roman" w:hAnsi="Times New Roman" w:cs="Times New Roman"/>
          <w:b/>
          <w:sz w:val="28"/>
          <w:szCs w:val="28"/>
          <w:lang w:eastAsia="ru-RU"/>
        </w:rPr>
        <w:t xml:space="preserve"> из республиканского бюджета</w:t>
      </w:r>
      <w:r>
        <w:rPr>
          <w:rFonts w:ascii="Times New Roman" w:eastAsia="Times New Roman" w:hAnsi="Times New Roman" w:cs="Times New Roman"/>
          <w:b/>
          <w:sz w:val="28"/>
          <w:szCs w:val="28"/>
          <w:lang w:eastAsia="ru-RU"/>
        </w:rPr>
        <w:t xml:space="preserve"> Республики Тыва по Бай-Тайгинскому кожууну</w:t>
      </w:r>
      <w:r w:rsidR="00334330" w:rsidRPr="00F21FA4">
        <w:rPr>
          <w:rFonts w:ascii="Times New Roman" w:eastAsia="Times New Roman" w:hAnsi="Times New Roman" w:cs="Times New Roman"/>
          <w:sz w:val="28"/>
          <w:szCs w:val="28"/>
          <w:lang w:eastAsia="ru-RU"/>
        </w:rPr>
        <w:t xml:space="preserve"> </w:t>
      </w:r>
      <w:r w:rsidR="00CE19AB">
        <w:rPr>
          <w:rFonts w:ascii="Times New Roman" w:eastAsia="Times New Roman" w:hAnsi="Times New Roman" w:cs="Times New Roman"/>
          <w:b/>
          <w:sz w:val="28"/>
          <w:szCs w:val="28"/>
          <w:lang w:eastAsia="ru-RU"/>
        </w:rPr>
        <w:t xml:space="preserve">  </w:t>
      </w:r>
      <w:r w:rsidR="00AC3685">
        <w:rPr>
          <w:rFonts w:ascii="Times New Roman" w:eastAsia="Times New Roman" w:hAnsi="Times New Roman" w:cs="Times New Roman"/>
          <w:b/>
          <w:sz w:val="28"/>
          <w:szCs w:val="28"/>
          <w:lang w:eastAsia="ru-RU"/>
        </w:rPr>
        <w:t>в 2021</w:t>
      </w:r>
      <w:r w:rsidR="00731AD9">
        <w:rPr>
          <w:rFonts w:ascii="Times New Roman" w:eastAsia="Times New Roman" w:hAnsi="Times New Roman" w:cs="Times New Roman"/>
          <w:b/>
          <w:sz w:val="28"/>
          <w:szCs w:val="28"/>
          <w:lang w:eastAsia="ru-RU"/>
        </w:rPr>
        <w:t xml:space="preserve"> году </w:t>
      </w:r>
      <w:r w:rsidR="00CE19AB">
        <w:rPr>
          <w:rFonts w:ascii="Times New Roman" w:eastAsia="Times New Roman" w:hAnsi="Times New Roman" w:cs="Times New Roman"/>
          <w:b/>
          <w:sz w:val="28"/>
          <w:szCs w:val="28"/>
          <w:lang w:eastAsia="ru-RU"/>
        </w:rPr>
        <w:t>прогнозируется</w:t>
      </w:r>
      <w:r w:rsidR="00334330" w:rsidRPr="00F21FA4">
        <w:rPr>
          <w:rFonts w:ascii="Times New Roman" w:eastAsia="Times New Roman" w:hAnsi="Times New Roman" w:cs="Times New Roman"/>
          <w:b/>
          <w:sz w:val="28"/>
          <w:szCs w:val="28"/>
          <w:lang w:eastAsia="ru-RU"/>
        </w:rPr>
        <w:t xml:space="preserve"> в сумме </w:t>
      </w:r>
      <w:r w:rsidR="00AC3685">
        <w:rPr>
          <w:rFonts w:ascii="Times New Roman" w:eastAsia="Times New Roman" w:hAnsi="Times New Roman" w:cs="Times New Roman"/>
          <w:b/>
          <w:sz w:val="28"/>
          <w:szCs w:val="28"/>
          <w:lang w:eastAsia="ru-RU"/>
        </w:rPr>
        <w:t>584367,9</w:t>
      </w:r>
      <w:r w:rsidR="00E41369">
        <w:rPr>
          <w:rFonts w:ascii="Times New Roman" w:eastAsia="Times New Roman" w:hAnsi="Times New Roman" w:cs="Times New Roman"/>
          <w:b/>
          <w:sz w:val="28"/>
          <w:szCs w:val="28"/>
          <w:lang w:eastAsia="ru-RU"/>
        </w:rPr>
        <w:t xml:space="preserve"> </w:t>
      </w:r>
      <w:r w:rsidR="00334330" w:rsidRPr="00F21FA4">
        <w:rPr>
          <w:rFonts w:ascii="Times New Roman" w:eastAsia="Times New Roman" w:hAnsi="Times New Roman" w:cs="Times New Roman"/>
          <w:b/>
          <w:sz w:val="28"/>
          <w:szCs w:val="28"/>
          <w:lang w:eastAsia="ru-RU"/>
        </w:rPr>
        <w:t>тыс. рублей</w:t>
      </w:r>
      <w:r w:rsidR="00CE19AB">
        <w:rPr>
          <w:rFonts w:ascii="Times New Roman" w:eastAsia="Times New Roman" w:hAnsi="Times New Roman" w:cs="Times New Roman"/>
          <w:sz w:val="28"/>
          <w:szCs w:val="28"/>
          <w:lang w:eastAsia="ru-RU"/>
        </w:rPr>
        <w:t xml:space="preserve">, </w:t>
      </w:r>
      <w:r w:rsidR="00AC3685">
        <w:rPr>
          <w:rFonts w:ascii="Times New Roman" w:eastAsia="Times New Roman" w:hAnsi="Times New Roman" w:cs="Times New Roman"/>
          <w:sz w:val="28"/>
          <w:szCs w:val="28"/>
          <w:lang w:eastAsia="ru-RU"/>
        </w:rPr>
        <w:t>в 2022</w:t>
      </w:r>
      <w:r w:rsidR="00161DDA">
        <w:rPr>
          <w:rFonts w:ascii="Times New Roman" w:eastAsia="Times New Roman" w:hAnsi="Times New Roman" w:cs="Times New Roman"/>
          <w:sz w:val="28"/>
          <w:szCs w:val="28"/>
          <w:lang w:eastAsia="ru-RU"/>
        </w:rPr>
        <w:t xml:space="preserve"> году – </w:t>
      </w:r>
      <w:r w:rsidR="00AC3685" w:rsidRPr="00AC3685">
        <w:rPr>
          <w:rFonts w:ascii="Times New Roman" w:eastAsia="Times New Roman" w:hAnsi="Times New Roman" w:cs="Times New Roman"/>
          <w:sz w:val="28"/>
          <w:szCs w:val="28"/>
          <w:lang w:eastAsia="ru-RU"/>
        </w:rPr>
        <w:t>566 475,2</w:t>
      </w:r>
      <w:r w:rsidR="00AC3685">
        <w:rPr>
          <w:rFonts w:ascii="Times New Roman" w:eastAsia="Times New Roman" w:hAnsi="Times New Roman" w:cs="Times New Roman"/>
          <w:sz w:val="28"/>
          <w:szCs w:val="28"/>
          <w:lang w:eastAsia="ru-RU"/>
        </w:rPr>
        <w:t>тыс. рублей, 2023</w:t>
      </w:r>
      <w:r w:rsidR="00161DDA">
        <w:rPr>
          <w:rFonts w:ascii="Times New Roman" w:eastAsia="Times New Roman" w:hAnsi="Times New Roman" w:cs="Times New Roman"/>
          <w:sz w:val="28"/>
          <w:szCs w:val="28"/>
          <w:lang w:eastAsia="ru-RU"/>
        </w:rPr>
        <w:t xml:space="preserve"> году – </w:t>
      </w:r>
      <w:r w:rsidR="00AC3685" w:rsidRPr="00AC3685">
        <w:rPr>
          <w:rFonts w:ascii="Times New Roman" w:eastAsia="Times New Roman" w:hAnsi="Times New Roman" w:cs="Times New Roman"/>
          <w:sz w:val="28"/>
          <w:szCs w:val="28"/>
          <w:lang w:eastAsia="ru-RU"/>
        </w:rPr>
        <w:t>552 951,3</w:t>
      </w:r>
      <w:r w:rsidR="00161DDA">
        <w:rPr>
          <w:rFonts w:ascii="Times New Roman" w:eastAsia="Times New Roman" w:hAnsi="Times New Roman" w:cs="Times New Roman"/>
          <w:sz w:val="28"/>
          <w:szCs w:val="28"/>
          <w:lang w:eastAsia="ru-RU"/>
        </w:rPr>
        <w:t xml:space="preserve">тыс. рублей, </w:t>
      </w:r>
      <w:r w:rsidR="00CE19AB">
        <w:rPr>
          <w:rFonts w:ascii="Times New Roman" w:eastAsia="Times New Roman" w:hAnsi="Times New Roman" w:cs="Times New Roman"/>
          <w:sz w:val="28"/>
          <w:szCs w:val="28"/>
          <w:lang w:eastAsia="ru-RU"/>
        </w:rPr>
        <w:t xml:space="preserve">в том числе дотации </w:t>
      </w:r>
      <w:r w:rsidR="00AC3685" w:rsidRPr="00AC3685">
        <w:rPr>
          <w:rFonts w:ascii="Times New Roman" w:eastAsia="Times New Roman" w:hAnsi="Times New Roman" w:cs="Times New Roman"/>
          <w:sz w:val="28"/>
          <w:szCs w:val="28"/>
          <w:lang w:eastAsia="ru-RU"/>
        </w:rPr>
        <w:t>174 585,3</w:t>
      </w:r>
      <w:r w:rsidR="00334330" w:rsidRPr="00F21FA4">
        <w:rPr>
          <w:rFonts w:ascii="Times New Roman" w:eastAsia="Times New Roman" w:hAnsi="Times New Roman" w:cs="Times New Roman"/>
          <w:sz w:val="28"/>
          <w:szCs w:val="28"/>
          <w:lang w:eastAsia="ru-RU"/>
        </w:rPr>
        <w:t>тыс. рублей</w:t>
      </w:r>
      <w:r w:rsidR="00D056C7">
        <w:rPr>
          <w:rFonts w:ascii="Times New Roman" w:eastAsia="Times New Roman" w:hAnsi="Times New Roman" w:cs="Times New Roman"/>
          <w:sz w:val="28"/>
          <w:szCs w:val="28"/>
          <w:lang w:eastAsia="ru-RU"/>
        </w:rPr>
        <w:t xml:space="preserve">, </w:t>
      </w:r>
      <w:r w:rsidR="00CE19AB">
        <w:rPr>
          <w:rFonts w:ascii="Times New Roman" w:eastAsia="Times New Roman" w:hAnsi="Times New Roman" w:cs="Times New Roman"/>
          <w:sz w:val="28"/>
          <w:szCs w:val="28"/>
          <w:lang w:eastAsia="ru-RU"/>
        </w:rPr>
        <w:t xml:space="preserve">субсидии в сумме </w:t>
      </w:r>
      <w:r w:rsidR="00AC3685" w:rsidRPr="00AC3685">
        <w:rPr>
          <w:rFonts w:ascii="Times New Roman" w:eastAsia="Times New Roman" w:hAnsi="Times New Roman" w:cs="Times New Roman"/>
          <w:sz w:val="28"/>
          <w:szCs w:val="28"/>
          <w:lang w:eastAsia="ru-RU"/>
        </w:rPr>
        <w:t>31 266,9</w:t>
      </w:r>
      <w:r w:rsidR="007055C5">
        <w:rPr>
          <w:rFonts w:ascii="Times New Roman" w:eastAsia="Times New Roman" w:hAnsi="Times New Roman" w:cs="Times New Roman"/>
          <w:sz w:val="28"/>
          <w:szCs w:val="28"/>
          <w:lang w:eastAsia="ru-RU"/>
        </w:rPr>
        <w:t xml:space="preserve"> </w:t>
      </w:r>
      <w:r w:rsidR="00334330" w:rsidRPr="00EC265B">
        <w:rPr>
          <w:rFonts w:ascii="Times New Roman" w:eastAsia="Times New Roman" w:hAnsi="Times New Roman" w:cs="Times New Roman"/>
          <w:sz w:val="28"/>
          <w:szCs w:val="28"/>
          <w:lang w:eastAsia="ru-RU"/>
        </w:rPr>
        <w:t>тыс</w:t>
      </w:r>
      <w:r w:rsidR="00334330" w:rsidRPr="00F21FA4">
        <w:rPr>
          <w:rFonts w:ascii="Times New Roman" w:eastAsia="Times New Roman" w:hAnsi="Times New Roman" w:cs="Times New Roman"/>
          <w:sz w:val="28"/>
          <w:szCs w:val="28"/>
          <w:lang w:eastAsia="ru-RU"/>
        </w:rPr>
        <w:t>. рублей</w:t>
      </w:r>
      <w:r w:rsidR="008C6CB0">
        <w:rPr>
          <w:rFonts w:ascii="Times New Roman" w:eastAsia="Times New Roman" w:hAnsi="Times New Roman" w:cs="Times New Roman"/>
          <w:sz w:val="28"/>
          <w:szCs w:val="28"/>
          <w:lang w:eastAsia="ru-RU"/>
        </w:rPr>
        <w:t xml:space="preserve">, </w:t>
      </w:r>
      <w:r w:rsidR="00CE19AB">
        <w:rPr>
          <w:rFonts w:ascii="Times New Roman" w:eastAsia="Times New Roman" w:hAnsi="Times New Roman" w:cs="Times New Roman"/>
          <w:sz w:val="28"/>
          <w:szCs w:val="28"/>
          <w:lang w:eastAsia="ru-RU"/>
        </w:rPr>
        <w:t xml:space="preserve">субвенции </w:t>
      </w:r>
      <w:r w:rsidR="00AC3685" w:rsidRPr="00AC3685">
        <w:rPr>
          <w:rFonts w:ascii="Times New Roman" w:eastAsia="Times New Roman" w:hAnsi="Times New Roman" w:cs="Times New Roman"/>
          <w:sz w:val="28"/>
          <w:szCs w:val="28"/>
          <w:lang w:eastAsia="ru-RU"/>
        </w:rPr>
        <w:t>378 515,7</w:t>
      </w:r>
      <w:r w:rsidR="00CE19AB">
        <w:rPr>
          <w:rFonts w:ascii="Times New Roman" w:eastAsia="Times New Roman" w:hAnsi="Times New Roman" w:cs="Times New Roman"/>
          <w:sz w:val="28"/>
          <w:szCs w:val="28"/>
          <w:lang w:eastAsia="ru-RU"/>
        </w:rPr>
        <w:t>тыс. рублей</w:t>
      </w:r>
      <w:r w:rsidR="007055C5">
        <w:rPr>
          <w:rFonts w:ascii="Times New Roman" w:eastAsia="Times New Roman" w:hAnsi="Times New Roman" w:cs="Times New Roman"/>
          <w:sz w:val="28"/>
          <w:szCs w:val="28"/>
          <w:lang w:eastAsia="ru-RU"/>
        </w:rPr>
        <w:t>.</w:t>
      </w:r>
    </w:p>
    <w:p w:rsidR="00602662" w:rsidRDefault="00602662" w:rsidP="00AC3685">
      <w:pPr>
        <w:jc w:val="both"/>
        <w:rPr>
          <w:rFonts w:ascii="Times New Roman" w:eastAsia="Times New Roman" w:hAnsi="Times New Roman" w:cs="Times New Roman"/>
          <w:sz w:val="28"/>
          <w:szCs w:val="28"/>
          <w:lang w:eastAsia="ru-RU"/>
        </w:rPr>
      </w:pPr>
    </w:p>
    <w:p w:rsidR="00602662" w:rsidRDefault="00602662" w:rsidP="00F21FA4">
      <w:pPr>
        <w:ind w:firstLine="540"/>
        <w:jc w:val="both"/>
        <w:rPr>
          <w:rFonts w:ascii="Times New Roman" w:eastAsia="Times New Roman" w:hAnsi="Times New Roman" w:cs="Times New Roman"/>
          <w:sz w:val="28"/>
          <w:szCs w:val="28"/>
          <w:lang w:eastAsia="ru-RU"/>
        </w:rPr>
      </w:pPr>
    </w:p>
    <w:p w:rsidR="00602662" w:rsidRPr="00F21FA4" w:rsidRDefault="00602662" w:rsidP="00F21FA4">
      <w:pPr>
        <w:ind w:firstLine="540"/>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4950"/>
        <w:gridCol w:w="1465"/>
        <w:gridCol w:w="1465"/>
        <w:gridCol w:w="1465"/>
      </w:tblGrid>
      <w:tr w:rsidR="005A4F68" w:rsidRPr="005A4F68" w:rsidTr="005A4F68">
        <w:trPr>
          <w:trHeight w:val="99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Предметная статья</w:t>
            </w:r>
          </w:p>
        </w:tc>
        <w:tc>
          <w:tcPr>
            <w:tcW w:w="1258"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Бюджетные ассигнования на 2021 год</w:t>
            </w:r>
          </w:p>
        </w:tc>
        <w:tc>
          <w:tcPr>
            <w:tcW w:w="998"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Бюджетные ассигнования на 2022 год</w:t>
            </w:r>
          </w:p>
        </w:tc>
        <w:tc>
          <w:tcPr>
            <w:tcW w:w="998"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Бюджетные ассигнования на 2023 год</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b/>
                <w:bCs/>
                <w:sz w:val="20"/>
                <w:szCs w:val="20"/>
              </w:rPr>
            </w:pPr>
            <w:r w:rsidRPr="005A4F68">
              <w:rPr>
                <w:rFonts w:ascii="Times New Roman" w:hAnsi="Times New Roman" w:cs="Times New Roman"/>
                <w:b/>
                <w:bCs/>
                <w:sz w:val="20"/>
                <w:szCs w:val="20"/>
              </w:rPr>
              <w:t>Итого от бюджетов других уровней</w:t>
            </w:r>
          </w:p>
        </w:tc>
        <w:tc>
          <w:tcPr>
            <w:tcW w:w="1258" w:type="dxa"/>
            <w:hideMark/>
          </w:tcPr>
          <w:p w:rsidR="005A4F68" w:rsidRPr="005A4F68" w:rsidRDefault="005A4F68" w:rsidP="005A4F68">
            <w:pPr>
              <w:rPr>
                <w:rFonts w:ascii="Times New Roman" w:hAnsi="Times New Roman" w:cs="Times New Roman"/>
                <w:b/>
                <w:bCs/>
                <w:sz w:val="20"/>
                <w:szCs w:val="20"/>
              </w:rPr>
            </w:pPr>
            <w:r w:rsidRPr="005A4F68">
              <w:rPr>
                <w:rFonts w:ascii="Times New Roman" w:hAnsi="Times New Roman" w:cs="Times New Roman"/>
                <w:b/>
                <w:bCs/>
                <w:sz w:val="20"/>
                <w:szCs w:val="20"/>
              </w:rPr>
              <w:t>584 367,9</w:t>
            </w:r>
          </w:p>
        </w:tc>
        <w:tc>
          <w:tcPr>
            <w:tcW w:w="998" w:type="dxa"/>
            <w:hideMark/>
          </w:tcPr>
          <w:p w:rsidR="005A4F68" w:rsidRPr="005A4F68" w:rsidRDefault="005A4F68" w:rsidP="005A4F68">
            <w:pPr>
              <w:jc w:val="both"/>
              <w:rPr>
                <w:rFonts w:ascii="Times New Roman" w:hAnsi="Times New Roman" w:cs="Times New Roman"/>
                <w:b/>
                <w:bCs/>
                <w:sz w:val="20"/>
                <w:szCs w:val="20"/>
              </w:rPr>
            </w:pPr>
            <w:r w:rsidRPr="005A4F68">
              <w:rPr>
                <w:rFonts w:ascii="Times New Roman" w:hAnsi="Times New Roman" w:cs="Times New Roman"/>
                <w:b/>
                <w:bCs/>
                <w:sz w:val="20"/>
                <w:szCs w:val="20"/>
              </w:rPr>
              <w:t>566 475,2</w:t>
            </w:r>
          </w:p>
        </w:tc>
        <w:tc>
          <w:tcPr>
            <w:tcW w:w="998" w:type="dxa"/>
            <w:hideMark/>
          </w:tcPr>
          <w:p w:rsidR="005A4F68" w:rsidRPr="005A4F68" w:rsidRDefault="005A4F68" w:rsidP="005A4F68">
            <w:pPr>
              <w:jc w:val="both"/>
              <w:rPr>
                <w:rFonts w:ascii="Times New Roman" w:hAnsi="Times New Roman" w:cs="Times New Roman"/>
                <w:b/>
                <w:bCs/>
                <w:sz w:val="20"/>
                <w:szCs w:val="20"/>
              </w:rPr>
            </w:pPr>
            <w:r w:rsidRPr="005A4F68">
              <w:rPr>
                <w:rFonts w:ascii="Times New Roman" w:hAnsi="Times New Roman" w:cs="Times New Roman"/>
                <w:b/>
                <w:bCs/>
                <w:sz w:val="20"/>
                <w:szCs w:val="20"/>
              </w:rPr>
              <w:t>552 951,3</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b/>
                <w:bCs/>
                <w:sz w:val="20"/>
                <w:szCs w:val="20"/>
              </w:rPr>
            </w:pPr>
            <w:r w:rsidRPr="005A4F68">
              <w:rPr>
                <w:rFonts w:ascii="Times New Roman" w:hAnsi="Times New Roman" w:cs="Times New Roman"/>
                <w:b/>
                <w:bCs/>
                <w:sz w:val="20"/>
                <w:szCs w:val="20"/>
              </w:rPr>
              <w:t>Дотации от других бюджетов бюджетной системы</w:t>
            </w:r>
          </w:p>
        </w:tc>
        <w:tc>
          <w:tcPr>
            <w:tcW w:w="1258" w:type="dxa"/>
            <w:hideMark/>
          </w:tcPr>
          <w:p w:rsidR="005A4F68" w:rsidRPr="005A4F68" w:rsidRDefault="005A4F68" w:rsidP="005A4F68">
            <w:pPr>
              <w:jc w:val="both"/>
              <w:rPr>
                <w:rFonts w:ascii="Times New Roman" w:hAnsi="Times New Roman" w:cs="Times New Roman"/>
                <w:b/>
                <w:bCs/>
                <w:sz w:val="20"/>
                <w:szCs w:val="20"/>
              </w:rPr>
            </w:pPr>
            <w:r w:rsidRPr="005A4F68">
              <w:rPr>
                <w:rFonts w:ascii="Times New Roman" w:hAnsi="Times New Roman" w:cs="Times New Roman"/>
                <w:b/>
                <w:bCs/>
                <w:sz w:val="20"/>
                <w:szCs w:val="20"/>
              </w:rPr>
              <w:t>174 585,3</w:t>
            </w:r>
          </w:p>
        </w:tc>
        <w:tc>
          <w:tcPr>
            <w:tcW w:w="998" w:type="dxa"/>
            <w:hideMark/>
          </w:tcPr>
          <w:p w:rsidR="005A4F68" w:rsidRPr="005A4F68" w:rsidRDefault="005A4F68" w:rsidP="005A4F68">
            <w:pPr>
              <w:jc w:val="both"/>
              <w:rPr>
                <w:rFonts w:ascii="Times New Roman" w:hAnsi="Times New Roman" w:cs="Times New Roman"/>
                <w:b/>
                <w:bCs/>
                <w:sz w:val="20"/>
                <w:szCs w:val="20"/>
              </w:rPr>
            </w:pPr>
            <w:r w:rsidRPr="005A4F68">
              <w:rPr>
                <w:rFonts w:ascii="Times New Roman" w:hAnsi="Times New Roman" w:cs="Times New Roman"/>
                <w:b/>
                <w:bCs/>
                <w:sz w:val="20"/>
                <w:szCs w:val="20"/>
              </w:rPr>
              <w:t>170 375,5</w:t>
            </w:r>
          </w:p>
        </w:tc>
        <w:tc>
          <w:tcPr>
            <w:tcW w:w="998" w:type="dxa"/>
            <w:hideMark/>
          </w:tcPr>
          <w:p w:rsidR="005A4F68" w:rsidRPr="005A4F68" w:rsidRDefault="005A4F68" w:rsidP="005A4F68">
            <w:pPr>
              <w:jc w:val="both"/>
              <w:rPr>
                <w:rFonts w:ascii="Times New Roman" w:hAnsi="Times New Roman" w:cs="Times New Roman"/>
                <w:b/>
                <w:bCs/>
                <w:sz w:val="20"/>
                <w:szCs w:val="20"/>
              </w:rPr>
            </w:pPr>
            <w:r w:rsidRPr="005A4F68">
              <w:rPr>
                <w:rFonts w:ascii="Times New Roman" w:hAnsi="Times New Roman" w:cs="Times New Roman"/>
                <w:b/>
                <w:bCs/>
                <w:sz w:val="20"/>
                <w:szCs w:val="20"/>
              </w:rPr>
              <w:t>157 249,5</w:t>
            </w:r>
          </w:p>
        </w:tc>
      </w:tr>
      <w:tr w:rsidR="005A4F68" w:rsidRPr="005A4F68" w:rsidTr="005A4F68">
        <w:trPr>
          <w:trHeight w:val="64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Дотации на выравнивание бюджетной обеспеченности муниципальных районов (городских округов) Республики Тыва </w:t>
            </w:r>
          </w:p>
        </w:tc>
        <w:tc>
          <w:tcPr>
            <w:tcW w:w="125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155 075,4</w:t>
            </w:r>
          </w:p>
        </w:tc>
        <w:tc>
          <w:tcPr>
            <w:tcW w:w="99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151 787,9</w:t>
            </w:r>
          </w:p>
        </w:tc>
        <w:tc>
          <w:tcPr>
            <w:tcW w:w="99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138 806,9</w:t>
            </w:r>
          </w:p>
        </w:tc>
      </w:tr>
      <w:tr w:rsidR="005A4F68" w:rsidRPr="005A4F68" w:rsidTr="005A4F68">
        <w:trPr>
          <w:trHeight w:val="58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Дотации на поддержку мер по обеспечению сбалансированности бюджетов муниципальных районов (городских округов) Республики Тыва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19 509,9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18 587,6</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18 442,6</w:t>
            </w:r>
          </w:p>
        </w:tc>
      </w:tr>
      <w:tr w:rsidR="005A4F68" w:rsidRPr="005A4F68" w:rsidTr="005A4F68">
        <w:trPr>
          <w:trHeight w:val="255"/>
        </w:trPr>
        <w:tc>
          <w:tcPr>
            <w:tcW w:w="6091" w:type="dxa"/>
            <w:noWrap/>
            <w:hideMark/>
          </w:tcPr>
          <w:p w:rsidR="005A4F68" w:rsidRPr="005A4F68" w:rsidRDefault="005A4F68" w:rsidP="005A4F68">
            <w:pPr>
              <w:ind w:firstLine="540"/>
              <w:jc w:val="both"/>
              <w:rPr>
                <w:rFonts w:ascii="Times New Roman" w:hAnsi="Times New Roman" w:cs="Times New Roman"/>
                <w:b/>
                <w:bCs/>
                <w:sz w:val="20"/>
                <w:szCs w:val="20"/>
              </w:rPr>
            </w:pPr>
            <w:r w:rsidRPr="005A4F68">
              <w:rPr>
                <w:rFonts w:ascii="Times New Roman" w:hAnsi="Times New Roman" w:cs="Times New Roman"/>
                <w:b/>
                <w:bCs/>
                <w:sz w:val="20"/>
                <w:szCs w:val="20"/>
              </w:rPr>
              <w:t>Субвенции от других бюджетов бюджетной системы</w:t>
            </w:r>
          </w:p>
        </w:tc>
        <w:tc>
          <w:tcPr>
            <w:tcW w:w="1258" w:type="dxa"/>
            <w:noWrap/>
            <w:hideMark/>
          </w:tcPr>
          <w:p w:rsidR="005A4F68" w:rsidRPr="005A4F68" w:rsidRDefault="005A4F68" w:rsidP="005A4F68">
            <w:pPr>
              <w:jc w:val="both"/>
              <w:rPr>
                <w:rFonts w:ascii="Times New Roman" w:hAnsi="Times New Roman" w:cs="Times New Roman"/>
                <w:b/>
                <w:bCs/>
                <w:sz w:val="20"/>
                <w:szCs w:val="20"/>
              </w:rPr>
            </w:pPr>
            <w:r w:rsidRPr="005A4F68">
              <w:rPr>
                <w:rFonts w:ascii="Times New Roman" w:hAnsi="Times New Roman" w:cs="Times New Roman"/>
                <w:b/>
                <w:bCs/>
                <w:sz w:val="20"/>
                <w:szCs w:val="20"/>
              </w:rPr>
              <w:t>378 515,7</w:t>
            </w:r>
          </w:p>
        </w:tc>
        <w:tc>
          <w:tcPr>
            <w:tcW w:w="998" w:type="dxa"/>
            <w:noWrap/>
            <w:hideMark/>
          </w:tcPr>
          <w:p w:rsidR="005A4F68" w:rsidRPr="005A4F68" w:rsidRDefault="005A4F68" w:rsidP="005A4F68">
            <w:pPr>
              <w:jc w:val="both"/>
              <w:rPr>
                <w:rFonts w:ascii="Times New Roman" w:hAnsi="Times New Roman" w:cs="Times New Roman"/>
                <w:b/>
                <w:bCs/>
                <w:sz w:val="20"/>
                <w:szCs w:val="20"/>
              </w:rPr>
            </w:pPr>
            <w:r w:rsidRPr="005A4F68">
              <w:rPr>
                <w:rFonts w:ascii="Times New Roman" w:hAnsi="Times New Roman" w:cs="Times New Roman"/>
                <w:b/>
                <w:bCs/>
                <w:sz w:val="20"/>
                <w:szCs w:val="20"/>
              </w:rPr>
              <w:t>365 337,9</w:t>
            </w:r>
          </w:p>
        </w:tc>
        <w:tc>
          <w:tcPr>
            <w:tcW w:w="998" w:type="dxa"/>
            <w:noWrap/>
            <w:hideMark/>
          </w:tcPr>
          <w:p w:rsidR="005A4F68" w:rsidRPr="005A4F68" w:rsidRDefault="005A4F68" w:rsidP="005A4F68">
            <w:pPr>
              <w:jc w:val="both"/>
              <w:rPr>
                <w:rFonts w:ascii="Times New Roman" w:hAnsi="Times New Roman" w:cs="Times New Roman"/>
                <w:b/>
                <w:bCs/>
                <w:sz w:val="20"/>
                <w:szCs w:val="20"/>
              </w:rPr>
            </w:pPr>
            <w:r w:rsidRPr="005A4F68">
              <w:rPr>
                <w:rFonts w:ascii="Times New Roman" w:hAnsi="Times New Roman" w:cs="Times New Roman"/>
                <w:b/>
                <w:bCs/>
                <w:sz w:val="20"/>
                <w:szCs w:val="20"/>
              </w:rPr>
              <w:t>365 067,7</w:t>
            </w:r>
          </w:p>
        </w:tc>
      </w:tr>
      <w:tr w:rsidR="005A4F68" w:rsidRPr="005A4F68" w:rsidTr="005A4F68">
        <w:trPr>
          <w:trHeight w:val="24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реализацию Закона Республики Тыва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25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255 112,0</w:t>
            </w:r>
          </w:p>
        </w:tc>
        <w:tc>
          <w:tcPr>
            <w:tcW w:w="99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243 115,5</w:t>
            </w:r>
          </w:p>
        </w:tc>
        <w:tc>
          <w:tcPr>
            <w:tcW w:w="99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241 218,8</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в том числе:</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r>
      <w:tr w:rsidR="005A4F68" w:rsidRPr="005A4F68" w:rsidTr="005A4F68">
        <w:trPr>
          <w:trHeight w:val="109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25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193 810,2</w:t>
            </w:r>
          </w:p>
        </w:tc>
        <w:tc>
          <w:tcPr>
            <w:tcW w:w="99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184 696,4</w:t>
            </w:r>
          </w:p>
        </w:tc>
        <w:tc>
          <w:tcPr>
            <w:tcW w:w="998" w:type="dxa"/>
            <w:noWrap/>
            <w:hideMark/>
          </w:tcPr>
          <w:p w:rsidR="005A4F68" w:rsidRPr="005A4F68" w:rsidRDefault="005A4F68" w:rsidP="005A4F68">
            <w:pPr>
              <w:jc w:val="both"/>
              <w:rPr>
                <w:rFonts w:ascii="Times New Roman" w:hAnsi="Times New Roman" w:cs="Times New Roman"/>
                <w:sz w:val="20"/>
                <w:szCs w:val="20"/>
              </w:rPr>
            </w:pPr>
            <w:r w:rsidRPr="005A4F68">
              <w:rPr>
                <w:rFonts w:ascii="Times New Roman" w:hAnsi="Times New Roman" w:cs="Times New Roman"/>
                <w:sz w:val="20"/>
                <w:szCs w:val="20"/>
              </w:rPr>
              <w:t>183 255,5</w:t>
            </w:r>
          </w:p>
        </w:tc>
      </w:tr>
      <w:tr w:rsidR="005A4F68" w:rsidRPr="005A4F68" w:rsidTr="005A4F68">
        <w:trPr>
          <w:trHeight w:val="43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Субвенции на реализацию дошкольных образовательных учреждений</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61 301,8</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58 419,1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57 963,4</w:t>
            </w:r>
          </w:p>
        </w:tc>
      </w:tr>
      <w:tr w:rsidR="005A4F68" w:rsidRPr="005A4F68" w:rsidTr="005A4F68">
        <w:trPr>
          <w:trHeight w:val="49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Субвенции на осуществление ежемесячных выплат на детей в возрасте от трех до семи лет включительно</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940,0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r>
      <w:tr w:rsidR="005A4F68" w:rsidRPr="005A4F68" w:rsidTr="005A4F68">
        <w:trPr>
          <w:trHeight w:val="67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осуществление государственных полномочий по установлению запрета на розничную продажу алкогольной продукции в Республике Тыва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7,0</w:t>
            </w:r>
          </w:p>
        </w:tc>
      </w:tr>
      <w:tr w:rsidR="005A4F68" w:rsidRPr="005A4F68" w:rsidTr="005A4F68">
        <w:trPr>
          <w:trHeight w:val="3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в том числе по поселениям:</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r>
      <w:tr w:rsidR="005A4F68" w:rsidRPr="005A4F68" w:rsidTr="005A4F68">
        <w:trPr>
          <w:trHeight w:val="3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Тээли</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r>
      <w:tr w:rsidR="005A4F68" w:rsidRPr="005A4F68" w:rsidTr="005A4F68">
        <w:trPr>
          <w:trHeight w:val="3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lastRenderedPageBreak/>
              <w:t>Администрация сумона Хемчик</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r>
      <w:tr w:rsidR="005A4F68" w:rsidRPr="005A4F68" w:rsidTr="005A4F68">
        <w:trPr>
          <w:trHeight w:val="3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Ээр-Хавак</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r>
      <w:tr w:rsidR="005A4F68" w:rsidRPr="005A4F68" w:rsidTr="005A4F68">
        <w:trPr>
          <w:trHeight w:val="3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Шуй</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r>
      <w:tr w:rsidR="005A4F68" w:rsidRPr="005A4F68" w:rsidTr="005A4F68">
        <w:trPr>
          <w:trHeight w:val="3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Кызыл-Даг</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r>
      <w:tr w:rsidR="005A4F68" w:rsidRPr="005A4F68" w:rsidTr="005A4F68">
        <w:trPr>
          <w:trHeight w:val="3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Бай-Тал</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r>
      <w:tr w:rsidR="005A4F68" w:rsidRPr="005A4F68" w:rsidTr="005A4F68">
        <w:trPr>
          <w:trHeight w:val="30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Кара-Хол</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w:t>
            </w:r>
          </w:p>
        </w:tc>
      </w:tr>
      <w:tr w:rsidR="005A4F68" w:rsidRPr="005A4F68" w:rsidTr="005A4F68">
        <w:trPr>
          <w:trHeight w:val="51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реализацию Закона Республики Тыва «О мерах социальной поддержки ветеранов труда и труженников тыла»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5 251,2</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5 004,3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4 965,2</w:t>
            </w:r>
          </w:p>
        </w:tc>
      </w:tr>
      <w:tr w:rsidR="005A4F68" w:rsidRPr="005A4F68" w:rsidTr="005A4F68">
        <w:trPr>
          <w:trHeight w:val="51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реализацию полномочий по назначению и выплате ежемесячного пособия на ребенка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7 463,9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7 112,9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7 057,4</w:t>
            </w:r>
          </w:p>
        </w:tc>
      </w:tr>
      <w:tr w:rsidR="005A4F68" w:rsidRPr="005A4F68" w:rsidTr="005A4F68">
        <w:trPr>
          <w:trHeight w:val="76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реализацию Закона Республики Тыва «О мерах социальной поддержки реабилитированных лиц и лиц, признанных пострадавшими от политических репрессий»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51,2</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48,8</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48,4</w:t>
            </w:r>
          </w:p>
        </w:tc>
      </w:tr>
      <w:tr w:rsidR="005A4F68" w:rsidRPr="005A4F68" w:rsidTr="005A4F68">
        <w:trPr>
          <w:trHeight w:val="64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оплату жилищно-коммунальных услуг отдельным категориям граждан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6 308,0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6 308,1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6 308,1</w:t>
            </w:r>
          </w:p>
        </w:tc>
      </w:tr>
      <w:tr w:rsidR="005A4F68" w:rsidRPr="005A4F68" w:rsidTr="005A4F68">
        <w:trPr>
          <w:trHeight w:val="61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Субвенции для предоставления льготы сельским специалистам по жилищно-коммунальным услугам</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1 280,7</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1 220,5</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1 211,0</w:t>
            </w:r>
          </w:p>
        </w:tc>
      </w:tr>
      <w:tr w:rsidR="005A4F68" w:rsidRPr="005A4F68" w:rsidTr="005A4F68">
        <w:trPr>
          <w:trHeight w:val="127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реализацию Закона Республики Тыва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7 802,0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7 435,1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7 377,1</w:t>
            </w:r>
          </w:p>
        </w:tc>
      </w:tr>
      <w:tr w:rsidR="005A4F68" w:rsidRPr="005A4F68" w:rsidTr="005A4F68">
        <w:trPr>
          <w:trHeight w:val="51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1 496,5</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1 527,6</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1 579,6</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в том числе по поселениям:</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Тээли</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457,0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465,9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480,7</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Бай-Тал</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206,9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211,3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218,8</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Кара-Хол</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166,4</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170,0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175,9</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Кызыл-Даг</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166,4</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170,0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175,9</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Хемчик</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166,4</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170,0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175,9</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Шуй</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206,9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211,3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218,8</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Администрация сумона Ээр-Хавак</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126,5</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129,1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133,6</w:t>
            </w:r>
          </w:p>
        </w:tc>
      </w:tr>
      <w:tr w:rsidR="005A4F68" w:rsidRPr="005A4F68" w:rsidTr="005A4F68">
        <w:trPr>
          <w:trHeight w:val="102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реализацию полномочий по назначению и выплате компенсации части  родительской платы за содержание ребенка в государственных, муниципальных образовательных организациях, реализующих основную общеобразовательную программу дошкольного образования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3 495,3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3 330,9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3 304,9</w:t>
            </w:r>
          </w:p>
        </w:tc>
      </w:tr>
      <w:tr w:rsidR="005A4F68" w:rsidRPr="005A4F68" w:rsidTr="005A4F68">
        <w:trPr>
          <w:trHeight w:val="153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детей»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42 338,6</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43 908,4</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45 654,0</w:t>
            </w:r>
          </w:p>
        </w:tc>
      </w:tr>
      <w:tr w:rsidR="005A4F68" w:rsidRPr="005A4F68" w:rsidTr="005A4F68">
        <w:trPr>
          <w:trHeight w:val="51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обеспечение равной доступности услуг общественного транспорта  для отдельных категорий граждан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100,5</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95,8</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95,0</w:t>
            </w:r>
          </w:p>
        </w:tc>
      </w:tr>
      <w:tr w:rsidR="005A4F68" w:rsidRPr="005A4F68" w:rsidTr="005A4F68">
        <w:trPr>
          <w:trHeight w:val="51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lastRenderedPageBreak/>
              <w:t xml:space="preserve">Субвенции на осуществление переданных полномочий по образованию и организации деятельности комиссий по делам несовершеннолетних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491,4</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468,3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464,6</w:t>
            </w:r>
          </w:p>
        </w:tc>
      </w:tr>
      <w:tr w:rsidR="005A4F68" w:rsidRPr="005A4F68" w:rsidTr="005A4F68">
        <w:trPr>
          <w:trHeight w:val="51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осуществление государственных полномочий по созданию, организации и обеспечению деятельности административных комиссий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721,9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688,0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682,6</w:t>
            </w:r>
          </w:p>
        </w:tc>
      </w:tr>
      <w:tr w:rsidR="005A4F68" w:rsidRPr="005A4F68" w:rsidTr="005A4F68">
        <w:trPr>
          <w:trHeight w:val="51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предоставление гражданам субсидий на оплату жилого помещения и коммунальных услуг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12 056,3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11 489,7</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11 411,3</w:t>
            </w:r>
          </w:p>
        </w:tc>
      </w:tr>
      <w:tr w:rsidR="005A4F68" w:rsidRPr="005A4F68" w:rsidTr="005A4F68">
        <w:trPr>
          <w:trHeight w:val="49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реализацию Закона Республики Тыва «О погребении и похоронном деле в Республике Тыва»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268,8</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256,2</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254,2</w:t>
            </w:r>
          </w:p>
        </w:tc>
      </w:tr>
      <w:tr w:rsidR="005A4F68" w:rsidRPr="005A4F68" w:rsidTr="005A4F68">
        <w:trPr>
          <w:trHeight w:val="76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180,7</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r>
      <w:tr w:rsidR="005A4F68" w:rsidRPr="005A4F68" w:rsidTr="005A4F68">
        <w:trPr>
          <w:trHeight w:val="102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Субвенция на обеспечение выполенения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1 015,0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967,3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960,7</w:t>
            </w:r>
          </w:p>
        </w:tc>
      </w:tr>
      <w:tr w:rsidR="005A4F68" w:rsidRPr="005A4F68" w:rsidTr="005A4F68">
        <w:trPr>
          <w:trHeight w:val="510"/>
        </w:trPr>
        <w:tc>
          <w:tcPr>
            <w:tcW w:w="6091"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составление (изменение) списков кандидатов в присяжные заседатели федеральных судов общей юрисдикции в Республике Тыва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26,7</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168,1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22,4</w:t>
            </w:r>
          </w:p>
        </w:tc>
      </w:tr>
      <w:tr w:rsidR="005A4F68" w:rsidRPr="005A4F68" w:rsidTr="005A4F68">
        <w:trPr>
          <w:trHeight w:val="76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выплату ежемесячных пособий на первого ребенка, рожденного с 1 января 2018 года, в соответствии с Федеральным законом от 28.12.2017 №418-ФЗ "О ежемесячных выплатах семьям, имеющим детей"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30 066,9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30 397,6</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30 671,2</w:t>
            </w:r>
          </w:p>
        </w:tc>
      </w:tr>
      <w:tr w:rsidR="005A4F68" w:rsidRPr="005A4F68" w:rsidTr="005A4F68">
        <w:trPr>
          <w:trHeight w:val="42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организацию отдыха и оздоровления детей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1 765,0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1 682,0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1 668,9</w:t>
            </w:r>
          </w:p>
        </w:tc>
      </w:tr>
      <w:tr w:rsidR="005A4F68" w:rsidRPr="005A4F68" w:rsidTr="005A4F68">
        <w:trPr>
          <w:trHeight w:val="76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111,1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105,9</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105,2</w:t>
            </w:r>
          </w:p>
        </w:tc>
      </w:tr>
      <w:tr w:rsidR="005A4F68" w:rsidRPr="005A4F68" w:rsidTr="005A4F68">
        <w:trPr>
          <w:trHeight w:val="51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Субвенции на осуществление государственных полномочий по подготовке и проведению Всероссийской переписи населения 2020 года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165,0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r>
      <w:tr w:rsidR="005A4F68" w:rsidRPr="005A4F68" w:rsidTr="005A4F68">
        <w:trPr>
          <w:trHeight w:val="390"/>
        </w:trPr>
        <w:tc>
          <w:tcPr>
            <w:tcW w:w="6091" w:type="dxa"/>
            <w:noWrap/>
            <w:hideMark/>
          </w:tcPr>
          <w:p w:rsidR="005A4F68" w:rsidRPr="005A4F68" w:rsidRDefault="005A4F68" w:rsidP="005A4F68">
            <w:pPr>
              <w:ind w:firstLine="540"/>
              <w:jc w:val="both"/>
              <w:rPr>
                <w:rFonts w:ascii="Times New Roman" w:hAnsi="Times New Roman" w:cs="Times New Roman"/>
                <w:b/>
                <w:bCs/>
                <w:sz w:val="20"/>
                <w:szCs w:val="20"/>
              </w:rPr>
            </w:pPr>
            <w:r w:rsidRPr="005A4F68">
              <w:rPr>
                <w:rFonts w:ascii="Times New Roman" w:hAnsi="Times New Roman" w:cs="Times New Roman"/>
                <w:b/>
                <w:bCs/>
                <w:sz w:val="20"/>
                <w:szCs w:val="20"/>
              </w:rPr>
              <w:t>Субсидии от других бюджетов бюджетной системы</w:t>
            </w:r>
          </w:p>
        </w:tc>
        <w:tc>
          <w:tcPr>
            <w:tcW w:w="1258" w:type="dxa"/>
            <w:noWrap/>
            <w:hideMark/>
          </w:tcPr>
          <w:p w:rsidR="005A4F68" w:rsidRPr="005A4F68" w:rsidRDefault="005A4F68" w:rsidP="005A4F68">
            <w:pPr>
              <w:ind w:firstLine="540"/>
              <w:jc w:val="both"/>
              <w:rPr>
                <w:rFonts w:ascii="Times New Roman" w:hAnsi="Times New Roman" w:cs="Times New Roman"/>
                <w:b/>
                <w:bCs/>
                <w:sz w:val="20"/>
                <w:szCs w:val="20"/>
              </w:rPr>
            </w:pPr>
            <w:r w:rsidRPr="005A4F68">
              <w:rPr>
                <w:rFonts w:ascii="Times New Roman" w:hAnsi="Times New Roman" w:cs="Times New Roman"/>
                <w:b/>
                <w:bCs/>
                <w:sz w:val="20"/>
                <w:szCs w:val="20"/>
              </w:rPr>
              <w:t>31 266,9</w:t>
            </w:r>
          </w:p>
        </w:tc>
        <w:tc>
          <w:tcPr>
            <w:tcW w:w="998" w:type="dxa"/>
            <w:noWrap/>
            <w:hideMark/>
          </w:tcPr>
          <w:p w:rsidR="005A4F68" w:rsidRPr="005A4F68" w:rsidRDefault="005A4F68" w:rsidP="005A4F68">
            <w:pPr>
              <w:ind w:firstLine="540"/>
              <w:jc w:val="both"/>
              <w:rPr>
                <w:rFonts w:ascii="Times New Roman" w:hAnsi="Times New Roman" w:cs="Times New Roman"/>
                <w:b/>
                <w:bCs/>
                <w:sz w:val="20"/>
                <w:szCs w:val="20"/>
              </w:rPr>
            </w:pPr>
            <w:r w:rsidRPr="005A4F68">
              <w:rPr>
                <w:rFonts w:ascii="Times New Roman" w:hAnsi="Times New Roman" w:cs="Times New Roman"/>
                <w:b/>
                <w:bCs/>
                <w:sz w:val="20"/>
                <w:szCs w:val="20"/>
              </w:rPr>
              <w:t>30 761,8</w:t>
            </w:r>
          </w:p>
        </w:tc>
        <w:tc>
          <w:tcPr>
            <w:tcW w:w="998" w:type="dxa"/>
            <w:noWrap/>
            <w:hideMark/>
          </w:tcPr>
          <w:p w:rsidR="005A4F68" w:rsidRPr="005A4F68" w:rsidRDefault="005A4F68" w:rsidP="005A4F68">
            <w:pPr>
              <w:ind w:firstLine="540"/>
              <w:jc w:val="both"/>
              <w:rPr>
                <w:rFonts w:ascii="Times New Roman" w:hAnsi="Times New Roman" w:cs="Times New Roman"/>
                <w:b/>
                <w:bCs/>
                <w:sz w:val="20"/>
                <w:szCs w:val="20"/>
              </w:rPr>
            </w:pPr>
            <w:r w:rsidRPr="005A4F68">
              <w:rPr>
                <w:rFonts w:ascii="Times New Roman" w:hAnsi="Times New Roman" w:cs="Times New Roman"/>
                <w:b/>
                <w:bCs/>
                <w:sz w:val="20"/>
                <w:szCs w:val="20"/>
              </w:rPr>
              <w:t>30 634,1</w:t>
            </w:r>
          </w:p>
        </w:tc>
      </w:tr>
      <w:tr w:rsidR="005A4F68" w:rsidRPr="005A4F68" w:rsidTr="005A4F68">
        <w:trPr>
          <w:trHeight w:val="1020"/>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18 399,7</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17 535,1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17 415,4</w:t>
            </w:r>
          </w:p>
        </w:tc>
      </w:tr>
      <w:tr w:rsidR="005A4F68" w:rsidRPr="005A4F68" w:rsidTr="005A4F68">
        <w:trPr>
          <w:trHeight w:val="76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Субсидии на приобретение котельно-печного топлива для казенных, бюджетных и автономных учреждений, расположенных в труднодоступных местностях с ограниченными сроками завоза грузов</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1 228,1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1 170,3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1 162,3</w:t>
            </w:r>
          </w:p>
        </w:tc>
      </w:tr>
      <w:tr w:rsidR="005A4F68" w:rsidRPr="005A4F68" w:rsidTr="005A4F68">
        <w:trPr>
          <w:trHeight w:val="5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Субсидии на реализацию мероприятий по строительству или приобретению жилья по договорам найма жилого помещения</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1 951,3</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5 050,5</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5 050,5</w:t>
            </w:r>
          </w:p>
        </w:tc>
      </w:tr>
      <w:tr w:rsidR="005A4F68" w:rsidRPr="005A4F68" w:rsidTr="005A4F68">
        <w:trPr>
          <w:trHeight w:val="2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Субсидии на проведение комплексных кадастровых работ</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409,8</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r>
      <w:tr w:rsidR="005A4F68" w:rsidRPr="005A4F68" w:rsidTr="005A4F68">
        <w:trPr>
          <w:trHeight w:val="43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xml:space="preserve">Субсидии на реализацию мероприятий по обеспечению жильем молодых семей </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3 386,0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3 995,8</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3 995,8</w:t>
            </w:r>
          </w:p>
        </w:tc>
      </w:tr>
      <w:tr w:rsidR="005A4F68" w:rsidRPr="005A4F68" w:rsidTr="005A4F68">
        <w:trPr>
          <w:trHeight w:val="5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Субсидии  на реализацию мероприятий по благоустройству сельских территорий</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2 000,0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1 010,1</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1 010,1</w:t>
            </w:r>
          </w:p>
        </w:tc>
      </w:tr>
      <w:tr w:rsidR="005A4F68" w:rsidRPr="005A4F68" w:rsidTr="005A4F68">
        <w:trPr>
          <w:trHeight w:val="5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Субсидии на корректировку генеральных планов муниципальных образований</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1 892,0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 </w:t>
            </w:r>
          </w:p>
        </w:tc>
      </w:tr>
      <w:tr w:rsidR="005A4F68" w:rsidRPr="005A4F68" w:rsidTr="005A4F68">
        <w:trPr>
          <w:trHeight w:val="555"/>
        </w:trPr>
        <w:tc>
          <w:tcPr>
            <w:tcW w:w="6091" w:type="dxa"/>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lastRenderedPageBreak/>
              <w:t>Субсидии на реализацию программ формирования современной городской среды</w:t>
            </w:r>
          </w:p>
        </w:tc>
        <w:tc>
          <w:tcPr>
            <w:tcW w:w="125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2 000,0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2 000,0</w:t>
            </w:r>
          </w:p>
        </w:tc>
        <w:tc>
          <w:tcPr>
            <w:tcW w:w="998" w:type="dxa"/>
            <w:noWrap/>
            <w:hideMark/>
          </w:tcPr>
          <w:p w:rsidR="005A4F68" w:rsidRPr="005A4F68" w:rsidRDefault="005A4F68" w:rsidP="005A4F68">
            <w:pPr>
              <w:ind w:firstLine="540"/>
              <w:jc w:val="both"/>
              <w:rPr>
                <w:rFonts w:ascii="Times New Roman" w:hAnsi="Times New Roman" w:cs="Times New Roman"/>
                <w:sz w:val="20"/>
                <w:szCs w:val="20"/>
              </w:rPr>
            </w:pPr>
            <w:r w:rsidRPr="005A4F68">
              <w:rPr>
                <w:rFonts w:ascii="Times New Roman" w:hAnsi="Times New Roman" w:cs="Times New Roman"/>
                <w:sz w:val="20"/>
                <w:szCs w:val="20"/>
              </w:rPr>
              <w:t>2 000,0</w:t>
            </w:r>
          </w:p>
        </w:tc>
      </w:tr>
    </w:tbl>
    <w:p w:rsidR="00D46C8D" w:rsidRDefault="00D46C8D" w:rsidP="0020308D">
      <w:pPr>
        <w:ind w:firstLine="540"/>
        <w:jc w:val="both"/>
        <w:rPr>
          <w:rFonts w:ascii="Times New Roman" w:hAnsi="Times New Roman" w:cs="Times New Roman"/>
          <w:sz w:val="28"/>
          <w:szCs w:val="28"/>
        </w:rPr>
      </w:pPr>
    </w:p>
    <w:p w:rsidR="009A7CAB" w:rsidRPr="00D46C8D" w:rsidRDefault="009A7CAB" w:rsidP="00B625A8">
      <w:pPr>
        <w:jc w:val="both"/>
        <w:rPr>
          <w:rFonts w:ascii="Times New Roman" w:hAnsi="Times New Roman" w:cs="Times New Roman"/>
          <w:sz w:val="28"/>
          <w:szCs w:val="28"/>
        </w:rPr>
      </w:pPr>
    </w:p>
    <w:p w:rsidR="00CF1FF5" w:rsidRPr="00024258" w:rsidRDefault="00B625A8" w:rsidP="00101B67">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2. </w:t>
      </w:r>
      <w:r w:rsidR="00CF1FF5" w:rsidRPr="00024258">
        <w:rPr>
          <w:rFonts w:ascii="Times New Roman" w:hAnsi="Times New Roman" w:cs="Times New Roman"/>
          <w:b/>
          <w:sz w:val="28"/>
          <w:szCs w:val="28"/>
        </w:rPr>
        <w:t xml:space="preserve">Расходы </w:t>
      </w:r>
      <w:r w:rsidR="003273C1" w:rsidRPr="00024258">
        <w:rPr>
          <w:rFonts w:ascii="Times New Roman" w:hAnsi="Times New Roman" w:cs="Times New Roman"/>
          <w:b/>
          <w:sz w:val="28"/>
          <w:szCs w:val="28"/>
        </w:rPr>
        <w:t>кожуунного бюджета муниципального района «Бай-Тайгинский кожуун Республики Тыва»</w:t>
      </w:r>
      <w:r>
        <w:rPr>
          <w:rFonts w:ascii="Times New Roman" w:hAnsi="Times New Roman" w:cs="Times New Roman"/>
          <w:b/>
          <w:sz w:val="28"/>
          <w:szCs w:val="28"/>
        </w:rPr>
        <w:t xml:space="preserve"> на 2021</w:t>
      </w:r>
      <w:r w:rsidR="00CF1FF5" w:rsidRPr="00024258">
        <w:rPr>
          <w:rFonts w:ascii="Times New Roman" w:hAnsi="Times New Roman" w:cs="Times New Roman"/>
          <w:b/>
          <w:sz w:val="28"/>
          <w:szCs w:val="28"/>
        </w:rPr>
        <w:t xml:space="preserve"> год</w:t>
      </w:r>
      <w:r w:rsidR="003A40B5" w:rsidRPr="003A40B5">
        <w:t xml:space="preserve"> </w:t>
      </w:r>
      <w:r>
        <w:rPr>
          <w:rFonts w:ascii="Times New Roman" w:hAnsi="Times New Roman" w:cs="Times New Roman"/>
          <w:b/>
          <w:sz w:val="28"/>
          <w:szCs w:val="28"/>
        </w:rPr>
        <w:t>и плановый период 2022-2023</w:t>
      </w:r>
      <w:r w:rsidR="003A40B5" w:rsidRPr="003A40B5">
        <w:rPr>
          <w:rFonts w:ascii="Times New Roman" w:hAnsi="Times New Roman" w:cs="Times New Roman"/>
          <w:b/>
          <w:sz w:val="28"/>
          <w:szCs w:val="28"/>
        </w:rPr>
        <w:t xml:space="preserve"> годов</w:t>
      </w:r>
    </w:p>
    <w:p w:rsidR="001C567C" w:rsidRPr="00024258" w:rsidRDefault="003273C1" w:rsidP="00CE1A84">
      <w:pPr>
        <w:pStyle w:val="a5"/>
        <w:spacing w:after="0"/>
        <w:ind w:firstLine="567"/>
        <w:jc w:val="both"/>
        <w:rPr>
          <w:rStyle w:val="7"/>
          <w:rFonts w:ascii="Times New Roman" w:hAnsi="Times New Roman" w:cs="Times New Roman"/>
          <w:sz w:val="28"/>
          <w:szCs w:val="28"/>
        </w:rPr>
      </w:pPr>
      <w:r w:rsidRPr="00C66655">
        <w:rPr>
          <w:rFonts w:ascii="Times New Roman" w:hAnsi="Times New Roman" w:cs="Times New Roman"/>
          <w:sz w:val="28"/>
          <w:szCs w:val="28"/>
        </w:rPr>
        <w:t>Общий объем расходов кожуунного бюджета</w:t>
      </w:r>
      <w:r w:rsidR="00B625A8">
        <w:rPr>
          <w:rFonts w:ascii="Times New Roman" w:hAnsi="Times New Roman" w:cs="Times New Roman"/>
          <w:sz w:val="28"/>
          <w:szCs w:val="28"/>
        </w:rPr>
        <w:t xml:space="preserve"> на 2021</w:t>
      </w:r>
      <w:r w:rsidR="00CF1FF5" w:rsidRPr="00C66655">
        <w:rPr>
          <w:rFonts w:ascii="Times New Roman" w:hAnsi="Times New Roman" w:cs="Times New Roman"/>
          <w:sz w:val="28"/>
          <w:szCs w:val="28"/>
        </w:rPr>
        <w:t xml:space="preserve"> год прогнозируется</w:t>
      </w:r>
      <w:r w:rsidR="00CF1FF5" w:rsidRPr="00C66655">
        <w:rPr>
          <w:rStyle w:val="a7"/>
        </w:rPr>
        <w:t xml:space="preserve"> в сумме </w:t>
      </w:r>
      <w:r w:rsidR="00B273BC">
        <w:rPr>
          <w:rStyle w:val="a7"/>
        </w:rPr>
        <w:t>630 775,9</w:t>
      </w:r>
      <w:r w:rsidR="0085326C" w:rsidRPr="0085326C">
        <w:rPr>
          <w:rStyle w:val="a7"/>
        </w:rPr>
        <w:t xml:space="preserve"> </w:t>
      </w:r>
      <w:r w:rsidRPr="00C66655">
        <w:rPr>
          <w:rStyle w:val="a7"/>
        </w:rPr>
        <w:t>тыс</w:t>
      </w:r>
      <w:r w:rsidR="00CF1FF5" w:rsidRPr="00C66655">
        <w:rPr>
          <w:rStyle w:val="a7"/>
        </w:rPr>
        <w:t>. рублей</w:t>
      </w:r>
      <w:r w:rsidR="00172697">
        <w:rPr>
          <w:rStyle w:val="a7"/>
        </w:rPr>
        <w:t xml:space="preserve">  </w:t>
      </w:r>
      <w:r w:rsidR="00172697" w:rsidRPr="00172697">
        <w:rPr>
          <w:rStyle w:val="a7"/>
          <w:b w:val="0"/>
        </w:rPr>
        <w:t xml:space="preserve">со снижением на </w:t>
      </w:r>
      <w:r w:rsidR="004932E2">
        <w:rPr>
          <w:rStyle w:val="a7"/>
          <w:b w:val="0"/>
        </w:rPr>
        <w:t>16,7</w:t>
      </w:r>
      <w:r w:rsidR="00172697" w:rsidRPr="00172697">
        <w:rPr>
          <w:rStyle w:val="a7"/>
          <w:b w:val="0"/>
        </w:rPr>
        <w:t xml:space="preserve"> про</w:t>
      </w:r>
      <w:r w:rsidR="004932E2">
        <w:rPr>
          <w:rStyle w:val="a7"/>
          <w:b w:val="0"/>
        </w:rPr>
        <w:t>цента к уточненному бюджету 2020</w:t>
      </w:r>
      <w:r w:rsidR="00172697" w:rsidRPr="00172697">
        <w:rPr>
          <w:rStyle w:val="a7"/>
          <w:b w:val="0"/>
        </w:rPr>
        <w:t xml:space="preserve"> года</w:t>
      </w:r>
      <w:r w:rsidR="00CF1FF5" w:rsidRPr="00172697">
        <w:rPr>
          <w:rStyle w:val="a7"/>
          <w:b w:val="0"/>
        </w:rPr>
        <w:t>,</w:t>
      </w:r>
      <w:r w:rsidRPr="00C66655">
        <w:rPr>
          <w:rFonts w:ascii="Times New Roman" w:hAnsi="Times New Roman" w:cs="Times New Roman"/>
          <w:sz w:val="28"/>
          <w:szCs w:val="28"/>
        </w:rPr>
        <w:t xml:space="preserve"> </w:t>
      </w:r>
      <w:r w:rsidR="004932E2">
        <w:rPr>
          <w:rStyle w:val="7"/>
          <w:rFonts w:ascii="Times New Roman" w:hAnsi="Times New Roman" w:cs="Times New Roman"/>
          <w:sz w:val="28"/>
          <w:szCs w:val="28"/>
        </w:rPr>
        <w:t>в плановом периоде на 2022</w:t>
      </w:r>
      <w:r w:rsidR="003B6239" w:rsidRPr="003B6239">
        <w:rPr>
          <w:rStyle w:val="7"/>
          <w:rFonts w:ascii="Times New Roman" w:hAnsi="Times New Roman" w:cs="Times New Roman"/>
          <w:sz w:val="28"/>
          <w:szCs w:val="28"/>
        </w:rPr>
        <w:t xml:space="preserve"> год – </w:t>
      </w:r>
      <w:r w:rsidR="004932E2">
        <w:rPr>
          <w:rStyle w:val="7"/>
          <w:rFonts w:ascii="Times New Roman" w:hAnsi="Times New Roman" w:cs="Times New Roman"/>
          <w:sz w:val="28"/>
          <w:szCs w:val="28"/>
        </w:rPr>
        <w:t xml:space="preserve">614 457 </w:t>
      </w:r>
      <w:r w:rsidR="003B6239">
        <w:rPr>
          <w:rStyle w:val="7"/>
          <w:rFonts w:ascii="Times New Roman" w:hAnsi="Times New Roman" w:cs="Times New Roman"/>
          <w:sz w:val="28"/>
          <w:szCs w:val="28"/>
        </w:rPr>
        <w:t>тыс</w:t>
      </w:r>
      <w:r w:rsidR="004932E2">
        <w:rPr>
          <w:rStyle w:val="7"/>
          <w:rFonts w:ascii="Times New Roman" w:hAnsi="Times New Roman" w:cs="Times New Roman"/>
          <w:sz w:val="28"/>
          <w:szCs w:val="28"/>
        </w:rPr>
        <w:t>. рублей, на 2023</w:t>
      </w:r>
      <w:r w:rsidR="003B6239" w:rsidRPr="003B6239">
        <w:rPr>
          <w:rStyle w:val="7"/>
          <w:rFonts w:ascii="Times New Roman" w:hAnsi="Times New Roman" w:cs="Times New Roman"/>
          <w:sz w:val="28"/>
          <w:szCs w:val="28"/>
        </w:rPr>
        <w:t xml:space="preserve"> год – </w:t>
      </w:r>
      <w:r w:rsidR="004932E2">
        <w:rPr>
          <w:rStyle w:val="7"/>
          <w:rFonts w:ascii="Times New Roman" w:hAnsi="Times New Roman" w:cs="Times New Roman"/>
          <w:sz w:val="28"/>
          <w:szCs w:val="28"/>
        </w:rPr>
        <w:t>602 690,2 т</w:t>
      </w:r>
      <w:r w:rsidR="003B6239">
        <w:rPr>
          <w:rStyle w:val="7"/>
          <w:rFonts w:ascii="Times New Roman" w:hAnsi="Times New Roman" w:cs="Times New Roman"/>
          <w:sz w:val="28"/>
          <w:szCs w:val="28"/>
        </w:rPr>
        <w:t>ыс</w:t>
      </w:r>
      <w:r w:rsidR="003B6239" w:rsidRPr="003B6239">
        <w:rPr>
          <w:rStyle w:val="7"/>
          <w:rFonts w:ascii="Times New Roman" w:hAnsi="Times New Roman" w:cs="Times New Roman"/>
          <w:sz w:val="28"/>
          <w:szCs w:val="28"/>
        </w:rPr>
        <w:t xml:space="preserve">. рублей. </w:t>
      </w:r>
      <w:r w:rsidR="00CF1FF5" w:rsidRPr="00024258">
        <w:rPr>
          <w:rStyle w:val="7"/>
          <w:rFonts w:ascii="Times New Roman" w:hAnsi="Times New Roman" w:cs="Times New Roman"/>
          <w:sz w:val="28"/>
          <w:szCs w:val="28"/>
        </w:rPr>
        <w:t xml:space="preserve"> </w:t>
      </w:r>
    </w:p>
    <w:p w:rsidR="00437311" w:rsidRDefault="00E01420" w:rsidP="00CE1A84">
      <w:pPr>
        <w:pStyle w:val="a5"/>
        <w:spacing w:after="0"/>
        <w:ind w:firstLine="567"/>
        <w:jc w:val="both"/>
        <w:rPr>
          <w:rFonts w:ascii="Times New Roman" w:hAnsi="Times New Roman" w:cs="Times New Roman"/>
          <w:sz w:val="28"/>
          <w:szCs w:val="28"/>
        </w:rPr>
      </w:pPr>
      <w:r w:rsidRPr="00E01420">
        <w:rPr>
          <w:rFonts w:ascii="Times New Roman" w:hAnsi="Times New Roman" w:cs="Times New Roman"/>
          <w:sz w:val="28"/>
          <w:szCs w:val="28"/>
        </w:rPr>
        <w:t xml:space="preserve">В проекте </w:t>
      </w:r>
      <w:r>
        <w:rPr>
          <w:rFonts w:ascii="Times New Roman" w:hAnsi="Times New Roman" w:cs="Times New Roman"/>
          <w:sz w:val="28"/>
          <w:szCs w:val="28"/>
        </w:rPr>
        <w:t xml:space="preserve">кожууного </w:t>
      </w:r>
      <w:r w:rsidRPr="00E01420">
        <w:rPr>
          <w:rFonts w:ascii="Times New Roman" w:hAnsi="Times New Roman" w:cs="Times New Roman"/>
          <w:sz w:val="28"/>
          <w:szCs w:val="28"/>
        </w:rPr>
        <w:t xml:space="preserve">бюджета фонд оплаты труда </w:t>
      </w:r>
      <w:r w:rsidR="00F52C3C">
        <w:rPr>
          <w:rFonts w:ascii="Times New Roman" w:hAnsi="Times New Roman" w:cs="Times New Roman"/>
          <w:sz w:val="28"/>
          <w:szCs w:val="28"/>
        </w:rPr>
        <w:t xml:space="preserve">предусмотрен в объеме </w:t>
      </w:r>
      <w:r w:rsidR="00834A7E">
        <w:rPr>
          <w:rFonts w:ascii="Times New Roman" w:hAnsi="Times New Roman" w:cs="Times New Roman"/>
          <w:sz w:val="28"/>
          <w:szCs w:val="28"/>
        </w:rPr>
        <w:t>425557</w:t>
      </w:r>
      <w:r w:rsidRPr="00E01420">
        <w:rPr>
          <w:rFonts w:ascii="Times New Roman" w:hAnsi="Times New Roman" w:cs="Times New Roman"/>
          <w:sz w:val="28"/>
          <w:szCs w:val="28"/>
        </w:rPr>
        <w:t xml:space="preserve"> </w:t>
      </w:r>
      <w:r>
        <w:rPr>
          <w:rFonts w:ascii="Times New Roman" w:hAnsi="Times New Roman" w:cs="Times New Roman"/>
          <w:sz w:val="28"/>
          <w:szCs w:val="28"/>
        </w:rPr>
        <w:t>тыс</w:t>
      </w:r>
      <w:r w:rsidRPr="00E01420">
        <w:rPr>
          <w:rFonts w:ascii="Times New Roman" w:hAnsi="Times New Roman" w:cs="Times New Roman"/>
          <w:sz w:val="28"/>
          <w:szCs w:val="28"/>
        </w:rPr>
        <w:t>. рублей</w:t>
      </w:r>
      <w:r w:rsidR="00F52C3C">
        <w:rPr>
          <w:rFonts w:ascii="Times New Roman" w:hAnsi="Times New Roman" w:cs="Times New Roman"/>
          <w:sz w:val="28"/>
          <w:szCs w:val="28"/>
        </w:rPr>
        <w:t xml:space="preserve"> или </w:t>
      </w:r>
      <w:r w:rsidR="00834A7E">
        <w:rPr>
          <w:rFonts w:ascii="Times New Roman" w:hAnsi="Times New Roman" w:cs="Times New Roman"/>
          <w:sz w:val="28"/>
          <w:szCs w:val="28"/>
        </w:rPr>
        <w:t>67,47</w:t>
      </w:r>
      <w:r>
        <w:rPr>
          <w:rFonts w:ascii="Times New Roman" w:hAnsi="Times New Roman" w:cs="Times New Roman"/>
          <w:sz w:val="28"/>
          <w:szCs w:val="28"/>
        </w:rPr>
        <w:t xml:space="preserve"> процентов от всех расходов кожуун</w:t>
      </w:r>
      <w:r w:rsidR="00B30F53">
        <w:rPr>
          <w:rFonts w:ascii="Times New Roman" w:hAnsi="Times New Roman" w:cs="Times New Roman"/>
          <w:sz w:val="28"/>
          <w:szCs w:val="28"/>
        </w:rPr>
        <w:t>н</w:t>
      </w:r>
      <w:r>
        <w:rPr>
          <w:rFonts w:ascii="Times New Roman" w:hAnsi="Times New Roman" w:cs="Times New Roman"/>
          <w:sz w:val="28"/>
          <w:szCs w:val="28"/>
        </w:rPr>
        <w:t>ого бюджета</w:t>
      </w:r>
      <w:r w:rsidR="00834A7E">
        <w:rPr>
          <w:rFonts w:ascii="Times New Roman" w:hAnsi="Times New Roman" w:cs="Times New Roman"/>
          <w:sz w:val="28"/>
          <w:szCs w:val="28"/>
        </w:rPr>
        <w:t xml:space="preserve"> со снижением на 11,8</w:t>
      </w:r>
      <w:r w:rsidR="001A2072">
        <w:rPr>
          <w:rFonts w:ascii="Times New Roman" w:hAnsi="Times New Roman" w:cs="Times New Roman"/>
          <w:sz w:val="28"/>
          <w:szCs w:val="28"/>
        </w:rPr>
        <w:t xml:space="preserve"> п</w:t>
      </w:r>
      <w:r w:rsidR="00834A7E">
        <w:rPr>
          <w:rFonts w:ascii="Times New Roman" w:hAnsi="Times New Roman" w:cs="Times New Roman"/>
          <w:sz w:val="28"/>
          <w:szCs w:val="28"/>
        </w:rPr>
        <w:t>роцента к уточненному плану 2020</w:t>
      </w:r>
      <w:r w:rsidR="001A2072">
        <w:rPr>
          <w:rFonts w:ascii="Times New Roman" w:hAnsi="Times New Roman" w:cs="Times New Roman"/>
          <w:sz w:val="28"/>
          <w:szCs w:val="28"/>
        </w:rPr>
        <w:t xml:space="preserve"> года.</w:t>
      </w:r>
    </w:p>
    <w:p w:rsidR="00CF1FF5" w:rsidRPr="00024258" w:rsidRDefault="001A2072" w:rsidP="00CE1A84">
      <w:pPr>
        <w:pStyle w:val="a5"/>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37311">
        <w:rPr>
          <w:rFonts w:ascii="Times New Roman" w:hAnsi="Times New Roman" w:cs="Times New Roman"/>
          <w:sz w:val="28"/>
          <w:szCs w:val="28"/>
        </w:rPr>
        <w:t>В</w:t>
      </w:r>
      <w:r w:rsidR="00E01420" w:rsidRPr="00E01420">
        <w:rPr>
          <w:rFonts w:ascii="Times New Roman" w:hAnsi="Times New Roman" w:cs="Times New Roman"/>
          <w:sz w:val="28"/>
          <w:szCs w:val="28"/>
        </w:rPr>
        <w:t xml:space="preserve"> расчете </w:t>
      </w:r>
      <w:r w:rsidR="00DD1838">
        <w:rPr>
          <w:rFonts w:ascii="Times New Roman" w:hAnsi="Times New Roman" w:cs="Times New Roman"/>
          <w:sz w:val="28"/>
          <w:szCs w:val="28"/>
        </w:rPr>
        <w:t xml:space="preserve">фонда оплаты труда </w:t>
      </w:r>
      <w:r w:rsidR="00E01420" w:rsidRPr="00E01420">
        <w:rPr>
          <w:rFonts w:ascii="Times New Roman" w:hAnsi="Times New Roman" w:cs="Times New Roman"/>
          <w:sz w:val="28"/>
          <w:szCs w:val="28"/>
        </w:rPr>
        <w:t>учтены расходы на повышение заработной платы отдельных категорий работников бюджетной сферы в рамках реализации «майских» указов, повышение минимального разм</w:t>
      </w:r>
      <w:r w:rsidR="00BA0170">
        <w:rPr>
          <w:rFonts w:ascii="Times New Roman" w:hAnsi="Times New Roman" w:cs="Times New Roman"/>
          <w:sz w:val="28"/>
          <w:szCs w:val="28"/>
        </w:rPr>
        <w:t>ера оплаты труда с 1 января 2021</w:t>
      </w:r>
      <w:r w:rsidR="00E01420" w:rsidRPr="00E01420">
        <w:rPr>
          <w:rFonts w:ascii="Times New Roman" w:hAnsi="Times New Roman" w:cs="Times New Roman"/>
          <w:sz w:val="28"/>
          <w:szCs w:val="28"/>
        </w:rPr>
        <w:t xml:space="preserve"> года с </w:t>
      </w:r>
      <w:r w:rsidR="00BA0170">
        <w:rPr>
          <w:rFonts w:ascii="Times New Roman" w:hAnsi="Times New Roman" w:cs="Times New Roman"/>
          <w:sz w:val="28"/>
          <w:szCs w:val="28"/>
        </w:rPr>
        <w:t>23047</w:t>
      </w:r>
      <w:r w:rsidR="00E01420" w:rsidRPr="00E01420">
        <w:rPr>
          <w:rFonts w:ascii="Times New Roman" w:hAnsi="Times New Roman" w:cs="Times New Roman"/>
          <w:sz w:val="28"/>
          <w:szCs w:val="28"/>
        </w:rPr>
        <w:t xml:space="preserve"> рублей до </w:t>
      </w:r>
      <w:r w:rsidR="00BA0170">
        <w:rPr>
          <w:rFonts w:ascii="Times New Roman" w:hAnsi="Times New Roman" w:cs="Times New Roman"/>
          <w:sz w:val="28"/>
          <w:szCs w:val="28"/>
        </w:rPr>
        <w:t>23544,8</w:t>
      </w:r>
      <w:r w:rsidR="00DD1838">
        <w:rPr>
          <w:rFonts w:ascii="Times New Roman" w:hAnsi="Times New Roman" w:cs="Times New Roman"/>
          <w:sz w:val="28"/>
          <w:szCs w:val="28"/>
        </w:rPr>
        <w:t xml:space="preserve"> </w:t>
      </w:r>
      <w:r w:rsidR="006D1AD7">
        <w:rPr>
          <w:rFonts w:ascii="Times New Roman" w:hAnsi="Times New Roman" w:cs="Times New Roman"/>
          <w:sz w:val="28"/>
          <w:szCs w:val="28"/>
        </w:rPr>
        <w:t>рублей, а также индексация на 3</w:t>
      </w:r>
      <w:r w:rsidR="00E01420" w:rsidRPr="00E01420">
        <w:rPr>
          <w:rFonts w:ascii="Times New Roman" w:hAnsi="Times New Roman" w:cs="Times New Roman"/>
          <w:sz w:val="28"/>
          <w:szCs w:val="28"/>
        </w:rPr>
        <w:t xml:space="preserve"> % заработной платы работников бюджетной сферы, на которых не распространяется действие «майских» указов</w:t>
      </w:r>
      <w:r w:rsidR="00DD1838">
        <w:rPr>
          <w:rFonts w:ascii="Times New Roman" w:hAnsi="Times New Roman" w:cs="Times New Roman"/>
          <w:sz w:val="28"/>
          <w:szCs w:val="28"/>
        </w:rPr>
        <w:t xml:space="preserve"> с 01 октября 20</w:t>
      </w:r>
      <w:r w:rsidR="00BA0170">
        <w:rPr>
          <w:rFonts w:ascii="Times New Roman" w:hAnsi="Times New Roman" w:cs="Times New Roman"/>
          <w:sz w:val="28"/>
          <w:szCs w:val="28"/>
        </w:rPr>
        <w:t>20</w:t>
      </w:r>
      <w:r w:rsidR="00DD1838">
        <w:rPr>
          <w:rFonts w:ascii="Times New Roman" w:hAnsi="Times New Roman" w:cs="Times New Roman"/>
          <w:sz w:val="28"/>
          <w:szCs w:val="28"/>
        </w:rPr>
        <w:t xml:space="preserve"> года</w:t>
      </w:r>
      <w:r w:rsidR="00E01420" w:rsidRPr="00E01420">
        <w:rPr>
          <w:rFonts w:ascii="Times New Roman" w:hAnsi="Times New Roman" w:cs="Times New Roman"/>
          <w:sz w:val="28"/>
          <w:szCs w:val="28"/>
        </w:rPr>
        <w:t>.</w:t>
      </w:r>
      <w:r w:rsidR="00CF1FF5" w:rsidRPr="00024258">
        <w:rPr>
          <w:rFonts w:ascii="Times New Roman" w:hAnsi="Times New Roman" w:cs="Times New Roman"/>
          <w:sz w:val="28"/>
          <w:szCs w:val="28"/>
        </w:rPr>
        <w:t xml:space="preserve"> </w:t>
      </w:r>
    </w:p>
    <w:p w:rsidR="00D91217" w:rsidRPr="00D91217"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 xml:space="preserve">Расходы на социальные выплаты гражданам с учетом адресности и нуждаемости составляют </w:t>
      </w:r>
      <w:r w:rsidR="00676029" w:rsidRPr="00676029">
        <w:rPr>
          <w:rFonts w:ascii="Times New Roman" w:hAnsi="Times New Roman" w:cs="Times New Roman"/>
          <w:sz w:val="28"/>
          <w:szCs w:val="28"/>
        </w:rPr>
        <w:t>108521,4</w:t>
      </w:r>
      <w:r w:rsidR="00676029">
        <w:rPr>
          <w:rFonts w:ascii="Times New Roman" w:hAnsi="Times New Roman" w:cs="Times New Roman"/>
          <w:sz w:val="28"/>
          <w:szCs w:val="28"/>
        </w:rPr>
        <w:t xml:space="preserve"> </w:t>
      </w:r>
      <w:r w:rsidR="00A30308">
        <w:rPr>
          <w:rFonts w:ascii="Times New Roman" w:hAnsi="Times New Roman" w:cs="Times New Roman"/>
          <w:sz w:val="28"/>
          <w:szCs w:val="28"/>
        </w:rPr>
        <w:t>тыс</w:t>
      </w:r>
      <w:r w:rsidRPr="00D91217">
        <w:rPr>
          <w:rFonts w:ascii="Times New Roman" w:hAnsi="Times New Roman" w:cs="Times New Roman"/>
          <w:sz w:val="28"/>
          <w:szCs w:val="28"/>
        </w:rPr>
        <w:t xml:space="preserve">. рублей </w:t>
      </w:r>
      <w:r w:rsidRPr="00676029">
        <w:rPr>
          <w:rFonts w:ascii="Times New Roman" w:hAnsi="Times New Roman" w:cs="Times New Roman"/>
          <w:sz w:val="28"/>
          <w:szCs w:val="28"/>
          <w:highlight w:val="yellow"/>
        </w:rPr>
        <w:t xml:space="preserve">с </w:t>
      </w:r>
      <w:r w:rsidR="00D009CE">
        <w:rPr>
          <w:rFonts w:ascii="Times New Roman" w:hAnsi="Times New Roman" w:cs="Times New Roman"/>
          <w:sz w:val="28"/>
          <w:szCs w:val="28"/>
          <w:highlight w:val="yellow"/>
        </w:rPr>
        <w:t>снижением</w:t>
      </w:r>
      <w:r w:rsidRPr="00676029">
        <w:rPr>
          <w:rFonts w:ascii="Times New Roman" w:hAnsi="Times New Roman" w:cs="Times New Roman"/>
          <w:sz w:val="28"/>
          <w:szCs w:val="28"/>
          <w:highlight w:val="yellow"/>
        </w:rPr>
        <w:t xml:space="preserve"> к уточненному плану </w:t>
      </w:r>
      <w:r w:rsidR="00676029" w:rsidRPr="00676029">
        <w:rPr>
          <w:rFonts w:ascii="Times New Roman" w:hAnsi="Times New Roman" w:cs="Times New Roman"/>
          <w:sz w:val="28"/>
          <w:szCs w:val="28"/>
          <w:highlight w:val="yellow"/>
        </w:rPr>
        <w:t>2020</w:t>
      </w:r>
      <w:r w:rsidRPr="00676029">
        <w:rPr>
          <w:rFonts w:ascii="Times New Roman" w:hAnsi="Times New Roman" w:cs="Times New Roman"/>
          <w:sz w:val="28"/>
          <w:szCs w:val="28"/>
          <w:highlight w:val="yellow"/>
        </w:rPr>
        <w:t xml:space="preserve"> года на </w:t>
      </w:r>
      <w:r w:rsidR="00D009CE">
        <w:rPr>
          <w:rFonts w:ascii="Times New Roman" w:hAnsi="Times New Roman" w:cs="Times New Roman"/>
          <w:sz w:val="28"/>
          <w:szCs w:val="28"/>
          <w:highlight w:val="yellow"/>
        </w:rPr>
        <w:t>43</w:t>
      </w:r>
      <w:r w:rsidRPr="00676029">
        <w:rPr>
          <w:rFonts w:ascii="Times New Roman" w:hAnsi="Times New Roman" w:cs="Times New Roman"/>
          <w:sz w:val="28"/>
          <w:szCs w:val="28"/>
          <w:highlight w:val="yellow"/>
        </w:rPr>
        <w:t xml:space="preserve"> %.</w:t>
      </w:r>
      <w:r w:rsidRPr="00D91217">
        <w:rPr>
          <w:rFonts w:ascii="Times New Roman" w:hAnsi="Times New Roman" w:cs="Times New Roman"/>
          <w:sz w:val="28"/>
          <w:szCs w:val="28"/>
        </w:rPr>
        <w:t xml:space="preserve"> При расчете потребности на </w:t>
      </w:r>
      <w:r w:rsidR="00676029">
        <w:rPr>
          <w:rFonts w:ascii="Times New Roman" w:hAnsi="Times New Roman" w:cs="Times New Roman"/>
          <w:sz w:val="28"/>
          <w:szCs w:val="28"/>
        </w:rPr>
        <w:t>2021</w:t>
      </w:r>
      <w:r w:rsidRPr="00D91217">
        <w:rPr>
          <w:rFonts w:ascii="Times New Roman" w:hAnsi="Times New Roman" w:cs="Times New Roman"/>
          <w:sz w:val="28"/>
          <w:szCs w:val="28"/>
        </w:rPr>
        <w:t xml:space="preserve"> год учтено фактическое количество получателей по отчетным данным за 9 месяцев </w:t>
      </w:r>
      <w:r w:rsidR="00676029">
        <w:rPr>
          <w:rFonts w:ascii="Times New Roman" w:hAnsi="Times New Roman" w:cs="Times New Roman"/>
          <w:sz w:val="28"/>
          <w:szCs w:val="28"/>
        </w:rPr>
        <w:t>2020</w:t>
      </w:r>
      <w:r w:rsidRPr="00D91217">
        <w:rPr>
          <w:rFonts w:ascii="Times New Roman" w:hAnsi="Times New Roman" w:cs="Times New Roman"/>
          <w:sz w:val="28"/>
          <w:szCs w:val="28"/>
        </w:rPr>
        <w:t xml:space="preserve"> года. </w:t>
      </w:r>
    </w:p>
    <w:p w:rsidR="00D91217" w:rsidRPr="00D91217"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 xml:space="preserve">Расходы на оплату коммунальных услуг, закупку и доставку угля для учреждений бюджетной сферы предусмотрены в сумме </w:t>
      </w:r>
      <w:r w:rsidR="00614557">
        <w:rPr>
          <w:rFonts w:ascii="Times New Roman" w:hAnsi="Times New Roman" w:cs="Times New Roman"/>
          <w:sz w:val="28"/>
          <w:szCs w:val="28"/>
        </w:rPr>
        <w:t>25</w:t>
      </w:r>
      <w:r w:rsidR="00ED37AA">
        <w:rPr>
          <w:rFonts w:ascii="Times New Roman" w:hAnsi="Times New Roman" w:cs="Times New Roman"/>
          <w:sz w:val="28"/>
          <w:szCs w:val="28"/>
        </w:rPr>
        <w:t>757,4</w:t>
      </w:r>
      <w:r w:rsidRPr="00D91217">
        <w:rPr>
          <w:rFonts w:ascii="Times New Roman" w:hAnsi="Times New Roman" w:cs="Times New Roman"/>
          <w:sz w:val="28"/>
          <w:szCs w:val="28"/>
        </w:rPr>
        <w:t xml:space="preserve"> </w:t>
      </w:r>
      <w:r w:rsidR="00C54A50">
        <w:rPr>
          <w:rFonts w:ascii="Times New Roman" w:hAnsi="Times New Roman" w:cs="Times New Roman"/>
          <w:sz w:val="28"/>
          <w:szCs w:val="28"/>
        </w:rPr>
        <w:t>тыс</w:t>
      </w:r>
      <w:r w:rsidRPr="00D91217">
        <w:rPr>
          <w:rFonts w:ascii="Times New Roman" w:hAnsi="Times New Roman" w:cs="Times New Roman"/>
          <w:sz w:val="28"/>
          <w:szCs w:val="28"/>
        </w:rPr>
        <w:t xml:space="preserve">. рублей  </w:t>
      </w:r>
      <w:r w:rsidR="00ED37AA">
        <w:rPr>
          <w:rFonts w:ascii="Times New Roman" w:hAnsi="Times New Roman" w:cs="Times New Roman"/>
          <w:sz w:val="28"/>
          <w:szCs w:val="28"/>
        </w:rPr>
        <w:t>с ростом к уровню 2020 года на 2,1</w:t>
      </w:r>
      <w:r w:rsidR="00614557">
        <w:rPr>
          <w:rFonts w:ascii="Times New Roman" w:hAnsi="Times New Roman" w:cs="Times New Roman"/>
          <w:sz w:val="28"/>
          <w:szCs w:val="28"/>
        </w:rPr>
        <w:t xml:space="preserve"> </w:t>
      </w:r>
      <w:r w:rsidRPr="00D91217">
        <w:rPr>
          <w:rFonts w:ascii="Times New Roman" w:hAnsi="Times New Roman" w:cs="Times New Roman"/>
          <w:sz w:val="28"/>
          <w:szCs w:val="28"/>
        </w:rPr>
        <w:t>%  в связи с увеличением тарифов в соответствии с принимаемыми ежегодно Постановлениями Службы по тарифам Республики Тыва, на основании установленных долгосрочных тарифов для организаций коммунального комплекса:</w:t>
      </w:r>
    </w:p>
    <w:p w:rsidR="00D91217" w:rsidRPr="00D91217" w:rsidRDefault="00ED37AA" w:rsidP="00D91217">
      <w:pPr>
        <w:autoSpaceDE w:val="0"/>
        <w:autoSpaceDN w:val="0"/>
        <w:adjustRightInd w:val="0"/>
        <w:ind w:firstLine="567"/>
        <w:jc w:val="both"/>
        <w:outlineLvl w:val="1"/>
        <w:rPr>
          <w:rFonts w:ascii="Times New Roman" w:hAnsi="Times New Roman" w:cs="Times New Roman"/>
          <w:sz w:val="28"/>
          <w:szCs w:val="28"/>
        </w:rPr>
      </w:pPr>
      <w:r>
        <w:rPr>
          <w:rFonts w:ascii="Times New Roman" w:hAnsi="Times New Roman" w:cs="Times New Roman"/>
          <w:sz w:val="28"/>
          <w:szCs w:val="28"/>
        </w:rPr>
        <w:t>-на электрическую энергию – 7,9</w:t>
      </w:r>
      <w:r w:rsidR="009007A4">
        <w:rPr>
          <w:rFonts w:ascii="Times New Roman" w:hAnsi="Times New Roman" w:cs="Times New Roman"/>
          <w:sz w:val="28"/>
          <w:szCs w:val="28"/>
        </w:rPr>
        <w:t xml:space="preserve"> </w:t>
      </w:r>
      <w:r w:rsidR="00F2357F">
        <w:rPr>
          <w:rFonts w:ascii="Times New Roman" w:hAnsi="Times New Roman" w:cs="Times New Roman"/>
          <w:sz w:val="28"/>
          <w:szCs w:val="28"/>
        </w:rPr>
        <w:t>рублей за квт</w:t>
      </w:r>
      <w:bookmarkStart w:id="0" w:name="_GoBack"/>
      <w:bookmarkEnd w:id="0"/>
      <w:r w:rsidR="00D91217" w:rsidRPr="00D91217">
        <w:rPr>
          <w:rFonts w:ascii="Times New Roman" w:hAnsi="Times New Roman" w:cs="Times New Roman"/>
          <w:sz w:val="28"/>
          <w:szCs w:val="28"/>
        </w:rPr>
        <w:t>;</w:t>
      </w:r>
    </w:p>
    <w:p w:rsidR="00D91217" w:rsidRPr="00D91217" w:rsidRDefault="00ED37AA" w:rsidP="00D91217">
      <w:pPr>
        <w:autoSpaceDE w:val="0"/>
        <w:autoSpaceDN w:val="0"/>
        <w:adjustRightInd w:val="0"/>
        <w:ind w:firstLine="567"/>
        <w:jc w:val="both"/>
        <w:outlineLvl w:val="1"/>
        <w:rPr>
          <w:rFonts w:ascii="Times New Roman" w:hAnsi="Times New Roman" w:cs="Times New Roman"/>
          <w:sz w:val="28"/>
          <w:szCs w:val="28"/>
        </w:rPr>
      </w:pPr>
      <w:r>
        <w:rPr>
          <w:rFonts w:ascii="Times New Roman" w:hAnsi="Times New Roman" w:cs="Times New Roman"/>
          <w:sz w:val="28"/>
          <w:szCs w:val="28"/>
        </w:rPr>
        <w:t>-уголь – 6 %  с 01 января 2021</w:t>
      </w:r>
      <w:r w:rsidR="00D91217" w:rsidRPr="00D91217">
        <w:rPr>
          <w:rFonts w:ascii="Times New Roman" w:hAnsi="Times New Roman" w:cs="Times New Roman"/>
          <w:sz w:val="28"/>
          <w:szCs w:val="28"/>
        </w:rPr>
        <w:t xml:space="preserve"> года, прог</w:t>
      </w:r>
      <w:r w:rsidR="00614557">
        <w:rPr>
          <w:rFonts w:ascii="Times New Roman" w:hAnsi="Times New Roman" w:cs="Times New Roman"/>
          <w:sz w:val="28"/>
          <w:szCs w:val="28"/>
        </w:rPr>
        <w:t xml:space="preserve">нозная цена 1 тонны угля –  </w:t>
      </w:r>
      <w:r>
        <w:rPr>
          <w:rFonts w:ascii="Times New Roman" w:hAnsi="Times New Roman" w:cs="Times New Roman"/>
          <w:sz w:val="28"/>
          <w:szCs w:val="28"/>
        </w:rPr>
        <w:t>2985,8</w:t>
      </w:r>
      <w:r w:rsidR="00D91217" w:rsidRPr="00D91217">
        <w:rPr>
          <w:rFonts w:ascii="Times New Roman" w:hAnsi="Times New Roman" w:cs="Times New Roman"/>
          <w:sz w:val="28"/>
          <w:szCs w:val="28"/>
        </w:rPr>
        <w:t xml:space="preserve">   рублей (с НДС).</w:t>
      </w:r>
    </w:p>
    <w:p w:rsidR="00D91217" w:rsidRPr="00D91217"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t xml:space="preserve">Планирование расходов </w:t>
      </w:r>
      <w:r w:rsidR="00C54A50">
        <w:rPr>
          <w:rFonts w:ascii="Times New Roman" w:hAnsi="Times New Roman" w:cs="Times New Roman"/>
          <w:sz w:val="28"/>
          <w:szCs w:val="28"/>
        </w:rPr>
        <w:t>кожуун</w:t>
      </w:r>
      <w:r w:rsidR="00B30F53">
        <w:rPr>
          <w:rFonts w:ascii="Times New Roman" w:hAnsi="Times New Roman" w:cs="Times New Roman"/>
          <w:sz w:val="28"/>
          <w:szCs w:val="28"/>
        </w:rPr>
        <w:t>н</w:t>
      </w:r>
      <w:r w:rsidR="00C54A50">
        <w:rPr>
          <w:rFonts w:ascii="Times New Roman" w:hAnsi="Times New Roman" w:cs="Times New Roman"/>
          <w:sz w:val="28"/>
          <w:szCs w:val="28"/>
        </w:rPr>
        <w:t>ого</w:t>
      </w:r>
      <w:r w:rsidRPr="00D91217">
        <w:rPr>
          <w:rFonts w:ascii="Times New Roman" w:hAnsi="Times New Roman" w:cs="Times New Roman"/>
          <w:sz w:val="28"/>
          <w:szCs w:val="28"/>
        </w:rPr>
        <w:t xml:space="preserve"> бюджета осуществлялось с  применением программно-целевого метода, в рамках </w:t>
      </w:r>
      <w:r w:rsidR="00C54A50">
        <w:rPr>
          <w:rFonts w:ascii="Times New Roman" w:hAnsi="Times New Roman" w:cs="Times New Roman"/>
          <w:sz w:val="28"/>
          <w:szCs w:val="28"/>
        </w:rPr>
        <w:t>муниципальных</w:t>
      </w:r>
      <w:r w:rsidRPr="00D91217">
        <w:rPr>
          <w:rFonts w:ascii="Times New Roman" w:hAnsi="Times New Roman" w:cs="Times New Roman"/>
          <w:sz w:val="28"/>
          <w:szCs w:val="28"/>
        </w:rPr>
        <w:t xml:space="preserve"> программ </w:t>
      </w:r>
      <w:r w:rsidR="00C54A50">
        <w:rPr>
          <w:rFonts w:ascii="Times New Roman" w:hAnsi="Times New Roman" w:cs="Times New Roman"/>
          <w:sz w:val="28"/>
          <w:szCs w:val="28"/>
        </w:rPr>
        <w:t>муниципального района «Бай-Тайгинский кожуун Республики Тыва»</w:t>
      </w:r>
      <w:r w:rsidRPr="00D91217">
        <w:rPr>
          <w:rFonts w:ascii="Times New Roman" w:hAnsi="Times New Roman" w:cs="Times New Roman"/>
          <w:sz w:val="28"/>
          <w:szCs w:val="28"/>
        </w:rPr>
        <w:t>.</w:t>
      </w:r>
    </w:p>
    <w:p w:rsidR="00024258" w:rsidRPr="00AD0948" w:rsidRDefault="00D91217" w:rsidP="00D91217">
      <w:pPr>
        <w:autoSpaceDE w:val="0"/>
        <w:autoSpaceDN w:val="0"/>
        <w:adjustRightInd w:val="0"/>
        <w:ind w:firstLine="567"/>
        <w:jc w:val="both"/>
        <w:outlineLvl w:val="1"/>
        <w:rPr>
          <w:rFonts w:ascii="Times New Roman" w:hAnsi="Times New Roman" w:cs="Times New Roman"/>
          <w:sz w:val="28"/>
          <w:szCs w:val="28"/>
        </w:rPr>
      </w:pPr>
      <w:r w:rsidRPr="00D91217">
        <w:rPr>
          <w:rFonts w:ascii="Times New Roman" w:hAnsi="Times New Roman" w:cs="Times New Roman"/>
          <w:sz w:val="28"/>
          <w:szCs w:val="28"/>
        </w:rPr>
        <w:lastRenderedPageBreak/>
        <w:t>Пояснения к формированию бюджетных ассигнований по разделам и подразделам классификации расход</w:t>
      </w:r>
      <w:r w:rsidR="00ED37AA">
        <w:rPr>
          <w:rFonts w:ascii="Times New Roman" w:hAnsi="Times New Roman" w:cs="Times New Roman"/>
          <w:sz w:val="28"/>
          <w:szCs w:val="28"/>
        </w:rPr>
        <w:t>ов бюджета на 2021</w:t>
      </w:r>
      <w:r w:rsidRPr="00D91217">
        <w:rPr>
          <w:rFonts w:ascii="Times New Roman" w:hAnsi="Times New Roman" w:cs="Times New Roman"/>
          <w:sz w:val="28"/>
          <w:szCs w:val="28"/>
        </w:rPr>
        <w:t xml:space="preserve"> год и на плановый </w:t>
      </w:r>
      <w:r w:rsidR="00ED37AA">
        <w:rPr>
          <w:rFonts w:ascii="Times New Roman" w:hAnsi="Times New Roman" w:cs="Times New Roman"/>
          <w:sz w:val="28"/>
          <w:szCs w:val="28"/>
        </w:rPr>
        <w:t>период 2021 и 2023</w:t>
      </w:r>
      <w:r w:rsidRPr="00D91217">
        <w:rPr>
          <w:rFonts w:ascii="Times New Roman" w:hAnsi="Times New Roman" w:cs="Times New Roman"/>
          <w:sz w:val="28"/>
          <w:szCs w:val="28"/>
        </w:rPr>
        <w:t xml:space="preserve"> годов приведены в соответствующих разделах настоящей записки.</w:t>
      </w:r>
    </w:p>
    <w:p w:rsidR="00CE1A84" w:rsidRDefault="00CE1A84" w:rsidP="00CE1A84">
      <w:pPr>
        <w:spacing w:after="0" w:line="240" w:lineRule="auto"/>
        <w:jc w:val="center"/>
        <w:rPr>
          <w:rFonts w:ascii="Times New Roman" w:eastAsia="Times New Roman" w:hAnsi="Times New Roman" w:cs="Times New Roman"/>
          <w:b/>
          <w:sz w:val="28"/>
          <w:szCs w:val="28"/>
          <w:lang w:eastAsia="ru-RU"/>
        </w:rPr>
      </w:pPr>
      <w:r w:rsidRPr="00024258">
        <w:rPr>
          <w:rFonts w:ascii="Times New Roman" w:eastAsia="Times New Roman" w:hAnsi="Times New Roman" w:cs="Times New Roman"/>
          <w:b/>
          <w:sz w:val="28"/>
          <w:szCs w:val="28"/>
          <w:lang w:eastAsia="ru-RU"/>
        </w:rPr>
        <w:t xml:space="preserve">Структура и динамика расходов бюджета </w:t>
      </w:r>
      <w:r w:rsidRPr="00024258">
        <w:rPr>
          <w:rFonts w:ascii="Times New Roman" w:eastAsia="Times New Roman" w:hAnsi="Times New Roman" w:cs="Times New Roman"/>
          <w:b/>
          <w:iCs/>
          <w:sz w:val="28"/>
          <w:szCs w:val="28"/>
          <w:lang w:eastAsia="ru-RU"/>
        </w:rPr>
        <w:t>муниципального района</w:t>
      </w:r>
      <w:r w:rsidRPr="00024258">
        <w:rPr>
          <w:rFonts w:ascii="Times New Roman" w:eastAsia="Times New Roman" w:hAnsi="Times New Roman" w:cs="Times New Roman"/>
          <w:b/>
          <w:sz w:val="28"/>
          <w:szCs w:val="28"/>
          <w:lang w:eastAsia="ru-RU"/>
        </w:rPr>
        <w:t xml:space="preserve"> по разделам классификации расходов </w:t>
      </w:r>
      <w:r w:rsidR="00ED37AA">
        <w:rPr>
          <w:rFonts w:ascii="Times New Roman" w:eastAsia="Times New Roman" w:hAnsi="Times New Roman" w:cs="Times New Roman"/>
          <w:b/>
          <w:sz w:val="28"/>
          <w:szCs w:val="28"/>
          <w:lang w:eastAsia="ru-RU"/>
        </w:rPr>
        <w:t>в 2021</w:t>
      </w:r>
      <w:r w:rsidR="00101B67">
        <w:rPr>
          <w:rFonts w:ascii="Times New Roman" w:eastAsia="Times New Roman" w:hAnsi="Times New Roman" w:cs="Times New Roman"/>
          <w:b/>
          <w:sz w:val="28"/>
          <w:szCs w:val="28"/>
          <w:lang w:eastAsia="ru-RU"/>
        </w:rPr>
        <w:t xml:space="preserve"> году</w:t>
      </w:r>
    </w:p>
    <w:p w:rsidR="00710541" w:rsidRPr="00024258" w:rsidRDefault="00710541" w:rsidP="00CE1A84">
      <w:pPr>
        <w:spacing w:after="0" w:line="240" w:lineRule="auto"/>
        <w:jc w:val="center"/>
        <w:rPr>
          <w:rFonts w:ascii="Times New Roman" w:eastAsia="Times New Roman" w:hAnsi="Times New Roman" w:cs="Times New Roman"/>
          <w:b/>
          <w:sz w:val="28"/>
          <w:szCs w:val="28"/>
          <w:lang w:eastAsia="ru-RU"/>
        </w:rPr>
      </w:pPr>
    </w:p>
    <w:p w:rsidR="00CE1A84" w:rsidRPr="00024258" w:rsidRDefault="00ED37AA" w:rsidP="00CE1A8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630775,9</w:t>
      </w:r>
      <w:r w:rsidR="00AD0948">
        <w:rPr>
          <w:rFonts w:ascii="Times New Roman" w:eastAsia="Times New Roman" w:hAnsi="Times New Roman" w:cs="Times New Roman"/>
          <w:sz w:val="28"/>
          <w:szCs w:val="28"/>
          <w:lang w:eastAsia="ru-RU"/>
        </w:rPr>
        <w:t xml:space="preserve"> </w:t>
      </w:r>
      <w:r w:rsidR="00CE1A84" w:rsidRPr="00024258">
        <w:rPr>
          <w:rFonts w:ascii="Times New Roman" w:eastAsia="Times New Roman" w:hAnsi="Times New Roman" w:cs="Times New Roman"/>
          <w:sz w:val="28"/>
          <w:szCs w:val="28"/>
          <w:lang w:eastAsia="ru-RU"/>
        </w:rPr>
        <w:t>тыс. рублей</w:t>
      </w:r>
    </w:p>
    <w:tbl>
      <w:tblPr>
        <w:tblStyle w:val="af0"/>
        <w:tblW w:w="0" w:type="auto"/>
        <w:tblLayout w:type="fixed"/>
        <w:tblLook w:val="04A0" w:firstRow="1" w:lastRow="0" w:firstColumn="1" w:lastColumn="0" w:noHBand="0" w:noVBand="1"/>
      </w:tblPr>
      <w:tblGrid>
        <w:gridCol w:w="3687"/>
        <w:gridCol w:w="1695"/>
        <w:gridCol w:w="1417"/>
        <w:gridCol w:w="998"/>
        <w:gridCol w:w="1548"/>
      </w:tblGrid>
      <w:tr w:rsidR="00F24015" w:rsidRPr="0058370F" w:rsidTr="00F24015">
        <w:trPr>
          <w:trHeight w:val="270"/>
        </w:trPr>
        <w:tc>
          <w:tcPr>
            <w:tcW w:w="3687" w:type="dxa"/>
            <w:vMerge w:val="restart"/>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 </w:t>
            </w:r>
          </w:p>
        </w:tc>
        <w:tc>
          <w:tcPr>
            <w:tcW w:w="5658" w:type="dxa"/>
            <w:gridSpan w:val="4"/>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p>
        </w:tc>
      </w:tr>
      <w:tr w:rsidR="00F24015" w:rsidRPr="0058370F" w:rsidTr="00184C71">
        <w:trPr>
          <w:trHeight w:val="690"/>
        </w:trPr>
        <w:tc>
          <w:tcPr>
            <w:tcW w:w="3687" w:type="dxa"/>
            <w:vMerge/>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p>
        </w:tc>
        <w:tc>
          <w:tcPr>
            <w:tcW w:w="1695" w:type="dxa"/>
            <w:hideMark/>
          </w:tcPr>
          <w:p w:rsidR="00F24015" w:rsidRPr="0058370F" w:rsidRDefault="00CF7305" w:rsidP="00F24015">
            <w:pPr>
              <w:autoSpaceDE w:val="0"/>
              <w:autoSpaceDN w:val="0"/>
              <w:adjustRightInd w:val="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Уточненный бюджет 2020</w:t>
            </w:r>
            <w:r w:rsidR="00F24015" w:rsidRPr="0058370F">
              <w:rPr>
                <w:rFonts w:ascii="Times New Roman" w:eastAsia="Times New Roman" w:hAnsi="Times New Roman" w:cs="Times New Roman"/>
                <w:sz w:val="24"/>
                <w:szCs w:val="24"/>
                <w:lang w:eastAsia="ru-RU"/>
              </w:rPr>
              <w:t xml:space="preserve"> г</w:t>
            </w:r>
          </w:p>
        </w:tc>
        <w:tc>
          <w:tcPr>
            <w:tcW w:w="1417" w:type="dxa"/>
            <w:hideMark/>
          </w:tcPr>
          <w:p w:rsidR="00F24015" w:rsidRPr="0058370F" w:rsidRDefault="00D42633" w:rsidP="00F24015">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П</w:t>
            </w:r>
            <w:r w:rsidR="00F24015" w:rsidRPr="0058370F">
              <w:rPr>
                <w:rFonts w:ascii="Times New Roman" w:eastAsia="Times New Roman" w:hAnsi="Times New Roman" w:cs="Times New Roman"/>
                <w:sz w:val="24"/>
                <w:szCs w:val="24"/>
                <w:lang w:eastAsia="ru-RU"/>
              </w:rPr>
              <w:t>роект</w:t>
            </w:r>
            <w:r>
              <w:rPr>
                <w:rFonts w:ascii="Times New Roman" w:eastAsia="Times New Roman" w:hAnsi="Times New Roman" w:cs="Times New Roman"/>
                <w:sz w:val="24"/>
                <w:szCs w:val="24"/>
                <w:lang w:eastAsia="ru-RU"/>
              </w:rPr>
              <w:t xml:space="preserve"> </w:t>
            </w:r>
            <w:r w:rsidR="00CF7305">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г</w:t>
            </w:r>
          </w:p>
        </w:tc>
        <w:tc>
          <w:tcPr>
            <w:tcW w:w="998" w:type="dxa"/>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w:t>
            </w:r>
            <w:r w:rsidR="0058370F">
              <w:rPr>
                <w:rFonts w:ascii="Times New Roman" w:eastAsia="Times New Roman" w:hAnsi="Times New Roman" w:cs="Times New Roman"/>
                <w:sz w:val="24"/>
                <w:szCs w:val="24"/>
                <w:lang w:eastAsia="ru-RU"/>
              </w:rPr>
              <w:t>роста</w:t>
            </w:r>
            <w:r w:rsidRPr="0058370F">
              <w:rPr>
                <w:rFonts w:ascii="Times New Roman" w:eastAsia="Times New Roman" w:hAnsi="Times New Roman" w:cs="Times New Roman"/>
                <w:sz w:val="24"/>
                <w:szCs w:val="24"/>
                <w:lang w:eastAsia="ru-RU"/>
              </w:rPr>
              <w:t xml:space="preserve"> к предыду-щему году</w:t>
            </w:r>
          </w:p>
        </w:tc>
        <w:tc>
          <w:tcPr>
            <w:tcW w:w="1548" w:type="dxa"/>
            <w:hideMark/>
          </w:tcPr>
          <w:p w:rsidR="00F24015" w:rsidRPr="0058370F" w:rsidRDefault="00F24015" w:rsidP="00F24015">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Отклонение тыс. руб</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b/>
                <w:bCs/>
                <w:sz w:val="24"/>
                <w:szCs w:val="24"/>
                <w:lang w:eastAsia="ru-RU"/>
              </w:rPr>
            </w:pPr>
            <w:r w:rsidRPr="0058370F">
              <w:rPr>
                <w:rFonts w:ascii="Times New Roman" w:eastAsia="Times New Roman" w:hAnsi="Times New Roman" w:cs="Times New Roman"/>
                <w:b/>
                <w:bCs/>
                <w:sz w:val="24"/>
                <w:szCs w:val="24"/>
                <w:lang w:eastAsia="ru-RU"/>
              </w:rPr>
              <w:t>ВСЕГО</w:t>
            </w:r>
          </w:p>
        </w:tc>
        <w:tc>
          <w:tcPr>
            <w:tcW w:w="1695" w:type="dxa"/>
          </w:tcPr>
          <w:p w:rsidR="00413054" w:rsidRPr="0087279B" w:rsidRDefault="00413054" w:rsidP="00413054">
            <w:r w:rsidRPr="0087279B">
              <w:t>757363,1</w:t>
            </w:r>
          </w:p>
        </w:tc>
        <w:tc>
          <w:tcPr>
            <w:tcW w:w="1417" w:type="dxa"/>
          </w:tcPr>
          <w:p w:rsidR="00413054" w:rsidRPr="0058370F" w:rsidRDefault="00413054" w:rsidP="00413054">
            <w:pPr>
              <w:autoSpaceDE w:val="0"/>
              <w:autoSpaceDN w:val="0"/>
              <w:adjustRightInd w:val="0"/>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630775,9</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83,29</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-126587,20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Общегосударственные вопросы</w:t>
            </w:r>
          </w:p>
        </w:tc>
        <w:tc>
          <w:tcPr>
            <w:tcW w:w="1695" w:type="dxa"/>
          </w:tcPr>
          <w:p w:rsidR="00413054" w:rsidRPr="0087279B" w:rsidRDefault="00413054" w:rsidP="00413054">
            <w:r w:rsidRPr="0087279B">
              <w:t>31029,3</w:t>
            </w:r>
          </w:p>
        </w:tc>
        <w:tc>
          <w:tcPr>
            <w:tcW w:w="1417" w:type="dxa"/>
          </w:tcPr>
          <w:p w:rsidR="00413054" w:rsidRPr="009213E2" w:rsidRDefault="00413054" w:rsidP="00413054">
            <w:r w:rsidRPr="00CF7305">
              <w:t>30 911,9</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99,62</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-117,40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Национальная оборона</w:t>
            </w:r>
          </w:p>
        </w:tc>
        <w:tc>
          <w:tcPr>
            <w:tcW w:w="1695" w:type="dxa"/>
          </w:tcPr>
          <w:p w:rsidR="00413054" w:rsidRPr="0087279B" w:rsidRDefault="00413054" w:rsidP="00413054">
            <w:r w:rsidRPr="0087279B">
              <w:t>1381,2</w:t>
            </w:r>
          </w:p>
        </w:tc>
        <w:tc>
          <w:tcPr>
            <w:tcW w:w="1417" w:type="dxa"/>
          </w:tcPr>
          <w:p w:rsidR="00413054" w:rsidRPr="009213E2" w:rsidRDefault="00413054" w:rsidP="00413054">
            <w:r w:rsidRPr="00CF7305">
              <w:t>1 496,5</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108,35</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115,30</w:t>
            </w:r>
          </w:p>
        </w:tc>
      </w:tr>
      <w:tr w:rsidR="00413054" w:rsidRPr="0058370F" w:rsidTr="00C61093">
        <w:trPr>
          <w:trHeight w:val="465"/>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695" w:type="dxa"/>
          </w:tcPr>
          <w:p w:rsidR="00413054" w:rsidRPr="0087279B" w:rsidRDefault="00413054" w:rsidP="00413054">
            <w:r w:rsidRPr="0087279B">
              <w:t>2693,2</w:t>
            </w:r>
          </w:p>
        </w:tc>
        <w:tc>
          <w:tcPr>
            <w:tcW w:w="1417" w:type="dxa"/>
          </w:tcPr>
          <w:p w:rsidR="00413054" w:rsidRPr="009213E2" w:rsidRDefault="00413054" w:rsidP="00413054">
            <w:r w:rsidRPr="00CF7305">
              <w:t>2 708,2</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100,56</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15,00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Национальная экономика</w:t>
            </w:r>
          </w:p>
        </w:tc>
        <w:tc>
          <w:tcPr>
            <w:tcW w:w="1695" w:type="dxa"/>
          </w:tcPr>
          <w:p w:rsidR="00413054" w:rsidRPr="0087279B" w:rsidRDefault="00413054" w:rsidP="00413054">
            <w:r w:rsidRPr="0087279B">
              <w:t>17636,8</w:t>
            </w:r>
          </w:p>
        </w:tc>
        <w:tc>
          <w:tcPr>
            <w:tcW w:w="1417" w:type="dxa"/>
          </w:tcPr>
          <w:p w:rsidR="00413054" w:rsidRPr="009213E2" w:rsidRDefault="00413054" w:rsidP="00413054">
            <w:r w:rsidRPr="00CF7305">
              <w:t>13 383,9</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75,89</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-4252,90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Жилищно-коммунальное хозяйство</w:t>
            </w:r>
          </w:p>
        </w:tc>
        <w:tc>
          <w:tcPr>
            <w:tcW w:w="1695" w:type="dxa"/>
          </w:tcPr>
          <w:p w:rsidR="00413054" w:rsidRPr="0087279B" w:rsidRDefault="00413054" w:rsidP="00413054">
            <w:r w:rsidRPr="0087279B">
              <w:t>13313</w:t>
            </w:r>
          </w:p>
        </w:tc>
        <w:tc>
          <w:tcPr>
            <w:tcW w:w="1417" w:type="dxa"/>
          </w:tcPr>
          <w:p w:rsidR="00413054" w:rsidRPr="009213E2" w:rsidRDefault="00413054" w:rsidP="00413054">
            <w:r w:rsidRPr="00CF7305">
              <w:t>7 854,4</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59,00</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-5458,60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Образование</w:t>
            </w:r>
          </w:p>
        </w:tc>
        <w:tc>
          <w:tcPr>
            <w:tcW w:w="1695" w:type="dxa"/>
          </w:tcPr>
          <w:p w:rsidR="00413054" w:rsidRPr="0087279B" w:rsidRDefault="00413054" w:rsidP="00413054">
            <w:r w:rsidRPr="0087279B">
              <w:t>423870,9</w:t>
            </w:r>
          </w:p>
        </w:tc>
        <w:tc>
          <w:tcPr>
            <w:tcW w:w="1417" w:type="dxa"/>
          </w:tcPr>
          <w:p w:rsidR="00413054" w:rsidRPr="009213E2" w:rsidRDefault="00413054" w:rsidP="00413054">
            <w:r w:rsidRPr="00CF7305">
              <w:t>388 274,0</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91,60</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-35596,90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Культура, кинематография</w:t>
            </w:r>
          </w:p>
        </w:tc>
        <w:tc>
          <w:tcPr>
            <w:tcW w:w="1695" w:type="dxa"/>
          </w:tcPr>
          <w:p w:rsidR="00413054" w:rsidRPr="0087279B" w:rsidRDefault="00413054" w:rsidP="00413054">
            <w:r w:rsidRPr="0087279B">
              <w:t>45093,2</w:t>
            </w:r>
          </w:p>
        </w:tc>
        <w:tc>
          <w:tcPr>
            <w:tcW w:w="1417" w:type="dxa"/>
          </w:tcPr>
          <w:p w:rsidR="00413054" w:rsidRPr="009213E2" w:rsidRDefault="00413054" w:rsidP="00413054">
            <w:r w:rsidRPr="003C778F">
              <w:t>46 994,4</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104,22</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1901,20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Здравоохранение</w:t>
            </w:r>
          </w:p>
        </w:tc>
        <w:tc>
          <w:tcPr>
            <w:tcW w:w="1695" w:type="dxa"/>
          </w:tcPr>
          <w:p w:rsidR="00413054" w:rsidRPr="0087279B" w:rsidRDefault="00413054" w:rsidP="00413054">
            <w:r w:rsidRPr="0087279B">
              <w:t>250</w:t>
            </w:r>
          </w:p>
        </w:tc>
        <w:tc>
          <w:tcPr>
            <w:tcW w:w="1417" w:type="dxa"/>
          </w:tcPr>
          <w:p w:rsidR="00413054" w:rsidRPr="009213E2" w:rsidRDefault="00413054" w:rsidP="00413054">
            <w:r w:rsidRPr="003C778F">
              <w:t>400,0</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160,00</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150,00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Социальная политика</w:t>
            </w:r>
          </w:p>
        </w:tc>
        <w:tc>
          <w:tcPr>
            <w:tcW w:w="1695" w:type="dxa"/>
          </w:tcPr>
          <w:p w:rsidR="00413054" w:rsidRPr="0087279B" w:rsidRDefault="00413054" w:rsidP="00413054">
            <w:r w:rsidRPr="0087279B">
              <w:t>198664,3</w:t>
            </w:r>
          </w:p>
        </w:tc>
        <w:tc>
          <w:tcPr>
            <w:tcW w:w="1417" w:type="dxa"/>
          </w:tcPr>
          <w:p w:rsidR="00413054" w:rsidRPr="009213E2" w:rsidRDefault="00413054" w:rsidP="00413054">
            <w:r w:rsidRPr="003C778F">
              <w:t>117 747,8</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59,27</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-80916,50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Физическая культура и спорт</w:t>
            </w:r>
          </w:p>
        </w:tc>
        <w:tc>
          <w:tcPr>
            <w:tcW w:w="1695" w:type="dxa"/>
          </w:tcPr>
          <w:p w:rsidR="00413054" w:rsidRPr="0087279B" w:rsidRDefault="00413054" w:rsidP="00413054">
            <w:r w:rsidRPr="0087279B">
              <w:t>230</w:t>
            </w:r>
          </w:p>
        </w:tc>
        <w:tc>
          <w:tcPr>
            <w:tcW w:w="1417" w:type="dxa"/>
          </w:tcPr>
          <w:p w:rsidR="00413054" w:rsidRPr="009213E2" w:rsidRDefault="00413054" w:rsidP="00413054">
            <w:r w:rsidRPr="003C778F">
              <w:t>300,0</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130,43</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70,00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58370F">
              <w:rPr>
                <w:rFonts w:ascii="Times New Roman" w:eastAsia="Times New Roman" w:hAnsi="Times New Roman" w:cs="Times New Roman"/>
                <w:sz w:val="24"/>
                <w:szCs w:val="24"/>
                <w:lang w:eastAsia="ru-RU"/>
              </w:rPr>
              <w:t>Средства массовой информации</w:t>
            </w:r>
          </w:p>
        </w:tc>
        <w:tc>
          <w:tcPr>
            <w:tcW w:w="1695" w:type="dxa"/>
          </w:tcPr>
          <w:p w:rsidR="00413054" w:rsidRPr="0087279B" w:rsidRDefault="00413054" w:rsidP="00413054">
            <w:r w:rsidRPr="0087279B">
              <w:t>100</w:t>
            </w:r>
          </w:p>
        </w:tc>
        <w:tc>
          <w:tcPr>
            <w:tcW w:w="1417" w:type="dxa"/>
          </w:tcPr>
          <w:p w:rsidR="00413054" w:rsidRPr="009213E2" w:rsidRDefault="00413054" w:rsidP="00413054">
            <w:r w:rsidRPr="003C778F">
              <w:t>60,0</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60,00</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-40,00</w:t>
            </w:r>
          </w:p>
        </w:tc>
      </w:tr>
      <w:tr w:rsidR="00413054" w:rsidRPr="0058370F" w:rsidTr="00C61093">
        <w:trPr>
          <w:trHeight w:val="270"/>
        </w:trPr>
        <w:tc>
          <w:tcPr>
            <w:tcW w:w="3687" w:type="dxa"/>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государственного долга</w:t>
            </w:r>
          </w:p>
        </w:tc>
        <w:tc>
          <w:tcPr>
            <w:tcW w:w="1695" w:type="dxa"/>
          </w:tcPr>
          <w:p w:rsidR="00413054" w:rsidRDefault="00413054" w:rsidP="00413054">
            <w:r w:rsidRPr="0087279B">
              <w:t>0</w:t>
            </w:r>
          </w:p>
        </w:tc>
        <w:tc>
          <w:tcPr>
            <w:tcW w:w="1417" w:type="dxa"/>
          </w:tcPr>
          <w:p w:rsidR="00413054" w:rsidRPr="009213E2" w:rsidRDefault="00413054" w:rsidP="00413054">
            <w:r>
              <w:t>0</w:t>
            </w:r>
          </w:p>
        </w:tc>
        <w:tc>
          <w:tcPr>
            <w:tcW w:w="99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#ДЕЛ/0!</w:t>
            </w:r>
          </w:p>
        </w:tc>
        <w:tc>
          <w:tcPr>
            <w:tcW w:w="1548" w:type="dxa"/>
            <w:tcBorders>
              <w:top w:val="nil"/>
              <w:left w:val="nil"/>
              <w:bottom w:val="single" w:sz="8" w:space="0" w:color="auto"/>
              <w:right w:val="single" w:sz="8" w:space="0" w:color="auto"/>
            </w:tcBorders>
            <w:shd w:val="clear" w:color="auto" w:fill="auto"/>
          </w:tcPr>
          <w:p w:rsidR="00413054" w:rsidRPr="003D4AAA" w:rsidRDefault="00413054" w:rsidP="00413054">
            <w:r w:rsidRPr="003D4AAA">
              <w:t>0,00</w:t>
            </w:r>
          </w:p>
        </w:tc>
      </w:tr>
      <w:tr w:rsidR="00413054" w:rsidRPr="0058370F" w:rsidTr="00C61093">
        <w:trPr>
          <w:trHeight w:val="255"/>
        </w:trPr>
        <w:tc>
          <w:tcPr>
            <w:tcW w:w="3687" w:type="dxa"/>
            <w:noWrap/>
            <w:hideMark/>
          </w:tcPr>
          <w:p w:rsidR="00413054" w:rsidRPr="0058370F" w:rsidRDefault="00413054" w:rsidP="00413054">
            <w:pPr>
              <w:autoSpaceDE w:val="0"/>
              <w:autoSpaceDN w:val="0"/>
              <w:adjustRightInd w:val="0"/>
              <w:jc w:val="both"/>
              <w:outlineLvl w:val="1"/>
              <w:rPr>
                <w:rFonts w:ascii="Times New Roman" w:eastAsia="Times New Roman" w:hAnsi="Times New Roman" w:cs="Times New Roman"/>
                <w:sz w:val="24"/>
                <w:szCs w:val="24"/>
                <w:lang w:eastAsia="ru-RU"/>
              </w:rPr>
            </w:pPr>
            <w:r w:rsidRPr="00D70252">
              <w:rPr>
                <w:rFonts w:ascii="Times New Roman" w:eastAsia="Times New Roman" w:hAnsi="Times New Roman" w:cs="Times New Roman"/>
                <w:sz w:val="24"/>
                <w:szCs w:val="24"/>
                <w:lang w:eastAsia="ru-RU"/>
              </w:rPr>
              <w:t>Межбюджетные трансферты</w:t>
            </w:r>
          </w:p>
        </w:tc>
        <w:tc>
          <w:tcPr>
            <w:tcW w:w="1695" w:type="dxa"/>
            <w:noWrap/>
          </w:tcPr>
          <w:p w:rsidR="00413054" w:rsidRPr="00042376" w:rsidRDefault="00413054" w:rsidP="00413054">
            <w:pPr>
              <w:autoSpaceDE w:val="0"/>
              <w:autoSpaceDN w:val="0"/>
              <w:adjustRightInd w:val="0"/>
              <w:jc w:val="both"/>
              <w:outlineLvl w:val="1"/>
              <w:rPr>
                <w:rFonts w:ascii="Times New Roman" w:eastAsia="Times New Roman" w:hAnsi="Times New Roman" w:cs="Times New Roman"/>
                <w:sz w:val="24"/>
                <w:szCs w:val="24"/>
                <w:highlight w:val="yellow"/>
                <w:lang w:eastAsia="ru-RU"/>
              </w:rPr>
            </w:pPr>
            <w:r w:rsidRPr="00CF7305">
              <w:rPr>
                <w:rFonts w:ascii="Times New Roman" w:eastAsia="Times New Roman" w:hAnsi="Times New Roman" w:cs="Times New Roman"/>
                <w:sz w:val="24"/>
                <w:szCs w:val="24"/>
                <w:lang w:eastAsia="ru-RU"/>
              </w:rPr>
              <w:t>23101</w:t>
            </w:r>
          </w:p>
        </w:tc>
        <w:tc>
          <w:tcPr>
            <w:tcW w:w="1417" w:type="dxa"/>
            <w:noWrap/>
          </w:tcPr>
          <w:p w:rsidR="00413054" w:rsidRPr="009213E2" w:rsidRDefault="00413054" w:rsidP="00413054">
            <w:r w:rsidRPr="003C778F">
              <w:t>20 624,8</w:t>
            </w:r>
          </w:p>
        </w:tc>
        <w:tc>
          <w:tcPr>
            <w:tcW w:w="998" w:type="dxa"/>
            <w:tcBorders>
              <w:top w:val="nil"/>
              <w:left w:val="nil"/>
              <w:bottom w:val="single" w:sz="8" w:space="0" w:color="auto"/>
              <w:right w:val="single" w:sz="8" w:space="0" w:color="auto"/>
            </w:tcBorders>
            <w:shd w:val="clear" w:color="auto" w:fill="auto"/>
            <w:noWrap/>
          </w:tcPr>
          <w:p w:rsidR="00413054" w:rsidRPr="003D4AAA" w:rsidRDefault="00413054" w:rsidP="00413054">
            <w:r w:rsidRPr="003D4AAA">
              <w:t>89,28</w:t>
            </w:r>
          </w:p>
        </w:tc>
        <w:tc>
          <w:tcPr>
            <w:tcW w:w="1548" w:type="dxa"/>
            <w:tcBorders>
              <w:top w:val="nil"/>
              <w:left w:val="nil"/>
              <w:bottom w:val="single" w:sz="8" w:space="0" w:color="auto"/>
              <w:right w:val="single" w:sz="8" w:space="0" w:color="auto"/>
            </w:tcBorders>
            <w:shd w:val="clear" w:color="auto" w:fill="auto"/>
            <w:noWrap/>
          </w:tcPr>
          <w:p w:rsidR="00413054" w:rsidRDefault="00413054" w:rsidP="00413054">
            <w:r w:rsidRPr="003D4AAA">
              <w:t>-2476,20</w:t>
            </w:r>
          </w:p>
        </w:tc>
      </w:tr>
    </w:tbl>
    <w:p w:rsidR="00CE1A84" w:rsidRPr="00024258" w:rsidRDefault="00CE1A84" w:rsidP="00CE1A8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E1A84" w:rsidRPr="00024258" w:rsidRDefault="00CE1A84" w:rsidP="00CE1A84">
      <w:pPr>
        <w:autoSpaceDE w:val="0"/>
        <w:autoSpaceDN w:val="0"/>
        <w:adjustRightInd w:val="0"/>
        <w:spacing w:after="0" w:line="360" w:lineRule="auto"/>
        <w:jc w:val="both"/>
        <w:outlineLvl w:val="1"/>
        <w:rPr>
          <w:rFonts w:ascii="Times New Roman" w:eastAsia="Times New Roman" w:hAnsi="Times New Roman" w:cs="Times New Roman"/>
          <w:b/>
          <w:sz w:val="28"/>
          <w:szCs w:val="28"/>
          <w:lang w:eastAsia="ru-RU"/>
        </w:rPr>
      </w:pPr>
    </w:p>
    <w:p w:rsidR="00FD5B78" w:rsidRDefault="00FD5B78"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p>
    <w:p w:rsidR="00FD5B78" w:rsidRDefault="00FD5B78"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p>
    <w:p w:rsidR="00FD5B78" w:rsidRDefault="00FD5B78"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p>
    <w:p w:rsidR="00CE1A84" w:rsidRPr="00024258" w:rsidRDefault="00CE1A84"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r w:rsidRPr="00024258">
        <w:rPr>
          <w:rFonts w:ascii="Times New Roman" w:eastAsia="Times New Roman" w:hAnsi="Times New Roman" w:cs="Times New Roman"/>
          <w:b/>
          <w:bCs/>
          <w:sz w:val="28"/>
          <w:szCs w:val="28"/>
          <w:lang w:eastAsia="ru-RU"/>
        </w:rPr>
        <w:t>РАЗДЕЛ 0100</w:t>
      </w:r>
    </w:p>
    <w:p w:rsidR="00CE1A84" w:rsidRPr="00024258" w:rsidRDefault="00CE1A84"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r w:rsidRPr="00024258">
        <w:rPr>
          <w:rFonts w:ascii="Times New Roman" w:eastAsia="Times New Roman" w:hAnsi="Times New Roman" w:cs="Times New Roman"/>
          <w:b/>
          <w:bCs/>
          <w:sz w:val="28"/>
          <w:szCs w:val="28"/>
          <w:lang w:eastAsia="ru-RU"/>
        </w:rPr>
        <w:t xml:space="preserve">"ОБЩЕГОСУДАРСТВЕННЫЕ ВОПРОСЫ" </w:t>
      </w:r>
    </w:p>
    <w:p w:rsidR="00CE1A84" w:rsidRPr="00024258" w:rsidRDefault="00CE1A84" w:rsidP="00CE1A84">
      <w:pPr>
        <w:autoSpaceDE w:val="0"/>
        <w:autoSpaceDN w:val="0"/>
        <w:adjustRightInd w:val="0"/>
        <w:spacing w:after="0" w:line="288" w:lineRule="auto"/>
        <w:jc w:val="center"/>
        <w:outlineLvl w:val="2"/>
        <w:rPr>
          <w:rFonts w:ascii="Times New Roman" w:eastAsia="Times New Roman" w:hAnsi="Times New Roman" w:cs="Times New Roman"/>
          <w:b/>
          <w:bCs/>
          <w:sz w:val="28"/>
          <w:szCs w:val="28"/>
          <w:lang w:eastAsia="ru-RU"/>
        </w:rPr>
      </w:pP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По разделу «Общегосударственные вопросы» отражаются расходные обязательства высшего должностного лица, представительного органа власти, органов исполнит</w:t>
      </w:r>
      <w:r w:rsidR="00EF6D23">
        <w:rPr>
          <w:rFonts w:ascii="Times New Roman" w:eastAsia="Times New Roman" w:hAnsi="Times New Roman" w:cs="Times New Roman"/>
          <w:sz w:val="28"/>
          <w:szCs w:val="28"/>
          <w:lang w:eastAsia="ru-RU"/>
        </w:rPr>
        <w:t xml:space="preserve">ельной власти, </w:t>
      </w:r>
      <w:r w:rsidRPr="00024258">
        <w:rPr>
          <w:rFonts w:ascii="Times New Roman" w:eastAsia="Times New Roman" w:hAnsi="Times New Roman" w:cs="Times New Roman"/>
          <w:sz w:val="28"/>
          <w:szCs w:val="28"/>
          <w:lang w:eastAsia="ru-RU"/>
        </w:rPr>
        <w:t xml:space="preserve">финансовых органов и органов финансового (финансово-бюджетного) надзора, обеспечение проведения выборов и </w:t>
      </w:r>
      <w:r w:rsidRPr="00024258">
        <w:rPr>
          <w:rFonts w:ascii="Times New Roman" w:eastAsia="Times New Roman" w:hAnsi="Times New Roman" w:cs="Times New Roman"/>
          <w:sz w:val="28"/>
          <w:szCs w:val="28"/>
          <w:lang w:eastAsia="ru-RU"/>
        </w:rPr>
        <w:lastRenderedPageBreak/>
        <w:t>референдумов</w:t>
      </w:r>
      <w:r w:rsidR="00EF6D23">
        <w:rPr>
          <w:rFonts w:ascii="Times New Roman" w:eastAsia="Times New Roman" w:hAnsi="Times New Roman" w:cs="Times New Roman"/>
          <w:sz w:val="28"/>
          <w:szCs w:val="28"/>
          <w:lang w:eastAsia="ru-RU"/>
        </w:rPr>
        <w:t xml:space="preserve">, </w:t>
      </w:r>
      <w:r w:rsidRPr="00024258">
        <w:rPr>
          <w:rFonts w:ascii="Times New Roman" w:eastAsia="Times New Roman" w:hAnsi="Times New Roman" w:cs="Times New Roman"/>
          <w:sz w:val="28"/>
          <w:szCs w:val="28"/>
          <w:lang w:eastAsia="ru-RU"/>
        </w:rPr>
        <w:t xml:space="preserve">обслуживание государственного долга, резервные фонды и другие общегосударственные вопросы. </w:t>
      </w: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По подразделу "Функционирование высших исполнительных органов государственной власти, местных администраций" предусмотрены проектом бюджета бюджетные ассигнования на исполнение расходных обязательств по обеспечению деятельности Председателя и аппарата администрации муниципального района «Бай-Тайгинский кожуун Республики Тыва».  </w:t>
      </w: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Расходные обязательства кожууна по обеспечению деятельности финансовых органов определяются следующими нормативными правовыми актами:</w:t>
      </w: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Решение Хурала Представителей муниципального района «Бай-Тайгинский кожуун Республики Тыва» «Об утверждении Положения о контрольно-счетной палате  муниципального </w:t>
      </w:r>
      <w:r w:rsidR="00602B67">
        <w:rPr>
          <w:rFonts w:ascii="Times New Roman" w:eastAsia="Times New Roman" w:hAnsi="Times New Roman" w:cs="Times New Roman"/>
          <w:sz w:val="28"/>
          <w:szCs w:val="28"/>
          <w:lang w:eastAsia="ru-RU"/>
        </w:rPr>
        <w:t xml:space="preserve"> </w:t>
      </w:r>
      <w:r w:rsidRPr="00024258">
        <w:rPr>
          <w:rFonts w:ascii="Times New Roman" w:eastAsia="Times New Roman" w:hAnsi="Times New Roman" w:cs="Times New Roman"/>
          <w:sz w:val="28"/>
          <w:szCs w:val="28"/>
          <w:lang w:eastAsia="ru-RU"/>
        </w:rPr>
        <w:t>района «Бай-Тайгинский кожуун Республики Тыва» от 16.11.2012г. №37;</w:t>
      </w:r>
    </w:p>
    <w:p w:rsidR="00CE1A84"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Решение Хурала Представителей муниципального района «Бай-Тайгинский кожуун Республики Тыва» «Об утверждении Положения о финансовом управлении администрации муниципального района «Бай-Тайгинский кожуун Респуб</w:t>
      </w:r>
      <w:r w:rsidR="006E0309">
        <w:rPr>
          <w:rFonts w:ascii="Times New Roman" w:eastAsia="Times New Roman" w:hAnsi="Times New Roman" w:cs="Times New Roman"/>
          <w:sz w:val="28"/>
          <w:szCs w:val="28"/>
          <w:lang w:eastAsia="ru-RU"/>
        </w:rPr>
        <w:t>лики Тыва» от 27.08.2015г. № 146</w:t>
      </w:r>
      <w:r w:rsidRPr="00024258">
        <w:rPr>
          <w:rFonts w:ascii="Times New Roman" w:eastAsia="Times New Roman" w:hAnsi="Times New Roman" w:cs="Times New Roman"/>
          <w:sz w:val="28"/>
          <w:szCs w:val="28"/>
          <w:lang w:eastAsia="ru-RU"/>
        </w:rPr>
        <w:t>.</w:t>
      </w:r>
    </w:p>
    <w:p w:rsidR="00602B67" w:rsidRDefault="00602B67" w:rsidP="00CE1A84">
      <w:pPr>
        <w:spacing w:after="120" w:line="240" w:lineRule="auto"/>
        <w:jc w:val="both"/>
        <w:rPr>
          <w:rFonts w:ascii="Times New Roman" w:eastAsia="Times New Roman" w:hAnsi="Times New Roman" w:cs="Times New Roman"/>
          <w:sz w:val="28"/>
          <w:szCs w:val="28"/>
          <w:lang w:eastAsia="ru-RU"/>
        </w:rPr>
      </w:pPr>
    </w:p>
    <w:p w:rsidR="00602B67" w:rsidRPr="00024258" w:rsidRDefault="00602B67" w:rsidP="00CE1A84">
      <w:pPr>
        <w:spacing w:after="120" w:line="240" w:lineRule="auto"/>
        <w:jc w:val="both"/>
        <w:rPr>
          <w:rFonts w:ascii="Times New Roman" w:eastAsia="Times New Roman" w:hAnsi="Times New Roman" w:cs="Times New Roman"/>
          <w:sz w:val="28"/>
          <w:szCs w:val="28"/>
          <w:lang w:eastAsia="ru-RU"/>
        </w:rPr>
      </w:pP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r w:rsidR="007F1136" w:rsidRPr="007F1136">
        <w:rPr>
          <w:rFonts w:ascii="Times New Roman" w:eastAsia="Times New Roman" w:hAnsi="Times New Roman" w:cs="Times New Roman"/>
          <w:sz w:val="28"/>
          <w:szCs w:val="28"/>
          <w:lang w:eastAsia="ru-RU"/>
        </w:rPr>
        <w:t>30 911,9</w:t>
      </w:r>
      <w:r w:rsidRPr="00024258">
        <w:rPr>
          <w:rFonts w:ascii="Times New Roman" w:eastAsia="Times New Roman" w:hAnsi="Times New Roman" w:cs="Times New Roman"/>
          <w:sz w:val="28"/>
          <w:szCs w:val="28"/>
          <w:lang w:eastAsia="ru-RU"/>
        </w:rPr>
        <w:t>тыс. рублей</w:t>
      </w:r>
    </w:p>
    <w:tbl>
      <w:tblPr>
        <w:tblStyle w:val="af0"/>
        <w:tblW w:w="9351" w:type="dxa"/>
        <w:tblLook w:val="04A0" w:firstRow="1" w:lastRow="0" w:firstColumn="1" w:lastColumn="0" w:noHBand="0" w:noVBand="1"/>
      </w:tblPr>
      <w:tblGrid>
        <w:gridCol w:w="3000"/>
        <w:gridCol w:w="2240"/>
        <w:gridCol w:w="1748"/>
        <w:gridCol w:w="2363"/>
      </w:tblGrid>
      <w:tr w:rsidR="003D37D1" w:rsidRPr="003D37D1" w:rsidTr="003D37D1">
        <w:trPr>
          <w:trHeight w:val="270"/>
        </w:trPr>
        <w:tc>
          <w:tcPr>
            <w:tcW w:w="3000" w:type="dxa"/>
            <w:vMerge w:val="restart"/>
            <w:noWrap/>
            <w:hideMark/>
          </w:tcPr>
          <w:p w:rsidR="003D37D1" w:rsidRPr="003D37D1" w:rsidRDefault="003D37D1" w:rsidP="003D37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Показатель</w:t>
            </w:r>
          </w:p>
        </w:tc>
        <w:tc>
          <w:tcPr>
            <w:tcW w:w="6351" w:type="dxa"/>
            <w:gridSpan w:val="3"/>
            <w:noWrap/>
            <w:hideMark/>
          </w:tcPr>
          <w:p w:rsidR="003D37D1" w:rsidRPr="003D37D1" w:rsidRDefault="003D37D1" w:rsidP="003D37D1">
            <w:pPr>
              <w:spacing w:after="120"/>
              <w:jc w:val="both"/>
              <w:rPr>
                <w:rFonts w:ascii="Times New Roman" w:eastAsia="Times New Roman" w:hAnsi="Times New Roman" w:cs="Times New Roman"/>
                <w:b/>
                <w:i/>
                <w:sz w:val="18"/>
                <w:szCs w:val="18"/>
                <w:lang w:eastAsia="ru-RU"/>
              </w:rPr>
            </w:pPr>
          </w:p>
        </w:tc>
      </w:tr>
      <w:tr w:rsidR="003D37D1" w:rsidRPr="003D37D1" w:rsidTr="003D37D1">
        <w:trPr>
          <w:trHeight w:val="690"/>
        </w:trPr>
        <w:tc>
          <w:tcPr>
            <w:tcW w:w="3000" w:type="dxa"/>
            <w:vMerge/>
            <w:hideMark/>
          </w:tcPr>
          <w:p w:rsidR="003D37D1" w:rsidRPr="003D37D1" w:rsidRDefault="003D37D1" w:rsidP="003D37D1">
            <w:pPr>
              <w:spacing w:after="120"/>
              <w:jc w:val="both"/>
              <w:rPr>
                <w:rFonts w:ascii="Times New Roman" w:eastAsia="Times New Roman" w:hAnsi="Times New Roman" w:cs="Times New Roman"/>
                <w:b/>
                <w:i/>
                <w:sz w:val="18"/>
                <w:szCs w:val="18"/>
                <w:lang w:eastAsia="ru-RU"/>
              </w:rPr>
            </w:pPr>
          </w:p>
        </w:tc>
        <w:tc>
          <w:tcPr>
            <w:tcW w:w="2240" w:type="dxa"/>
            <w:noWrap/>
            <w:hideMark/>
          </w:tcPr>
          <w:p w:rsidR="003D37D1" w:rsidRPr="003D37D1" w:rsidRDefault="002B7B58" w:rsidP="003D37D1">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Уто</w:t>
            </w:r>
            <w:r w:rsidR="00710541">
              <w:rPr>
                <w:rFonts w:ascii="Times New Roman" w:eastAsia="Times New Roman" w:hAnsi="Times New Roman" w:cs="Times New Roman"/>
                <w:b/>
                <w:i/>
                <w:sz w:val="18"/>
                <w:szCs w:val="18"/>
                <w:lang w:eastAsia="ru-RU"/>
              </w:rPr>
              <w:t>чненный бюджет 2020</w:t>
            </w:r>
            <w:r w:rsidR="003D37D1" w:rsidRPr="003D37D1">
              <w:rPr>
                <w:rFonts w:ascii="Times New Roman" w:eastAsia="Times New Roman" w:hAnsi="Times New Roman" w:cs="Times New Roman"/>
                <w:b/>
                <w:i/>
                <w:sz w:val="18"/>
                <w:szCs w:val="18"/>
                <w:lang w:eastAsia="ru-RU"/>
              </w:rPr>
              <w:t xml:space="preserve"> года</w:t>
            </w:r>
          </w:p>
        </w:tc>
        <w:tc>
          <w:tcPr>
            <w:tcW w:w="1748" w:type="dxa"/>
            <w:noWrap/>
            <w:hideMark/>
          </w:tcPr>
          <w:p w:rsidR="003D37D1" w:rsidRPr="003D37D1" w:rsidRDefault="00710541" w:rsidP="003D37D1">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Проект бюджета на 2021</w:t>
            </w:r>
            <w:r w:rsidR="003D37D1" w:rsidRPr="003D37D1">
              <w:rPr>
                <w:rFonts w:ascii="Times New Roman" w:eastAsia="Times New Roman" w:hAnsi="Times New Roman" w:cs="Times New Roman"/>
                <w:b/>
                <w:i/>
                <w:sz w:val="18"/>
                <w:szCs w:val="18"/>
                <w:lang w:eastAsia="ru-RU"/>
              </w:rPr>
              <w:t xml:space="preserve"> г</w:t>
            </w:r>
          </w:p>
        </w:tc>
        <w:tc>
          <w:tcPr>
            <w:tcW w:w="2363" w:type="dxa"/>
            <w:hideMark/>
          </w:tcPr>
          <w:p w:rsidR="003D37D1" w:rsidRPr="003D37D1" w:rsidRDefault="003D37D1" w:rsidP="003D37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 к предыдущему году</w:t>
            </w:r>
          </w:p>
        </w:tc>
      </w:tr>
      <w:tr w:rsidR="002B39D1" w:rsidRPr="003D37D1" w:rsidTr="00EA1597">
        <w:trPr>
          <w:trHeight w:val="270"/>
        </w:trPr>
        <w:tc>
          <w:tcPr>
            <w:tcW w:w="3000" w:type="dxa"/>
            <w:hideMark/>
          </w:tcPr>
          <w:p w:rsidR="002B39D1" w:rsidRPr="003D37D1" w:rsidRDefault="002B39D1" w:rsidP="002B39D1">
            <w:pPr>
              <w:spacing w:after="120"/>
              <w:jc w:val="both"/>
              <w:rPr>
                <w:rFonts w:ascii="Times New Roman" w:eastAsia="Times New Roman" w:hAnsi="Times New Roman" w:cs="Times New Roman"/>
                <w:b/>
                <w:bCs/>
                <w:sz w:val="18"/>
                <w:szCs w:val="18"/>
                <w:lang w:eastAsia="ru-RU"/>
              </w:rPr>
            </w:pPr>
            <w:r w:rsidRPr="003D37D1">
              <w:rPr>
                <w:rFonts w:ascii="Times New Roman" w:eastAsia="Times New Roman" w:hAnsi="Times New Roman" w:cs="Times New Roman"/>
                <w:b/>
                <w:bCs/>
                <w:sz w:val="18"/>
                <w:szCs w:val="18"/>
                <w:lang w:eastAsia="ru-RU"/>
              </w:rPr>
              <w:t>Общегосударственные вопросы</w:t>
            </w:r>
          </w:p>
        </w:tc>
        <w:tc>
          <w:tcPr>
            <w:tcW w:w="2240" w:type="dxa"/>
            <w:noWrap/>
          </w:tcPr>
          <w:p w:rsidR="002B39D1" w:rsidRPr="00FD6B9E" w:rsidRDefault="002B39D1" w:rsidP="002B39D1">
            <w:r w:rsidRPr="00FD6B9E">
              <w:t>31 029,3</w:t>
            </w:r>
          </w:p>
        </w:tc>
        <w:tc>
          <w:tcPr>
            <w:tcW w:w="1748" w:type="dxa"/>
            <w:noWrap/>
          </w:tcPr>
          <w:p w:rsidR="002B39D1" w:rsidRPr="003D37D1" w:rsidRDefault="002B39D1" w:rsidP="002B39D1">
            <w:pPr>
              <w:spacing w:after="120"/>
              <w:jc w:val="both"/>
              <w:rPr>
                <w:rFonts w:ascii="Times New Roman" w:eastAsia="Times New Roman" w:hAnsi="Times New Roman" w:cs="Times New Roman"/>
                <w:b/>
                <w:bCs/>
                <w:sz w:val="18"/>
                <w:szCs w:val="18"/>
                <w:lang w:eastAsia="ru-RU"/>
              </w:rPr>
            </w:pPr>
            <w:r w:rsidRPr="001F49F5">
              <w:rPr>
                <w:rFonts w:ascii="Times New Roman" w:eastAsia="Times New Roman" w:hAnsi="Times New Roman" w:cs="Times New Roman"/>
                <w:b/>
                <w:bCs/>
                <w:sz w:val="18"/>
                <w:szCs w:val="18"/>
                <w:lang w:eastAsia="ru-RU"/>
              </w:rPr>
              <w:t>30 911,9</w:t>
            </w:r>
          </w:p>
        </w:tc>
        <w:tc>
          <w:tcPr>
            <w:tcW w:w="2363" w:type="dxa"/>
            <w:tcBorders>
              <w:top w:val="single" w:sz="4" w:space="0" w:color="auto"/>
              <w:left w:val="single" w:sz="4" w:space="0" w:color="auto"/>
              <w:bottom w:val="single" w:sz="4" w:space="0" w:color="auto"/>
              <w:right w:val="single" w:sz="4" w:space="0" w:color="auto"/>
            </w:tcBorders>
            <w:shd w:val="clear" w:color="auto" w:fill="auto"/>
            <w:noWrap/>
          </w:tcPr>
          <w:p w:rsidR="002B39D1" w:rsidRPr="00E0399A" w:rsidRDefault="002B39D1" w:rsidP="002B39D1">
            <w:r>
              <w:t>99,62</w:t>
            </w:r>
          </w:p>
        </w:tc>
      </w:tr>
      <w:tr w:rsidR="002B39D1" w:rsidRPr="003D37D1" w:rsidTr="00EA1597">
        <w:trPr>
          <w:trHeight w:val="690"/>
        </w:trPr>
        <w:tc>
          <w:tcPr>
            <w:tcW w:w="3000" w:type="dxa"/>
            <w:hideMark/>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Функционирование высшего должностного лица муниципального образования</w:t>
            </w:r>
          </w:p>
        </w:tc>
        <w:tc>
          <w:tcPr>
            <w:tcW w:w="2240" w:type="dxa"/>
            <w:noWrap/>
          </w:tcPr>
          <w:p w:rsidR="002B39D1" w:rsidRDefault="002B39D1" w:rsidP="002B39D1">
            <w:r w:rsidRPr="00FD6B9E">
              <w:t>948,7</w:t>
            </w:r>
          </w:p>
        </w:tc>
        <w:tc>
          <w:tcPr>
            <w:tcW w:w="1748"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1F49F5">
              <w:rPr>
                <w:rFonts w:ascii="Times New Roman" w:eastAsia="Times New Roman" w:hAnsi="Times New Roman" w:cs="Times New Roman"/>
                <w:b/>
                <w:i/>
                <w:sz w:val="18"/>
                <w:szCs w:val="18"/>
                <w:lang w:eastAsia="ru-RU"/>
              </w:rPr>
              <w:t>1 070,6</w:t>
            </w:r>
          </w:p>
        </w:tc>
        <w:tc>
          <w:tcPr>
            <w:tcW w:w="2363" w:type="dxa"/>
            <w:tcBorders>
              <w:top w:val="nil"/>
              <w:left w:val="single" w:sz="4" w:space="0" w:color="auto"/>
              <w:bottom w:val="single" w:sz="4" w:space="0" w:color="auto"/>
              <w:right w:val="single" w:sz="4" w:space="0" w:color="auto"/>
            </w:tcBorders>
            <w:shd w:val="clear" w:color="auto" w:fill="auto"/>
            <w:noWrap/>
          </w:tcPr>
          <w:p w:rsidR="002B39D1" w:rsidRPr="00E0399A" w:rsidRDefault="002B39D1" w:rsidP="002B39D1">
            <w:r>
              <w:t>112,84</w:t>
            </w:r>
          </w:p>
        </w:tc>
      </w:tr>
      <w:tr w:rsidR="002B39D1" w:rsidRPr="003D37D1" w:rsidTr="00EA1597">
        <w:trPr>
          <w:trHeight w:val="690"/>
        </w:trPr>
        <w:tc>
          <w:tcPr>
            <w:tcW w:w="3000" w:type="dxa"/>
            <w:hideMark/>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Функционирование законодательных (представительных) органов муниципальных образований</w:t>
            </w:r>
          </w:p>
        </w:tc>
        <w:tc>
          <w:tcPr>
            <w:tcW w:w="2240"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0A030B">
              <w:rPr>
                <w:rFonts w:ascii="Times New Roman" w:eastAsia="Times New Roman" w:hAnsi="Times New Roman" w:cs="Times New Roman"/>
                <w:b/>
                <w:i/>
                <w:sz w:val="18"/>
                <w:szCs w:val="18"/>
                <w:lang w:eastAsia="ru-RU"/>
              </w:rPr>
              <w:t>1 237,0</w:t>
            </w:r>
          </w:p>
        </w:tc>
        <w:tc>
          <w:tcPr>
            <w:tcW w:w="1748"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1F49F5">
              <w:rPr>
                <w:rFonts w:ascii="Times New Roman" w:eastAsia="Times New Roman" w:hAnsi="Times New Roman" w:cs="Times New Roman"/>
                <w:b/>
                <w:i/>
                <w:sz w:val="18"/>
                <w:szCs w:val="18"/>
                <w:lang w:eastAsia="ru-RU"/>
              </w:rPr>
              <w:t>1 524,6</w:t>
            </w:r>
          </w:p>
        </w:tc>
        <w:tc>
          <w:tcPr>
            <w:tcW w:w="2363" w:type="dxa"/>
            <w:tcBorders>
              <w:top w:val="nil"/>
              <w:left w:val="single" w:sz="4" w:space="0" w:color="auto"/>
              <w:bottom w:val="single" w:sz="4" w:space="0" w:color="auto"/>
              <w:right w:val="single" w:sz="4" w:space="0" w:color="auto"/>
            </w:tcBorders>
            <w:shd w:val="clear" w:color="auto" w:fill="auto"/>
            <w:noWrap/>
          </w:tcPr>
          <w:p w:rsidR="002B39D1" w:rsidRPr="00E0399A" w:rsidRDefault="002B39D1" w:rsidP="002B39D1">
            <w:r>
              <w:t>123,24</w:t>
            </w:r>
          </w:p>
        </w:tc>
      </w:tr>
      <w:tr w:rsidR="002B39D1" w:rsidRPr="003D37D1" w:rsidTr="00EA1597">
        <w:trPr>
          <w:trHeight w:val="690"/>
        </w:trPr>
        <w:tc>
          <w:tcPr>
            <w:tcW w:w="3000" w:type="dxa"/>
            <w:hideMark/>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Функционирование высших исполнительных органов муниципальных образований</w:t>
            </w:r>
          </w:p>
        </w:tc>
        <w:tc>
          <w:tcPr>
            <w:tcW w:w="2240"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0A030B">
              <w:rPr>
                <w:rFonts w:ascii="Times New Roman" w:eastAsia="Times New Roman" w:hAnsi="Times New Roman" w:cs="Times New Roman"/>
                <w:b/>
                <w:i/>
                <w:sz w:val="18"/>
                <w:szCs w:val="18"/>
                <w:lang w:eastAsia="ru-RU"/>
              </w:rPr>
              <w:t>18 344,2</w:t>
            </w:r>
          </w:p>
        </w:tc>
        <w:tc>
          <w:tcPr>
            <w:tcW w:w="1748"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1F49F5">
              <w:rPr>
                <w:rFonts w:ascii="Times New Roman" w:eastAsia="Times New Roman" w:hAnsi="Times New Roman" w:cs="Times New Roman"/>
                <w:b/>
                <w:i/>
                <w:sz w:val="18"/>
                <w:szCs w:val="18"/>
                <w:lang w:eastAsia="ru-RU"/>
              </w:rPr>
              <w:t>18 426,2</w:t>
            </w:r>
          </w:p>
        </w:tc>
        <w:tc>
          <w:tcPr>
            <w:tcW w:w="2363" w:type="dxa"/>
            <w:tcBorders>
              <w:top w:val="nil"/>
              <w:left w:val="single" w:sz="4" w:space="0" w:color="auto"/>
              <w:bottom w:val="single" w:sz="4" w:space="0" w:color="auto"/>
              <w:right w:val="single" w:sz="4" w:space="0" w:color="auto"/>
            </w:tcBorders>
            <w:shd w:val="clear" w:color="auto" w:fill="auto"/>
            <w:noWrap/>
          </w:tcPr>
          <w:p w:rsidR="002B39D1" w:rsidRPr="00E0399A" w:rsidRDefault="002B39D1" w:rsidP="002B39D1">
            <w:r>
              <w:t>100,44</w:t>
            </w:r>
          </w:p>
        </w:tc>
      </w:tr>
      <w:tr w:rsidR="002B39D1" w:rsidRPr="003D37D1" w:rsidTr="00EA1597">
        <w:trPr>
          <w:trHeight w:val="690"/>
        </w:trPr>
        <w:tc>
          <w:tcPr>
            <w:tcW w:w="3000" w:type="dxa"/>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Судебная система</w:t>
            </w:r>
          </w:p>
        </w:tc>
        <w:tc>
          <w:tcPr>
            <w:tcW w:w="2240" w:type="dxa"/>
            <w:noWrap/>
          </w:tcPr>
          <w:p w:rsidR="002B39D1" w:rsidRDefault="002B39D1" w:rsidP="002B39D1">
            <w:pPr>
              <w:spacing w:after="120"/>
              <w:jc w:val="both"/>
              <w:rPr>
                <w:rFonts w:ascii="Times New Roman" w:eastAsia="Times New Roman" w:hAnsi="Times New Roman" w:cs="Times New Roman"/>
                <w:b/>
                <w:i/>
                <w:sz w:val="18"/>
                <w:szCs w:val="18"/>
                <w:lang w:eastAsia="ru-RU"/>
              </w:rPr>
            </w:pPr>
            <w:r w:rsidRPr="000A030B">
              <w:rPr>
                <w:rFonts w:ascii="Times New Roman" w:eastAsia="Times New Roman" w:hAnsi="Times New Roman" w:cs="Times New Roman"/>
                <w:b/>
                <w:i/>
                <w:sz w:val="18"/>
                <w:szCs w:val="18"/>
                <w:lang w:eastAsia="ru-RU"/>
              </w:rPr>
              <w:t>28,0</w:t>
            </w:r>
          </w:p>
        </w:tc>
        <w:tc>
          <w:tcPr>
            <w:tcW w:w="1748"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6C5E35">
              <w:rPr>
                <w:rFonts w:ascii="Times New Roman" w:eastAsia="Times New Roman" w:hAnsi="Times New Roman" w:cs="Times New Roman"/>
                <w:b/>
                <w:i/>
                <w:sz w:val="18"/>
                <w:szCs w:val="18"/>
                <w:lang w:eastAsia="ru-RU"/>
              </w:rPr>
              <w:t>26,7</w:t>
            </w:r>
          </w:p>
        </w:tc>
        <w:tc>
          <w:tcPr>
            <w:tcW w:w="2363" w:type="dxa"/>
            <w:tcBorders>
              <w:top w:val="nil"/>
              <w:left w:val="single" w:sz="4" w:space="0" w:color="auto"/>
              <w:bottom w:val="single" w:sz="4" w:space="0" w:color="auto"/>
              <w:right w:val="single" w:sz="4" w:space="0" w:color="auto"/>
            </w:tcBorders>
            <w:shd w:val="clear" w:color="auto" w:fill="auto"/>
            <w:noWrap/>
          </w:tcPr>
          <w:p w:rsidR="002B39D1" w:rsidRPr="00E0399A" w:rsidRDefault="002B39D1" w:rsidP="002B39D1">
            <w:r>
              <w:t>95,35</w:t>
            </w:r>
          </w:p>
        </w:tc>
      </w:tr>
      <w:tr w:rsidR="002B39D1" w:rsidRPr="003D37D1" w:rsidTr="00EA1597">
        <w:trPr>
          <w:trHeight w:val="690"/>
        </w:trPr>
        <w:tc>
          <w:tcPr>
            <w:tcW w:w="3000" w:type="dxa"/>
            <w:hideMark/>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Обеспечение деятельности финансовых органов и органов финансового надзора</w:t>
            </w:r>
          </w:p>
        </w:tc>
        <w:tc>
          <w:tcPr>
            <w:tcW w:w="2240"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0A030B">
              <w:rPr>
                <w:rFonts w:ascii="Times New Roman" w:eastAsia="Times New Roman" w:hAnsi="Times New Roman" w:cs="Times New Roman"/>
                <w:b/>
                <w:i/>
                <w:sz w:val="18"/>
                <w:szCs w:val="18"/>
                <w:lang w:eastAsia="ru-RU"/>
              </w:rPr>
              <w:t>7 486,7</w:t>
            </w:r>
          </w:p>
        </w:tc>
        <w:tc>
          <w:tcPr>
            <w:tcW w:w="1748"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6C5E35">
              <w:rPr>
                <w:rFonts w:ascii="Times New Roman" w:eastAsia="Times New Roman" w:hAnsi="Times New Roman" w:cs="Times New Roman"/>
                <w:b/>
                <w:i/>
                <w:sz w:val="18"/>
                <w:szCs w:val="18"/>
                <w:lang w:eastAsia="ru-RU"/>
              </w:rPr>
              <w:t>7 589,9</w:t>
            </w:r>
          </w:p>
        </w:tc>
        <w:tc>
          <w:tcPr>
            <w:tcW w:w="2363" w:type="dxa"/>
            <w:tcBorders>
              <w:top w:val="nil"/>
              <w:left w:val="single" w:sz="4" w:space="0" w:color="auto"/>
              <w:bottom w:val="single" w:sz="4" w:space="0" w:color="auto"/>
              <w:right w:val="single" w:sz="4" w:space="0" w:color="auto"/>
            </w:tcBorders>
            <w:shd w:val="clear" w:color="auto" w:fill="auto"/>
            <w:noWrap/>
          </w:tcPr>
          <w:p w:rsidR="002B39D1" w:rsidRPr="00E0399A" w:rsidRDefault="002B39D1" w:rsidP="002B39D1">
            <w:r>
              <w:t>101,37</w:t>
            </w:r>
          </w:p>
        </w:tc>
      </w:tr>
      <w:tr w:rsidR="002B39D1" w:rsidRPr="003D37D1" w:rsidTr="00EA1597">
        <w:trPr>
          <w:trHeight w:val="465"/>
        </w:trPr>
        <w:tc>
          <w:tcPr>
            <w:tcW w:w="3000" w:type="dxa"/>
            <w:hideMark/>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Обеспечение проведения выборов и референдумов</w:t>
            </w:r>
          </w:p>
        </w:tc>
        <w:tc>
          <w:tcPr>
            <w:tcW w:w="2240"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0A030B">
              <w:rPr>
                <w:rFonts w:ascii="Times New Roman" w:eastAsia="Times New Roman" w:hAnsi="Times New Roman" w:cs="Times New Roman"/>
                <w:b/>
                <w:i/>
                <w:sz w:val="18"/>
                <w:szCs w:val="18"/>
                <w:lang w:eastAsia="ru-RU"/>
              </w:rPr>
              <w:t>1 623,5</w:t>
            </w:r>
          </w:p>
        </w:tc>
        <w:tc>
          <w:tcPr>
            <w:tcW w:w="1748"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w:t>
            </w:r>
          </w:p>
        </w:tc>
        <w:tc>
          <w:tcPr>
            <w:tcW w:w="2363" w:type="dxa"/>
            <w:tcBorders>
              <w:top w:val="nil"/>
              <w:left w:val="single" w:sz="4" w:space="0" w:color="auto"/>
              <w:bottom w:val="single" w:sz="4" w:space="0" w:color="auto"/>
              <w:right w:val="single" w:sz="4" w:space="0" w:color="auto"/>
            </w:tcBorders>
            <w:shd w:val="clear" w:color="auto" w:fill="auto"/>
            <w:noWrap/>
          </w:tcPr>
          <w:p w:rsidR="002B39D1" w:rsidRPr="00E0399A" w:rsidRDefault="002B39D1" w:rsidP="002B39D1">
            <w:r w:rsidRPr="00E0399A">
              <w:t>0</w:t>
            </w:r>
          </w:p>
        </w:tc>
      </w:tr>
      <w:tr w:rsidR="002B39D1" w:rsidRPr="003D37D1" w:rsidTr="00EA1597">
        <w:trPr>
          <w:trHeight w:val="270"/>
        </w:trPr>
        <w:tc>
          <w:tcPr>
            <w:tcW w:w="3000" w:type="dxa"/>
            <w:hideMark/>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Резервные фонды</w:t>
            </w:r>
          </w:p>
        </w:tc>
        <w:tc>
          <w:tcPr>
            <w:tcW w:w="2240"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200</w:t>
            </w:r>
          </w:p>
        </w:tc>
        <w:tc>
          <w:tcPr>
            <w:tcW w:w="1748"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EA1FD9">
              <w:rPr>
                <w:rFonts w:ascii="Times New Roman" w:eastAsia="Times New Roman" w:hAnsi="Times New Roman" w:cs="Times New Roman"/>
                <w:b/>
                <w:i/>
                <w:sz w:val="18"/>
                <w:szCs w:val="18"/>
                <w:lang w:eastAsia="ru-RU"/>
              </w:rPr>
              <w:t>200,0</w:t>
            </w:r>
          </w:p>
        </w:tc>
        <w:tc>
          <w:tcPr>
            <w:tcW w:w="2363" w:type="dxa"/>
            <w:tcBorders>
              <w:top w:val="nil"/>
              <w:left w:val="single" w:sz="4" w:space="0" w:color="auto"/>
              <w:bottom w:val="single" w:sz="4" w:space="0" w:color="auto"/>
              <w:right w:val="single" w:sz="4" w:space="0" w:color="auto"/>
            </w:tcBorders>
            <w:shd w:val="clear" w:color="auto" w:fill="auto"/>
            <w:noWrap/>
          </w:tcPr>
          <w:p w:rsidR="002B39D1" w:rsidRPr="00E0399A" w:rsidRDefault="002B39D1" w:rsidP="002B39D1">
            <w:r w:rsidRPr="00E0399A">
              <w:t>100</w:t>
            </w:r>
          </w:p>
        </w:tc>
      </w:tr>
      <w:tr w:rsidR="002B39D1" w:rsidRPr="003D37D1" w:rsidTr="00EA1597">
        <w:trPr>
          <w:trHeight w:val="465"/>
        </w:trPr>
        <w:tc>
          <w:tcPr>
            <w:tcW w:w="3000" w:type="dxa"/>
            <w:hideMark/>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3D37D1">
              <w:rPr>
                <w:rFonts w:ascii="Times New Roman" w:eastAsia="Times New Roman" w:hAnsi="Times New Roman" w:cs="Times New Roman"/>
                <w:b/>
                <w:i/>
                <w:sz w:val="18"/>
                <w:szCs w:val="18"/>
                <w:lang w:eastAsia="ru-RU"/>
              </w:rPr>
              <w:t>Другие общегосударственные вопросы</w:t>
            </w:r>
          </w:p>
        </w:tc>
        <w:tc>
          <w:tcPr>
            <w:tcW w:w="2240"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0A030B">
              <w:rPr>
                <w:rFonts w:ascii="Times New Roman" w:eastAsia="Times New Roman" w:hAnsi="Times New Roman" w:cs="Times New Roman"/>
                <w:b/>
                <w:i/>
                <w:sz w:val="18"/>
                <w:szCs w:val="18"/>
                <w:lang w:eastAsia="ru-RU"/>
              </w:rPr>
              <w:t>1 212,3</w:t>
            </w:r>
          </w:p>
        </w:tc>
        <w:tc>
          <w:tcPr>
            <w:tcW w:w="1748" w:type="dxa"/>
            <w:noWrap/>
          </w:tcPr>
          <w:p w:rsidR="002B39D1" w:rsidRPr="003D37D1" w:rsidRDefault="002B39D1" w:rsidP="002B39D1">
            <w:pPr>
              <w:spacing w:after="120"/>
              <w:jc w:val="both"/>
              <w:rPr>
                <w:rFonts w:ascii="Times New Roman" w:eastAsia="Times New Roman" w:hAnsi="Times New Roman" w:cs="Times New Roman"/>
                <w:b/>
                <w:i/>
                <w:sz w:val="18"/>
                <w:szCs w:val="18"/>
                <w:lang w:eastAsia="ru-RU"/>
              </w:rPr>
            </w:pPr>
            <w:r w:rsidRPr="006C5E35">
              <w:rPr>
                <w:rFonts w:ascii="Times New Roman" w:eastAsia="Times New Roman" w:hAnsi="Times New Roman" w:cs="Times New Roman"/>
                <w:b/>
                <w:i/>
                <w:sz w:val="18"/>
                <w:szCs w:val="18"/>
                <w:lang w:eastAsia="ru-RU"/>
              </w:rPr>
              <w:t>2 073,9</w:t>
            </w:r>
          </w:p>
        </w:tc>
        <w:tc>
          <w:tcPr>
            <w:tcW w:w="2363" w:type="dxa"/>
            <w:tcBorders>
              <w:top w:val="nil"/>
              <w:left w:val="single" w:sz="4" w:space="0" w:color="auto"/>
              <w:bottom w:val="single" w:sz="4" w:space="0" w:color="auto"/>
              <w:right w:val="single" w:sz="4" w:space="0" w:color="auto"/>
            </w:tcBorders>
            <w:shd w:val="clear" w:color="auto" w:fill="auto"/>
            <w:noWrap/>
          </w:tcPr>
          <w:p w:rsidR="002B39D1" w:rsidRDefault="002B39D1" w:rsidP="002B39D1">
            <w:r>
              <w:t>171,07</w:t>
            </w:r>
          </w:p>
        </w:tc>
      </w:tr>
      <w:tr w:rsidR="004D5E79" w:rsidRPr="003D37D1" w:rsidTr="005856B5">
        <w:trPr>
          <w:trHeight w:val="255"/>
        </w:trPr>
        <w:tc>
          <w:tcPr>
            <w:tcW w:w="3000" w:type="dxa"/>
            <w:noWrap/>
            <w:hideMark/>
          </w:tcPr>
          <w:p w:rsidR="004D5E79" w:rsidRPr="003D37D1" w:rsidRDefault="004D5E79" w:rsidP="004D5E79">
            <w:pPr>
              <w:spacing w:after="120"/>
              <w:jc w:val="both"/>
              <w:rPr>
                <w:rFonts w:ascii="Times New Roman" w:eastAsia="Times New Roman" w:hAnsi="Times New Roman" w:cs="Times New Roman"/>
                <w:b/>
                <w:i/>
                <w:sz w:val="18"/>
                <w:szCs w:val="18"/>
                <w:lang w:eastAsia="ru-RU"/>
              </w:rPr>
            </w:pPr>
          </w:p>
        </w:tc>
        <w:tc>
          <w:tcPr>
            <w:tcW w:w="2240" w:type="dxa"/>
            <w:noWrap/>
          </w:tcPr>
          <w:p w:rsidR="004D5E79" w:rsidRPr="003D37D1" w:rsidRDefault="004D5E79" w:rsidP="004D5E79">
            <w:pPr>
              <w:spacing w:after="120"/>
              <w:jc w:val="both"/>
              <w:rPr>
                <w:rFonts w:ascii="Times New Roman" w:eastAsia="Times New Roman" w:hAnsi="Times New Roman" w:cs="Times New Roman"/>
                <w:b/>
                <w:i/>
                <w:color w:val="FF0000"/>
                <w:sz w:val="18"/>
                <w:szCs w:val="18"/>
                <w:lang w:eastAsia="ru-RU"/>
              </w:rPr>
            </w:pPr>
          </w:p>
        </w:tc>
        <w:tc>
          <w:tcPr>
            <w:tcW w:w="1748" w:type="dxa"/>
            <w:noWrap/>
          </w:tcPr>
          <w:p w:rsidR="004D5E79" w:rsidRPr="003D37D1" w:rsidRDefault="004D5E79" w:rsidP="004D5E79">
            <w:pPr>
              <w:spacing w:after="120"/>
              <w:jc w:val="both"/>
              <w:rPr>
                <w:rFonts w:ascii="Times New Roman" w:eastAsia="Times New Roman" w:hAnsi="Times New Roman" w:cs="Times New Roman"/>
                <w:b/>
                <w:i/>
                <w:color w:val="FF0000"/>
                <w:sz w:val="18"/>
                <w:szCs w:val="18"/>
                <w:lang w:eastAsia="ru-RU"/>
              </w:rPr>
            </w:pPr>
          </w:p>
        </w:tc>
        <w:tc>
          <w:tcPr>
            <w:tcW w:w="2363" w:type="dxa"/>
            <w:tcBorders>
              <w:top w:val="nil"/>
              <w:left w:val="single" w:sz="4" w:space="0" w:color="auto"/>
              <w:bottom w:val="single" w:sz="4" w:space="0" w:color="auto"/>
              <w:right w:val="single" w:sz="4" w:space="0" w:color="auto"/>
            </w:tcBorders>
            <w:shd w:val="clear" w:color="auto" w:fill="auto"/>
            <w:noWrap/>
            <w:vAlign w:val="center"/>
          </w:tcPr>
          <w:p w:rsidR="004D5E79" w:rsidRDefault="004D5E79" w:rsidP="004D5E79">
            <w:pPr>
              <w:jc w:val="right"/>
              <w:rPr>
                <w:rFonts w:ascii="Calibri" w:hAnsi="Calibri" w:cs="Calibri"/>
                <w:color w:val="000000"/>
              </w:rPr>
            </w:pPr>
          </w:p>
        </w:tc>
      </w:tr>
    </w:tbl>
    <w:p w:rsidR="00CE1A84" w:rsidRPr="003D37D1" w:rsidRDefault="00CE1A84" w:rsidP="00CE1A84">
      <w:pPr>
        <w:spacing w:after="120" w:line="240" w:lineRule="auto"/>
        <w:jc w:val="both"/>
        <w:rPr>
          <w:rFonts w:ascii="Times New Roman" w:eastAsia="Times New Roman" w:hAnsi="Times New Roman" w:cs="Times New Roman"/>
          <w:b/>
          <w:i/>
          <w:sz w:val="18"/>
          <w:szCs w:val="18"/>
          <w:lang w:eastAsia="ru-RU"/>
        </w:rPr>
      </w:pPr>
    </w:p>
    <w:p w:rsidR="00CE1A84" w:rsidRPr="00042376" w:rsidRDefault="006B1C28" w:rsidP="00CE1A84">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Раздел </w:t>
      </w:r>
      <w:r w:rsidRPr="00042376">
        <w:rPr>
          <w:rFonts w:ascii="Times New Roman" w:eastAsia="Times New Roman" w:hAnsi="Times New Roman" w:cs="Times New Roman"/>
          <w:b/>
          <w:sz w:val="28"/>
          <w:szCs w:val="28"/>
          <w:lang w:eastAsia="ru-RU"/>
        </w:rPr>
        <w:t>0200</w:t>
      </w:r>
    </w:p>
    <w:p w:rsidR="006B1C28" w:rsidRPr="00042376" w:rsidRDefault="006B1C28" w:rsidP="00CE1A84">
      <w:pPr>
        <w:keepNext/>
        <w:spacing w:after="0" w:line="240" w:lineRule="auto"/>
        <w:jc w:val="center"/>
        <w:outlineLvl w:val="0"/>
        <w:rPr>
          <w:rFonts w:ascii="Times New Roman" w:eastAsia="Times New Roman" w:hAnsi="Times New Roman" w:cs="Times New Roman"/>
          <w:b/>
          <w:sz w:val="28"/>
          <w:szCs w:val="28"/>
          <w:lang w:eastAsia="ru-RU"/>
        </w:rPr>
      </w:pPr>
      <w:r w:rsidRPr="00042376">
        <w:rPr>
          <w:rFonts w:ascii="Times New Roman" w:eastAsia="Times New Roman" w:hAnsi="Times New Roman" w:cs="Times New Roman"/>
          <w:b/>
          <w:sz w:val="28"/>
          <w:szCs w:val="28"/>
          <w:lang w:eastAsia="ru-RU"/>
        </w:rPr>
        <w:t>«Национальная оборона»</w:t>
      </w:r>
    </w:p>
    <w:p w:rsidR="006B1C28" w:rsidRDefault="006B1C28" w:rsidP="00CE1A84">
      <w:pPr>
        <w:keepNext/>
        <w:spacing w:after="0" w:line="240" w:lineRule="auto"/>
        <w:jc w:val="center"/>
        <w:outlineLvl w:val="0"/>
        <w:rPr>
          <w:rFonts w:ascii="Times New Roman" w:eastAsia="Times New Roman" w:hAnsi="Times New Roman" w:cs="Times New Roman"/>
          <w:b/>
          <w:i/>
          <w:sz w:val="28"/>
          <w:szCs w:val="28"/>
          <w:lang w:eastAsia="ru-RU"/>
        </w:rPr>
      </w:pPr>
    </w:p>
    <w:p w:rsidR="006B1C28" w:rsidRDefault="006B1C28" w:rsidP="006B1C28">
      <w:pPr>
        <w:keepNext/>
        <w:spacing w:after="0" w:line="240" w:lineRule="auto"/>
        <w:jc w:val="both"/>
        <w:outlineLvl w:val="0"/>
        <w:rPr>
          <w:rFonts w:ascii="Times New Roman" w:eastAsia="Times New Roman" w:hAnsi="Times New Roman" w:cs="Times New Roman"/>
          <w:sz w:val="28"/>
          <w:szCs w:val="28"/>
          <w:lang w:eastAsia="ru-RU"/>
        </w:rPr>
      </w:pPr>
      <w:r w:rsidRPr="006B1C28">
        <w:rPr>
          <w:rFonts w:ascii="Times New Roman" w:eastAsia="Times New Roman" w:hAnsi="Times New Roman" w:cs="Times New Roman"/>
          <w:sz w:val="28"/>
          <w:szCs w:val="28"/>
          <w:lang w:eastAsia="ru-RU"/>
        </w:rPr>
        <w:t xml:space="preserve">Бюджетные ассигнования </w:t>
      </w:r>
      <w:r>
        <w:rPr>
          <w:rFonts w:ascii="Times New Roman" w:eastAsia="Times New Roman" w:hAnsi="Times New Roman" w:cs="Times New Roman"/>
          <w:sz w:val="28"/>
          <w:szCs w:val="28"/>
          <w:lang w:eastAsia="ru-RU"/>
        </w:rPr>
        <w:t xml:space="preserve">по разделу «Национальная оборона» </w:t>
      </w:r>
      <w:r w:rsidR="00CC6A19">
        <w:rPr>
          <w:rFonts w:ascii="Times New Roman" w:eastAsia="Times New Roman" w:hAnsi="Times New Roman" w:cs="Times New Roman"/>
          <w:sz w:val="28"/>
          <w:szCs w:val="28"/>
          <w:lang w:eastAsia="ru-RU"/>
        </w:rPr>
        <w:t xml:space="preserve">предусмотрены </w:t>
      </w:r>
      <w:r w:rsidR="00933D54">
        <w:rPr>
          <w:rFonts w:ascii="Times New Roman" w:eastAsia="Times New Roman" w:hAnsi="Times New Roman" w:cs="Times New Roman"/>
          <w:sz w:val="28"/>
          <w:szCs w:val="28"/>
          <w:lang w:eastAsia="ru-RU"/>
        </w:rPr>
        <w:t>1</w:t>
      </w:r>
      <w:r w:rsidR="00933D54" w:rsidRPr="00933D54">
        <w:rPr>
          <w:rFonts w:ascii="Times New Roman" w:eastAsia="Times New Roman" w:hAnsi="Times New Roman" w:cs="Times New Roman"/>
          <w:sz w:val="28"/>
          <w:szCs w:val="28"/>
          <w:lang w:eastAsia="ru-RU"/>
        </w:rPr>
        <w:t>496,5</w:t>
      </w:r>
      <w:r w:rsidR="001252DD">
        <w:rPr>
          <w:rFonts w:ascii="Times New Roman" w:eastAsia="Times New Roman" w:hAnsi="Times New Roman" w:cs="Times New Roman"/>
          <w:sz w:val="28"/>
          <w:szCs w:val="28"/>
          <w:lang w:eastAsia="ru-RU"/>
        </w:rPr>
        <w:t xml:space="preserve"> </w:t>
      </w:r>
      <w:r w:rsidR="003D37D1">
        <w:rPr>
          <w:rFonts w:ascii="Times New Roman" w:eastAsia="Times New Roman" w:hAnsi="Times New Roman" w:cs="Times New Roman"/>
          <w:sz w:val="28"/>
          <w:szCs w:val="28"/>
          <w:lang w:eastAsia="ru-RU"/>
        </w:rPr>
        <w:t xml:space="preserve">тыс. рублей из </w:t>
      </w:r>
      <w:r w:rsidR="003D37D1" w:rsidRPr="003D37D1">
        <w:rPr>
          <w:rFonts w:ascii="Times New Roman" w:eastAsia="Times New Roman" w:hAnsi="Times New Roman" w:cs="Times New Roman"/>
          <w:sz w:val="28"/>
          <w:szCs w:val="28"/>
          <w:lang w:eastAsia="ru-RU"/>
        </w:rPr>
        <w:t>Субвенции на осуществление полномочий по  первичному воинскому учету на территориях, где отсутствуют военные комиссариаты</w:t>
      </w:r>
      <w:r w:rsidR="003D37D1">
        <w:rPr>
          <w:rFonts w:ascii="Times New Roman" w:eastAsia="Times New Roman" w:hAnsi="Times New Roman" w:cs="Times New Roman"/>
          <w:sz w:val="28"/>
          <w:szCs w:val="28"/>
          <w:lang w:eastAsia="ru-RU"/>
        </w:rPr>
        <w:t>.</w:t>
      </w:r>
    </w:p>
    <w:p w:rsidR="006B1C28" w:rsidRPr="006B1C28" w:rsidRDefault="006B1C28" w:rsidP="006B1C28">
      <w:pPr>
        <w:keepNext/>
        <w:spacing w:after="0" w:line="240" w:lineRule="auto"/>
        <w:jc w:val="both"/>
        <w:outlineLvl w:val="0"/>
        <w:rPr>
          <w:rFonts w:ascii="Times New Roman" w:eastAsia="Times New Roman" w:hAnsi="Times New Roman" w:cs="Times New Roman"/>
          <w:sz w:val="28"/>
          <w:szCs w:val="28"/>
          <w:lang w:eastAsia="ru-RU"/>
        </w:rPr>
      </w:pPr>
    </w:p>
    <w:p w:rsidR="00FF123E" w:rsidRDefault="00FF123E"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Pr="00042376"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r w:rsidRPr="00042376">
        <w:rPr>
          <w:rFonts w:ascii="Times New Roman" w:eastAsia="Times New Roman" w:hAnsi="Times New Roman" w:cs="Times New Roman"/>
          <w:b/>
          <w:sz w:val="28"/>
          <w:szCs w:val="28"/>
          <w:lang w:eastAsia="ru-RU"/>
        </w:rPr>
        <w:t xml:space="preserve">Раздел 0300 </w:t>
      </w:r>
    </w:p>
    <w:p w:rsidR="00CE1A84" w:rsidRPr="00042376"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r w:rsidRPr="00042376">
        <w:rPr>
          <w:rFonts w:ascii="Times New Roman" w:eastAsia="Times New Roman" w:hAnsi="Times New Roman" w:cs="Times New Roman"/>
          <w:b/>
          <w:sz w:val="28"/>
          <w:szCs w:val="28"/>
          <w:lang w:eastAsia="ru-RU"/>
        </w:rPr>
        <w:t>"Национальная безопасность и правоохранительная деятельность"</w:t>
      </w:r>
    </w:p>
    <w:p w:rsidR="00CE1A84" w:rsidRPr="00024258" w:rsidRDefault="00CE1A84" w:rsidP="00CE1A84">
      <w:pPr>
        <w:spacing w:after="0" w:line="240" w:lineRule="auto"/>
        <w:jc w:val="center"/>
        <w:rPr>
          <w:rFonts w:ascii="Times New Roman" w:eastAsia="Times New Roman" w:hAnsi="Times New Roman" w:cs="Times New Roman"/>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Бюджетные ассигнования бюджета по разделу "Национальная безопасность и правоохранительная деятельность" предусмотрены на выполнение муниципальных целевых программ </w:t>
      </w:r>
      <w:r w:rsidR="00861DD9">
        <w:rPr>
          <w:rFonts w:ascii="Times New Roman" w:eastAsia="Times New Roman" w:hAnsi="Times New Roman" w:cs="Times New Roman"/>
          <w:sz w:val="28"/>
          <w:szCs w:val="28"/>
          <w:lang w:eastAsia="ru-RU"/>
        </w:rPr>
        <w:t>"</w:t>
      </w:r>
      <w:r w:rsidR="00CC6A19" w:rsidRPr="00CC6A19">
        <w:rPr>
          <w:rFonts w:ascii="Times New Roman" w:eastAsia="Times New Roman" w:hAnsi="Times New Roman" w:cs="Times New Roman"/>
          <w:sz w:val="28"/>
          <w:szCs w:val="28"/>
          <w:lang w:eastAsia="ru-RU"/>
        </w:rPr>
        <w:t xml:space="preserve">Предупреждение и ликвидация последствий чрезвычайных ситуаций, реализация мер пожарной безопасности  на территории Бай-Тайгинского кожууна на 2015-2020 годы" </w:t>
      </w:r>
      <w:r w:rsidR="00CC6A19">
        <w:rPr>
          <w:rFonts w:ascii="Times New Roman" w:eastAsia="Times New Roman" w:hAnsi="Times New Roman" w:cs="Times New Roman"/>
          <w:sz w:val="28"/>
          <w:szCs w:val="28"/>
          <w:lang w:eastAsia="ru-RU"/>
        </w:rPr>
        <w:t xml:space="preserve">и </w:t>
      </w:r>
      <w:r w:rsidR="00CC098B" w:rsidRPr="00CC098B">
        <w:rPr>
          <w:rFonts w:ascii="Times New Roman" w:eastAsia="Times New Roman" w:hAnsi="Times New Roman" w:cs="Times New Roman"/>
          <w:sz w:val="28"/>
          <w:szCs w:val="28"/>
          <w:lang w:eastAsia="ru-RU"/>
        </w:rPr>
        <w:t xml:space="preserve"> "Обеспечение общественного порядка и противодействие преступности в Бай</w:t>
      </w:r>
      <w:r w:rsidR="001252DD">
        <w:rPr>
          <w:rFonts w:ascii="Times New Roman" w:eastAsia="Times New Roman" w:hAnsi="Times New Roman" w:cs="Times New Roman"/>
          <w:sz w:val="28"/>
          <w:szCs w:val="28"/>
          <w:lang w:eastAsia="ru-RU"/>
        </w:rPr>
        <w:t>-Тайгинском кожууне на 2018-2020</w:t>
      </w:r>
      <w:r w:rsidR="00CC098B" w:rsidRPr="00CC098B">
        <w:rPr>
          <w:rFonts w:ascii="Times New Roman" w:eastAsia="Times New Roman" w:hAnsi="Times New Roman" w:cs="Times New Roman"/>
          <w:sz w:val="28"/>
          <w:szCs w:val="28"/>
          <w:lang w:eastAsia="ru-RU"/>
        </w:rPr>
        <w:t xml:space="preserve"> годы"</w:t>
      </w:r>
      <w:r w:rsidR="00CC098B">
        <w:rPr>
          <w:rFonts w:ascii="Times New Roman" w:eastAsia="Times New Roman" w:hAnsi="Times New Roman" w:cs="Times New Roman"/>
          <w:sz w:val="28"/>
          <w:szCs w:val="28"/>
          <w:lang w:eastAsia="ru-RU"/>
        </w:rPr>
        <w:t xml:space="preserve">, </w:t>
      </w:r>
      <w:r w:rsidRPr="00024258">
        <w:rPr>
          <w:rFonts w:ascii="Times New Roman" w:eastAsia="Times New Roman" w:hAnsi="Times New Roman" w:cs="Times New Roman"/>
          <w:sz w:val="28"/>
          <w:szCs w:val="28"/>
          <w:lang w:eastAsia="ru-RU"/>
        </w:rPr>
        <w:t>а также расходы на обеспечение деятельности</w:t>
      </w:r>
      <w:r w:rsidR="00861DD9">
        <w:rPr>
          <w:rFonts w:ascii="Times New Roman" w:eastAsia="Times New Roman" w:hAnsi="Times New Roman" w:cs="Times New Roman"/>
          <w:sz w:val="28"/>
          <w:szCs w:val="28"/>
          <w:lang w:eastAsia="ru-RU"/>
        </w:rPr>
        <w:t xml:space="preserve"> ЕДДС</w:t>
      </w:r>
      <w:r w:rsidRPr="00024258">
        <w:rPr>
          <w:rFonts w:ascii="Times New Roman" w:eastAsia="Times New Roman" w:hAnsi="Times New Roman" w:cs="Times New Roman"/>
          <w:sz w:val="28"/>
          <w:szCs w:val="28"/>
          <w:lang w:eastAsia="ru-RU"/>
        </w:rPr>
        <w:t xml:space="preserve"> в рамках мероприятий по предупреждению и ликвидации последствий чрезвычайных ситуаций и стихийных бедствий.</w:t>
      </w:r>
    </w:p>
    <w:p w:rsidR="00CE1A84" w:rsidRPr="00024258" w:rsidRDefault="00CE1A84" w:rsidP="00CE1A84">
      <w:pPr>
        <w:tabs>
          <w:tab w:val="left" w:pos="8010"/>
        </w:tabs>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ab/>
      </w:r>
    </w:p>
    <w:p w:rsidR="00CE1A84" w:rsidRPr="00024258" w:rsidRDefault="0031748D" w:rsidP="00CE1A84">
      <w:pPr>
        <w:tabs>
          <w:tab w:val="left" w:pos="8010"/>
        </w:tabs>
        <w:spacing w:after="0" w:line="240" w:lineRule="auto"/>
        <w:jc w:val="right"/>
        <w:rPr>
          <w:rFonts w:ascii="Times New Roman" w:eastAsia="Times New Roman" w:hAnsi="Times New Roman" w:cs="Times New Roman"/>
          <w:sz w:val="28"/>
          <w:szCs w:val="28"/>
          <w:lang w:eastAsia="ru-RU"/>
        </w:rPr>
      </w:pPr>
      <w:r w:rsidRPr="0031748D">
        <w:rPr>
          <w:rFonts w:ascii="Times New Roman" w:eastAsia="Times New Roman" w:hAnsi="Times New Roman" w:cs="Times New Roman"/>
          <w:sz w:val="28"/>
          <w:szCs w:val="28"/>
          <w:lang w:eastAsia="ru-RU"/>
        </w:rPr>
        <w:t>2 708,2</w:t>
      </w:r>
      <w:r>
        <w:rPr>
          <w:rFonts w:ascii="Times New Roman" w:eastAsia="Times New Roman" w:hAnsi="Times New Roman" w:cs="Times New Roman"/>
          <w:sz w:val="28"/>
          <w:szCs w:val="28"/>
          <w:lang w:eastAsia="ru-RU"/>
        </w:rPr>
        <w:t xml:space="preserve"> </w:t>
      </w:r>
      <w:r w:rsidR="00CE1A84" w:rsidRPr="00024258">
        <w:rPr>
          <w:rFonts w:ascii="Times New Roman" w:eastAsia="Times New Roman" w:hAnsi="Times New Roman" w:cs="Times New Roman"/>
          <w:sz w:val="28"/>
          <w:szCs w:val="28"/>
          <w:lang w:eastAsia="ru-RU"/>
        </w:rPr>
        <w:t>тыс. рублей</w:t>
      </w:r>
    </w:p>
    <w:tbl>
      <w:tblPr>
        <w:tblW w:w="9258" w:type="dxa"/>
        <w:tblInd w:w="93" w:type="dxa"/>
        <w:tblLook w:val="04A0" w:firstRow="1" w:lastRow="0" w:firstColumn="1" w:lastColumn="0" w:noHBand="0" w:noVBand="1"/>
      </w:tblPr>
      <w:tblGrid>
        <w:gridCol w:w="2992"/>
        <w:gridCol w:w="1872"/>
        <w:gridCol w:w="2126"/>
        <w:gridCol w:w="2268"/>
      </w:tblGrid>
      <w:tr w:rsidR="006E0309" w:rsidRPr="00024258" w:rsidTr="006E0309">
        <w:trPr>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E0309" w:rsidRPr="00024258" w:rsidRDefault="006E0309" w:rsidP="00CE1A84">
            <w:pPr>
              <w:spacing w:after="0" w:line="240" w:lineRule="auto"/>
              <w:jc w:val="center"/>
              <w:rPr>
                <w:rFonts w:ascii="Times New Roman" w:eastAsia="Times New Roman" w:hAnsi="Times New Roman" w:cs="Times New Roman"/>
                <w:bCs/>
                <w:color w:val="000000"/>
                <w:sz w:val="16"/>
                <w:szCs w:val="16"/>
                <w:lang w:eastAsia="ru-RU"/>
              </w:rPr>
            </w:pPr>
            <w:r w:rsidRPr="00024258">
              <w:rPr>
                <w:rFonts w:ascii="Times New Roman" w:eastAsia="Times New Roman" w:hAnsi="Times New Roman" w:cs="Times New Roman"/>
                <w:bCs/>
                <w:color w:val="000000"/>
                <w:sz w:val="16"/>
                <w:szCs w:val="16"/>
                <w:lang w:eastAsia="ru-RU"/>
              </w:rPr>
              <w:t>Показатель</w:t>
            </w:r>
          </w:p>
        </w:tc>
        <w:tc>
          <w:tcPr>
            <w:tcW w:w="6266" w:type="dxa"/>
            <w:gridSpan w:val="3"/>
            <w:tcBorders>
              <w:top w:val="single" w:sz="4" w:space="0" w:color="auto"/>
              <w:left w:val="nil"/>
              <w:bottom w:val="single" w:sz="4" w:space="0" w:color="auto"/>
              <w:right w:val="single" w:sz="4" w:space="0" w:color="auto"/>
            </w:tcBorders>
            <w:shd w:val="clear" w:color="auto" w:fill="auto"/>
            <w:vAlign w:val="bottom"/>
            <w:hideMark/>
          </w:tcPr>
          <w:p w:rsidR="006E0309" w:rsidRPr="00024258" w:rsidRDefault="006E0309" w:rsidP="00CE1A84">
            <w:pPr>
              <w:spacing w:after="0" w:line="240" w:lineRule="auto"/>
              <w:jc w:val="center"/>
              <w:rPr>
                <w:rFonts w:ascii="Times New Roman" w:eastAsia="Times New Roman" w:hAnsi="Times New Roman" w:cs="Times New Roman"/>
                <w:color w:val="000000"/>
                <w:sz w:val="16"/>
                <w:szCs w:val="16"/>
                <w:lang w:eastAsia="ru-RU"/>
              </w:rPr>
            </w:pPr>
          </w:p>
        </w:tc>
      </w:tr>
      <w:tr w:rsidR="006E0309" w:rsidRPr="00024258" w:rsidTr="006E0309">
        <w:trPr>
          <w:trHeight w:val="103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6E0309" w:rsidRPr="00024258" w:rsidRDefault="006E0309" w:rsidP="00CE1A84">
            <w:pPr>
              <w:spacing w:after="0" w:line="240" w:lineRule="auto"/>
              <w:rPr>
                <w:rFonts w:ascii="Times New Roman" w:eastAsia="Times New Roman" w:hAnsi="Times New Roman" w:cs="Times New Roman"/>
                <w:bCs/>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vAlign w:val="bottom"/>
            <w:hideMark/>
          </w:tcPr>
          <w:p w:rsidR="006E0309" w:rsidRPr="00024258" w:rsidRDefault="00D42AB2"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Уточненный бюджет 2020</w:t>
            </w:r>
            <w:r w:rsidR="006E0309">
              <w:rPr>
                <w:rFonts w:ascii="Times New Roman" w:eastAsia="Times New Roman" w:hAnsi="Times New Roman" w:cs="Times New Roman"/>
                <w:color w:val="000000"/>
                <w:sz w:val="16"/>
                <w:szCs w:val="16"/>
                <w:lang w:eastAsia="ru-RU"/>
              </w:rPr>
              <w:t xml:space="preserve"> г</w:t>
            </w:r>
          </w:p>
        </w:tc>
        <w:tc>
          <w:tcPr>
            <w:tcW w:w="2126" w:type="dxa"/>
            <w:tcBorders>
              <w:top w:val="nil"/>
              <w:left w:val="nil"/>
              <w:bottom w:val="single" w:sz="4" w:space="0" w:color="auto"/>
              <w:right w:val="single" w:sz="4" w:space="0" w:color="auto"/>
            </w:tcBorders>
            <w:shd w:val="clear" w:color="auto" w:fill="auto"/>
            <w:vAlign w:val="bottom"/>
            <w:hideMark/>
          </w:tcPr>
          <w:p w:rsidR="006E0309" w:rsidRPr="00024258" w:rsidRDefault="006E0309"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D42AB2">
              <w:rPr>
                <w:rFonts w:ascii="Times New Roman" w:eastAsia="Times New Roman" w:hAnsi="Times New Roman" w:cs="Times New Roman"/>
                <w:color w:val="000000"/>
                <w:sz w:val="16"/>
                <w:szCs w:val="16"/>
                <w:lang w:eastAsia="ru-RU"/>
              </w:rPr>
              <w:t xml:space="preserve"> 2021 </w:t>
            </w:r>
            <w:r>
              <w:rPr>
                <w:rFonts w:ascii="Times New Roman" w:eastAsia="Times New Roman" w:hAnsi="Times New Roman" w:cs="Times New Roman"/>
                <w:color w:val="000000"/>
                <w:sz w:val="16"/>
                <w:szCs w:val="16"/>
                <w:lang w:eastAsia="ru-RU"/>
              </w:rPr>
              <w:t>г</w:t>
            </w:r>
          </w:p>
        </w:tc>
        <w:tc>
          <w:tcPr>
            <w:tcW w:w="2268" w:type="dxa"/>
            <w:tcBorders>
              <w:top w:val="nil"/>
              <w:left w:val="nil"/>
              <w:bottom w:val="single" w:sz="4" w:space="0" w:color="auto"/>
              <w:right w:val="single" w:sz="4" w:space="0" w:color="auto"/>
            </w:tcBorders>
            <w:shd w:val="clear" w:color="auto" w:fill="auto"/>
            <w:vAlign w:val="bottom"/>
            <w:hideMark/>
          </w:tcPr>
          <w:p w:rsidR="006E0309" w:rsidRPr="00024258" w:rsidRDefault="006E0309"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510B29" w:rsidRPr="00024258" w:rsidTr="003556D7">
        <w:trPr>
          <w:trHeight w:val="420"/>
        </w:trPr>
        <w:tc>
          <w:tcPr>
            <w:tcW w:w="2992" w:type="dxa"/>
            <w:tcBorders>
              <w:top w:val="nil"/>
              <w:left w:val="single" w:sz="4" w:space="0" w:color="auto"/>
              <w:bottom w:val="single" w:sz="4" w:space="0" w:color="auto"/>
              <w:right w:val="nil"/>
            </w:tcBorders>
            <w:shd w:val="clear" w:color="auto" w:fill="auto"/>
            <w:vAlign w:val="center"/>
            <w:hideMark/>
          </w:tcPr>
          <w:p w:rsidR="00510B29" w:rsidRPr="00024258" w:rsidRDefault="00510B29" w:rsidP="00510B29">
            <w:pPr>
              <w:spacing w:after="0" w:line="240" w:lineRule="auto"/>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Национальная безопасность и правоохранительная деятельность</w:t>
            </w:r>
          </w:p>
        </w:tc>
        <w:tc>
          <w:tcPr>
            <w:tcW w:w="1872" w:type="dxa"/>
            <w:tcBorders>
              <w:top w:val="nil"/>
              <w:left w:val="nil"/>
              <w:bottom w:val="single" w:sz="4" w:space="0" w:color="auto"/>
              <w:right w:val="single" w:sz="4" w:space="0" w:color="auto"/>
            </w:tcBorders>
            <w:shd w:val="clear" w:color="auto" w:fill="auto"/>
            <w:noWrap/>
            <w:vAlign w:val="bottom"/>
            <w:hideMark/>
          </w:tcPr>
          <w:p w:rsidR="00510B29" w:rsidRPr="00024258" w:rsidRDefault="00510B29" w:rsidP="00510B29">
            <w:pPr>
              <w:spacing w:after="0" w:line="240" w:lineRule="auto"/>
              <w:jc w:val="center"/>
              <w:rPr>
                <w:rFonts w:ascii="Times New Roman" w:eastAsia="Times New Roman" w:hAnsi="Times New Roman" w:cs="Times New Roman"/>
                <w:b/>
                <w:bCs/>
                <w:color w:val="000000"/>
                <w:sz w:val="16"/>
                <w:szCs w:val="16"/>
                <w:lang w:eastAsia="ru-RU"/>
              </w:rPr>
            </w:pPr>
            <w:r w:rsidRPr="005916CA">
              <w:rPr>
                <w:rFonts w:ascii="Times New Roman" w:eastAsia="Times New Roman" w:hAnsi="Times New Roman" w:cs="Times New Roman"/>
                <w:b/>
                <w:bCs/>
                <w:color w:val="000000"/>
                <w:sz w:val="16"/>
                <w:szCs w:val="16"/>
                <w:lang w:eastAsia="ru-RU"/>
              </w:rPr>
              <w:t>2 693,2</w:t>
            </w:r>
          </w:p>
        </w:tc>
        <w:tc>
          <w:tcPr>
            <w:tcW w:w="2126" w:type="dxa"/>
            <w:tcBorders>
              <w:top w:val="nil"/>
              <w:left w:val="nil"/>
              <w:bottom w:val="single" w:sz="4" w:space="0" w:color="auto"/>
              <w:right w:val="single" w:sz="4" w:space="0" w:color="auto"/>
            </w:tcBorders>
            <w:shd w:val="clear" w:color="auto" w:fill="auto"/>
            <w:noWrap/>
            <w:vAlign w:val="bottom"/>
          </w:tcPr>
          <w:p w:rsidR="00510B29" w:rsidRPr="00024258" w:rsidRDefault="00510B29" w:rsidP="00510B2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2107,4</w:t>
            </w:r>
          </w:p>
        </w:tc>
        <w:tc>
          <w:tcPr>
            <w:tcW w:w="2268" w:type="dxa"/>
            <w:tcBorders>
              <w:top w:val="nil"/>
              <w:left w:val="nil"/>
              <w:bottom w:val="single" w:sz="4" w:space="0" w:color="auto"/>
              <w:right w:val="single" w:sz="4" w:space="0" w:color="auto"/>
            </w:tcBorders>
            <w:shd w:val="clear" w:color="auto" w:fill="auto"/>
          </w:tcPr>
          <w:p w:rsidR="00510B29" w:rsidRPr="00742DCB" w:rsidRDefault="00510B29" w:rsidP="00510B29">
            <w:r>
              <w:t>78,24</w:t>
            </w:r>
          </w:p>
        </w:tc>
      </w:tr>
      <w:tr w:rsidR="00510B29" w:rsidRPr="00024258" w:rsidTr="003556D7">
        <w:trPr>
          <w:trHeight w:val="6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10B29" w:rsidRPr="00024258" w:rsidRDefault="00510B29" w:rsidP="00510B29">
            <w:pPr>
              <w:spacing w:after="0" w:line="240" w:lineRule="auto"/>
              <w:rPr>
                <w:rFonts w:ascii="Times New Roman" w:eastAsia="Times New Roman" w:hAnsi="Times New Roman" w:cs="Times New Roman"/>
                <w:sz w:val="16"/>
                <w:szCs w:val="16"/>
                <w:lang w:eastAsia="ru-RU"/>
              </w:rPr>
            </w:pPr>
            <w:r w:rsidRPr="00024258">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1872" w:type="dxa"/>
            <w:tcBorders>
              <w:top w:val="nil"/>
              <w:left w:val="nil"/>
              <w:bottom w:val="single" w:sz="4" w:space="0" w:color="auto"/>
              <w:right w:val="single" w:sz="4" w:space="0" w:color="auto"/>
            </w:tcBorders>
            <w:shd w:val="clear" w:color="auto" w:fill="auto"/>
            <w:noWrap/>
            <w:vAlign w:val="bottom"/>
            <w:hideMark/>
          </w:tcPr>
          <w:p w:rsidR="00510B29" w:rsidRPr="00024258" w:rsidRDefault="00510B29" w:rsidP="00510B29">
            <w:pPr>
              <w:spacing w:after="0" w:line="240" w:lineRule="auto"/>
              <w:jc w:val="center"/>
              <w:rPr>
                <w:rFonts w:ascii="Times New Roman" w:eastAsia="Times New Roman" w:hAnsi="Times New Roman" w:cs="Times New Roman"/>
                <w:color w:val="000000"/>
                <w:sz w:val="16"/>
                <w:szCs w:val="16"/>
                <w:lang w:eastAsia="ru-RU"/>
              </w:rPr>
            </w:pPr>
            <w:r w:rsidRPr="005916CA">
              <w:rPr>
                <w:rFonts w:ascii="Times New Roman" w:eastAsia="Times New Roman" w:hAnsi="Times New Roman" w:cs="Times New Roman"/>
                <w:color w:val="000000"/>
                <w:sz w:val="16"/>
                <w:szCs w:val="16"/>
                <w:lang w:eastAsia="ru-RU"/>
              </w:rPr>
              <w:t>2 365,2</w:t>
            </w:r>
          </w:p>
        </w:tc>
        <w:tc>
          <w:tcPr>
            <w:tcW w:w="2126" w:type="dxa"/>
            <w:tcBorders>
              <w:top w:val="nil"/>
              <w:left w:val="nil"/>
              <w:bottom w:val="single" w:sz="4" w:space="0" w:color="auto"/>
              <w:right w:val="single" w:sz="4" w:space="0" w:color="auto"/>
            </w:tcBorders>
            <w:shd w:val="clear" w:color="auto" w:fill="auto"/>
            <w:noWrap/>
            <w:vAlign w:val="bottom"/>
          </w:tcPr>
          <w:p w:rsidR="00510B29" w:rsidRPr="00024258" w:rsidRDefault="00510B29" w:rsidP="00510B29">
            <w:pPr>
              <w:spacing w:after="0" w:line="240" w:lineRule="auto"/>
              <w:jc w:val="center"/>
              <w:rPr>
                <w:rFonts w:ascii="Times New Roman" w:eastAsia="Times New Roman" w:hAnsi="Times New Roman" w:cs="Times New Roman"/>
                <w:color w:val="000000"/>
                <w:sz w:val="16"/>
                <w:szCs w:val="16"/>
                <w:lang w:eastAsia="ru-RU"/>
              </w:rPr>
            </w:pPr>
            <w:r w:rsidRPr="005916CA">
              <w:rPr>
                <w:rFonts w:ascii="Times New Roman" w:eastAsia="Times New Roman" w:hAnsi="Times New Roman" w:cs="Times New Roman"/>
                <w:color w:val="000000"/>
                <w:sz w:val="16"/>
                <w:szCs w:val="16"/>
                <w:lang w:eastAsia="ru-RU"/>
              </w:rPr>
              <w:t>2 378,2</w:t>
            </w:r>
          </w:p>
        </w:tc>
        <w:tc>
          <w:tcPr>
            <w:tcW w:w="2268" w:type="dxa"/>
            <w:tcBorders>
              <w:top w:val="nil"/>
              <w:left w:val="nil"/>
              <w:bottom w:val="single" w:sz="4" w:space="0" w:color="auto"/>
              <w:right w:val="single" w:sz="4" w:space="0" w:color="auto"/>
            </w:tcBorders>
            <w:shd w:val="clear" w:color="auto" w:fill="auto"/>
          </w:tcPr>
          <w:p w:rsidR="00510B29" w:rsidRPr="00742DCB" w:rsidRDefault="00510B29" w:rsidP="00510B29">
            <w:r>
              <w:t>100,54</w:t>
            </w:r>
          </w:p>
        </w:tc>
      </w:tr>
      <w:tr w:rsidR="00510B29" w:rsidRPr="00024258" w:rsidTr="003556D7">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10B29" w:rsidRPr="00024258" w:rsidRDefault="00510B29" w:rsidP="00510B29">
            <w:pPr>
              <w:spacing w:after="0" w:line="240" w:lineRule="auto"/>
              <w:rPr>
                <w:rFonts w:ascii="Times New Roman" w:eastAsia="Times New Roman" w:hAnsi="Times New Roman" w:cs="Times New Roman"/>
                <w:bCs/>
                <w:color w:val="000000"/>
                <w:sz w:val="16"/>
                <w:szCs w:val="16"/>
                <w:lang w:eastAsia="ru-RU"/>
              </w:rPr>
            </w:pPr>
            <w:r w:rsidRPr="00024258">
              <w:rPr>
                <w:rFonts w:ascii="Times New Roman" w:eastAsia="Times New Roman" w:hAnsi="Times New Roman" w:cs="Times New Roman"/>
                <w:bCs/>
                <w:color w:val="000000"/>
                <w:sz w:val="16"/>
                <w:szCs w:val="16"/>
                <w:lang w:eastAsia="ru-RU"/>
              </w:rPr>
              <w:t>Другие вопросы в области национальной безопасности и правоохранительной деятельности</w:t>
            </w:r>
          </w:p>
        </w:tc>
        <w:tc>
          <w:tcPr>
            <w:tcW w:w="1872" w:type="dxa"/>
            <w:tcBorders>
              <w:top w:val="nil"/>
              <w:left w:val="nil"/>
              <w:bottom w:val="single" w:sz="4" w:space="0" w:color="auto"/>
              <w:right w:val="single" w:sz="4" w:space="0" w:color="auto"/>
            </w:tcBorders>
            <w:shd w:val="clear" w:color="auto" w:fill="auto"/>
            <w:noWrap/>
            <w:vAlign w:val="bottom"/>
            <w:hideMark/>
          </w:tcPr>
          <w:p w:rsidR="00510B29" w:rsidRPr="00024258" w:rsidRDefault="00510B29" w:rsidP="00510B29">
            <w:pPr>
              <w:spacing w:after="0" w:line="240" w:lineRule="auto"/>
              <w:jc w:val="center"/>
              <w:rPr>
                <w:rFonts w:ascii="Times New Roman" w:eastAsia="Times New Roman" w:hAnsi="Times New Roman" w:cs="Times New Roman"/>
                <w:color w:val="000000"/>
                <w:sz w:val="16"/>
                <w:szCs w:val="16"/>
                <w:lang w:eastAsia="ru-RU"/>
              </w:rPr>
            </w:pPr>
            <w:r w:rsidRPr="005916CA">
              <w:rPr>
                <w:rFonts w:ascii="Times New Roman" w:eastAsia="Times New Roman" w:hAnsi="Times New Roman" w:cs="Times New Roman"/>
                <w:color w:val="000000"/>
                <w:sz w:val="16"/>
                <w:szCs w:val="16"/>
                <w:lang w:eastAsia="ru-RU"/>
              </w:rPr>
              <w:t>328,0</w:t>
            </w:r>
          </w:p>
        </w:tc>
        <w:tc>
          <w:tcPr>
            <w:tcW w:w="2126" w:type="dxa"/>
            <w:tcBorders>
              <w:top w:val="nil"/>
              <w:left w:val="nil"/>
              <w:bottom w:val="single" w:sz="4" w:space="0" w:color="auto"/>
              <w:right w:val="single" w:sz="4" w:space="0" w:color="auto"/>
            </w:tcBorders>
            <w:shd w:val="clear" w:color="auto" w:fill="auto"/>
            <w:noWrap/>
            <w:vAlign w:val="bottom"/>
            <w:hideMark/>
          </w:tcPr>
          <w:p w:rsidR="00510B29" w:rsidRPr="00024258" w:rsidRDefault="00510B29" w:rsidP="00510B29">
            <w:pPr>
              <w:spacing w:after="0" w:line="240" w:lineRule="auto"/>
              <w:jc w:val="center"/>
              <w:rPr>
                <w:rFonts w:ascii="Times New Roman" w:eastAsia="Times New Roman" w:hAnsi="Times New Roman" w:cs="Times New Roman"/>
                <w:color w:val="000000"/>
                <w:sz w:val="16"/>
                <w:szCs w:val="16"/>
                <w:lang w:eastAsia="ru-RU"/>
              </w:rPr>
            </w:pPr>
            <w:r w:rsidRPr="005916CA">
              <w:rPr>
                <w:rFonts w:ascii="Times New Roman" w:eastAsia="Times New Roman" w:hAnsi="Times New Roman" w:cs="Times New Roman"/>
                <w:color w:val="000000"/>
                <w:sz w:val="16"/>
                <w:szCs w:val="16"/>
                <w:lang w:eastAsia="ru-RU"/>
              </w:rPr>
              <w:t>330,0</w:t>
            </w:r>
          </w:p>
        </w:tc>
        <w:tc>
          <w:tcPr>
            <w:tcW w:w="2268" w:type="dxa"/>
            <w:tcBorders>
              <w:top w:val="nil"/>
              <w:left w:val="nil"/>
              <w:bottom w:val="single" w:sz="4" w:space="0" w:color="auto"/>
              <w:right w:val="single" w:sz="4" w:space="0" w:color="auto"/>
            </w:tcBorders>
            <w:shd w:val="clear" w:color="auto" w:fill="auto"/>
          </w:tcPr>
          <w:p w:rsidR="00510B29" w:rsidRDefault="00510B29" w:rsidP="00510B29">
            <w:r>
              <w:t>100,60</w:t>
            </w:r>
          </w:p>
        </w:tc>
      </w:tr>
    </w:tbl>
    <w:p w:rsidR="00CE1A84" w:rsidRPr="00024258" w:rsidRDefault="00CE1A84" w:rsidP="00CE1A84">
      <w:pPr>
        <w:tabs>
          <w:tab w:val="left" w:pos="8010"/>
        </w:tabs>
        <w:spacing w:after="0" w:line="240" w:lineRule="auto"/>
        <w:jc w:val="both"/>
        <w:rPr>
          <w:rFonts w:ascii="Times New Roman" w:eastAsia="Times New Roman" w:hAnsi="Times New Roman" w:cs="Times New Roman"/>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p>
    <w:p w:rsidR="00DD4CBE" w:rsidRDefault="00DD4CBE" w:rsidP="00CE1A84">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CE1A84" w:rsidRDefault="00CE1A84" w:rsidP="00CE1A84">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024258">
        <w:rPr>
          <w:rFonts w:ascii="Times New Roman" w:eastAsia="Times New Roman" w:hAnsi="Times New Roman" w:cs="Times New Roman"/>
          <w:b/>
          <w:bCs/>
          <w:sz w:val="28"/>
          <w:szCs w:val="28"/>
          <w:lang w:eastAsia="ru-RU"/>
        </w:rPr>
        <w:t xml:space="preserve">РАЗДЕЛ 0400  "НАЦИОНАЛЬНАЯ ЭКОНОМИКА" </w:t>
      </w:r>
    </w:p>
    <w:p w:rsidR="00BE7536" w:rsidRPr="00024258" w:rsidRDefault="00BE7536" w:rsidP="00CE1A84">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Бюджетные ассигнования на исполнение соответствующих расходных обязательств муниципального района характеризуются следующими данными:</w:t>
      </w:r>
    </w:p>
    <w:p w:rsidR="00CE1A84" w:rsidRPr="00024258" w:rsidRDefault="00CE1A84" w:rsidP="00CE1A84">
      <w:pPr>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p>
    <w:p w:rsidR="00CE1A84" w:rsidRPr="00024258" w:rsidRDefault="002F44EB" w:rsidP="00CE1A84">
      <w:pPr>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2F44EB">
        <w:rPr>
          <w:rFonts w:ascii="Times New Roman" w:eastAsia="Times New Roman" w:hAnsi="Times New Roman" w:cs="Times New Roman"/>
          <w:sz w:val="28"/>
          <w:szCs w:val="28"/>
          <w:lang w:eastAsia="ru-RU"/>
        </w:rPr>
        <w:t>13 383,9</w:t>
      </w:r>
      <w:r w:rsidR="00713942">
        <w:rPr>
          <w:rFonts w:ascii="Times New Roman" w:eastAsia="Times New Roman" w:hAnsi="Times New Roman" w:cs="Times New Roman"/>
          <w:sz w:val="28"/>
          <w:szCs w:val="28"/>
          <w:lang w:eastAsia="ru-RU"/>
        </w:rPr>
        <w:t xml:space="preserve"> </w:t>
      </w:r>
      <w:r w:rsidR="00CE1A84" w:rsidRPr="00024258">
        <w:rPr>
          <w:rFonts w:ascii="Times New Roman" w:eastAsia="Times New Roman" w:hAnsi="Times New Roman" w:cs="Times New Roman"/>
          <w:sz w:val="28"/>
          <w:szCs w:val="28"/>
          <w:lang w:eastAsia="ru-RU"/>
        </w:rPr>
        <w:t>тыс. рублей</w:t>
      </w:r>
    </w:p>
    <w:tbl>
      <w:tblPr>
        <w:tblpPr w:leftFromText="180" w:rightFromText="180" w:vertAnchor="text" w:tblpY="1"/>
        <w:tblOverlap w:val="never"/>
        <w:tblW w:w="9351" w:type="dxa"/>
        <w:tblLook w:val="04A0" w:firstRow="1" w:lastRow="0" w:firstColumn="1" w:lastColumn="0" w:noHBand="0" w:noVBand="1"/>
      </w:tblPr>
      <w:tblGrid>
        <w:gridCol w:w="2425"/>
        <w:gridCol w:w="1280"/>
        <w:gridCol w:w="2718"/>
        <w:gridCol w:w="2928"/>
      </w:tblGrid>
      <w:tr w:rsidR="006B1C28" w:rsidRPr="00024258" w:rsidTr="00713942">
        <w:trPr>
          <w:trHeight w:val="30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1C28" w:rsidRPr="00024258" w:rsidRDefault="006B1C28" w:rsidP="00713942">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lastRenderedPageBreak/>
              <w:t>Показатель</w:t>
            </w:r>
          </w:p>
        </w:tc>
        <w:tc>
          <w:tcPr>
            <w:tcW w:w="6926" w:type="dxa"/>
            <w:gridSpan w:val="3"/>
            <w:tcBorders>
              <w:top w:val="single" w:sz="4" w:space="0" w:color="auto"/>
              <w:left w:val="nil"/>
              <w:bottom w:val="single" w:sz="4" w:space="0" w:color="auto"/>
              <w:right w:val="single" w:sz="4" w:space="0" w:color="auto"/>
            </w:tcBorders>
            <w:shd w:val="clear" w:color="auto" w:fill="auto"/>
            <w:vAlign w:val="bottom"/>
            <w:hideMark/>
          </w:tcPr>
          <w:p w:rsidR="006B1C28" w:rsidRPr="00024258" w:rsidRDefault="006B1C28" w:rsidP="00713942">
            <w:pPr>
              <w:spacing w:after="0" w:line="240" w:lineRule="auto"/>
              <w:jc w:val="center"/>
              <w:rPr>
                <w:rFonts w:ascii="Times New Roman" w:eastAsia="Times New Roman" w:hAnsi="Times New Roman" w:cs="Times New Roman"/>
                <w:color w:val="000000"/>
                <w:sz w:val="16"/>
                <w:szCs w:val="16"/>
                <w:lang w:eastAsia="ru-RU"/>
              </w:rPr>
            </w:pPr>
          </w:p>
        </w:tc>
      </w:tr>
      <w:tr w:rsidR="006B1C28" w:rsidRPr="00024258" w:rsidTr="00713942">
        <w:trPr>
          <w:trHeight w:val="78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B1C28" w:rsidRPr="00024258" w:rsidRDefault="006B1C28" w:rsidP="00713942">
            <w:pPr>
              <w:spacing w:after="0" w:line="240" w:lineRule="auto"/>
              <w:rPr>
                <w:rFonts w:ascii="Times New Roman" w:eastAsia="Times New Roman" w:hAnsi="Times New Roman" w:cs="Times New Roman"/>
                <w:color w:val="000000"/>
                <w:sz w:val="16"/>
                <w:szCs w:val="16"/>
                <w:lang w:eastAsia="ru-RU"/>
              </w:rPr>
            </w:pPr>
          </w:p>
        </w:tc>
        <w:tc>
          <w:tcPr>
            <w:tcW w:w="1280" w:type="dxa"/>
            <w:tcBorders>
              <w:top w:val="nil"/>
              <w:left w:val="nil"/>
              <w:bottom w:val="single" w:sz="4" w:space="0" w:color="auto"/>
              <w:right w:val="single" w:sz="4" w:space="0" w:color="auto"/>
            </w:tcBorders>
            <w:shd w:val="clear" w:color="auto" w:fill="auto"/>
            <w:vAlign w:val="bottom"/>
            <w:hideMark/>
          </w:tcPr>
          <w:p w:rsidR="006B1C28" w:rsidRPr="00024258" w:rsidRDefault="002F44EB" w:rsidP="0071394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Уточненный бюджет 2020 </w:t>
            </w:r>
            <w:r w:rsidR="006B1C28">
              <w:rPr>
                <w:rFonts w:ascii="Times New Roman" w:eastAsia="Times New Roman" w:hAnsi="Times New Roman" w:cs="Times New Roman"/>
                <w:color w:val="000000"/>
                <w:sz w:val="16"/>
                <w:szCs w:val="16"/>
                <w:lang w:eastAsia="ru-RU"/>
              </w:rPr>
              <w:t>года</w:t>
            </w:r>
          </w:p>
        </w:tc>
        <w:tc>
          <w:tcPr>
            <w:tcW w:w="2718" w:type="dxa"/>
            <w:tcBorders>
              <w:top w:val="nil"/>
              <w:left w:val="nil"/>
              <w:bottom w:val="single" w:sz="4" w:space="0" w:color="auto"/>
              <w:right w:val="single" w:sz="4" w:space="0" w:color="auto"/>
            </w:tcBorders>
            <w:shd w:val="clear" w:color="auto" w:fill="auto"/>
            <w:vAlign w:val="bottom"/>
            <w:hideMark/>
          </w:tcPr>
          <w:p w:rsidR="006B1C28" w:rsidRPr="00024258" w:rsidRDefault="006B1C28" w:rsidP="00713942">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2F44EB">
              <w:rPr>
                <w:rFonts w:ascii="Times New Roman" w:eastAsia="Times New Roman" w:hAnsi="Times New Roman" w:cs="Times New Roman"/>
                <w:color w:val="000000"/>
                <w:sz w:val="16"/>
                <w:szCs w:val="16"/>
                <w:lang w:eastAsia="ru-RU"/>
              </w:rPr>
              <w:t xml:space="preserve"> бюджета на 2021</w:t>
            </w:r>
            <w:r>
              <w:rPr>
                <w:rFonts w:ascii="Times New Roman" w:eastAsia="Times New Roman" w:hAnsi="Times New Roman" w:cs="Times New Roman"/>
                <w:color w:val="000000"/>
                <w:sz w:val="16"/>
                <w:szCs w:val="16"/>
                <w:lang w:eastAsia="ru-RU"/>
              </w:rPr>
              <w:t xml:space="preserve"> год</w:t>
            </w:r>
          </w:p>
        </w:tc>
        <w:tc>
          <w:tcPr>
            <w:tcW w:w="2928" w:type="dxa"/>
            <w:tcBorders>
              <w:top w:val="nil"/>
              <w:left w:val="nil"/>
              <w:bottom w:val="single" w:sz="4" w:space="0" w:color="auto"/>
              <w:right w:val="single" w:sz="4" w:space="0" w:color="auto"/>
            </w:tcBorders>
            <w:shd w:val="clear" w:color="auto" w:fill="auto"/>
            <w:vAlign w:val="bottom"/>
            <w:hideMark/>
          </w:tcPr>
          <w:p w:rsidR="006B1C28" w:rsidRPr="00024258" w:rsidRDefault="006B1C28" w:rsidP="00713942">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7871D7" w:rsidRPr="00024258" w:rsidTr="006D7CDA">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871D7" w:rsidRPr="00024258" w:rsidRDefault="007871D7" w:rsidP="007871D7">
            <w:pPr>
              <w:spacing w:after="0" w:line="240" w:lineRule="auto"/>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Национальная экономика</w:t>
            </w:r>
          </w:p>
        </w:tc>
        <w:tc>
          <w:tcPr>
            <w:tcW w:w="1280" w:type="dxa"/>
            <w:tcBorders>
              <w:top w:val="nil"/>
              <w:left w:val="nil"/>
              <w:bottom w:val="single" w:sz="4" w:space="0" w:color="auto"/>
              <w:right w:val="single" w:sz="4" w:space="0" w:color="auto"/>
            </w:tcBorders>
            <w:shd w:val="clear" w:color="auto" w:fill="auto"/>
          </w:tcPr>
          <w:p w:rsidR="007871D7" w:rsidRPr="007E164A" w:rsidRDefault="007871D7" w:rsidP="007871D7">
            <w:pPr>
              <w:rPr>
                <w:rFonts w:ascii="Times New Roman" w:hAnsi="Times New Roman" w:cs="Times New Roman"/>
                <w:sz w:val="20"/>
                <w:szCs w:val="20"/>
              </w:rPr>
            </w:pPr>
            <w:r w:rsidRPr="007E164A">
              <w:rPr>
                <w:rFonts w:ascii="Times New Roman" w:hAnsi="Times New Roman" w:cs="Times New Roman"/>
                <w:sz w:val="20"/>
                <w:szCs w:val="20"/>
              </w:rPr>
              <w:t>17 636,9</w:t>
            </w:r>
          </w:p>
        </w:tc>
        <w:tc>
          <w:tcPr>
            <w:tcW w:w="2718" w:type="dxa"/>
            <w:tcBorders>
              <w:top w:val="nil"/>
              <w:left w:val="nil"/>
              <w:bottom w:val="single" w:sz="4" w:space="0" w:color="auto"/>
              <w:right w:val="single" w:sz="4" w:space="0" w:color="auto"/>
            </w:tcBorders>
            <w:shd w:val="clear" w:color="auto" w:fill="auto"/>
            <w:vAlign w:val="bottom"/>
          </w:tcPr>
          <w:p w:rsidR="007871D7" w:rsidRPr="007E164A" w:rsidRDefault="007871D7" w:rsidP="007871D7">
            <w:pPr>
              <w:spacing w:after="0" w:line="240" w:lineRule="auto"/>
              <w:jc w:val="center"/>
              <w:rPr>
                <w:rFonts w:ascii="Times New Roman" w:eastAsia="Times New Roman" w:hAnsi="Times New Roman" w:cs="Times New Roman"/>
                <w:b/>
                <w:bCs/>
                <w:color w:val="000000"/>
                <w:sz w:val="20"/>
                <w:szCs w:val="20"/>
                <w:lang w:eastAsia="ru-RU"/>
              </w:rPr>
            </w:pPr>
            <w:r w:rsidRPr="007E164A">
              <w:rPr>
                <w:rFonts w:ascii="Times New Roman" w:eastAsia="Times New Roman" w:hAnsi="Times New Roman" w:cs="Times New Roman"/>
                <w:b/>
                <w:bCs/>
                <w:color w:val="000000"/>
                <w:sz w:val="20"/>
                <w:szCs w:val="20"/>
                <w:lang w:eastAsia="ru-RU"/>
              </w:rPr>
              <w:t>13 383,9</w:t>
            </w:r>
          </w:p>
        </w:tc>
        <w:tc>
          <w:tcPr>
            <w:tcW w:w="2928" w:type="dxa"/>
            <w:tcBorders>
              <w:top w:val="nil"/>
              <w:left w:val="nil"/>
              <w:bottom w:val="single" w:sz="4" w:space="0" w:color="auto"/>
              <w:right w:val="single" w:sz="4" w:space="0" w:color="auto"/>
            </w:tcBorders>
            <w:shd w:val="clear" w:color="auto" w:fill="auto"/>
          </w:tcPr>
          <w:p w:rsidR="007871D7" w:rsidRPr="007E164A" w:rsidRDefault="007871D7" w:rsidP="007871D7">
            <w:pPr>
              <w:rPr>
                <w:rFonts w:ascii="Times New Roman" w:hAnsi="Times New Roman" w:cs="Times New Roman"/>
                <w:sz w:val="20"/>
                <w:szCs w:val="20"/>
              </w:rPr>
            </w:pPr>
            <w:r w:rsidRPr="007E164A">
              <w:rPr>
                <w:rFonts w:ascii="Times New Roman" w:hAnsi="Times New Roman" w:cs="Times New Roman"/>
                <w:sz w:val="20"/>
                <w:szCs w:val="20"/>
              </w:rPr>
              <w:t>75,88</w:t>
            </w:r>
          </w:p>
        </w:tc>
      </w:tr>
      <w:tr w:rsidR="007871D7" w:rsidRPr="00024258" w:rsidTr="006D7CD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7871D7" w:rsidRPr="00024258" w:rsidRDefault="007871D7" w:rsidP="007871D7">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Сельское хозяйство и рыболовство</w:t>
            </w:r>
          </w:p>
        </w:tc>
        <w:tc>
          <w:tcPr>
            <w:tcW w:w="1280" w:type="dxa"/>
            <w:tcBorders>
              <w:top w:val="nil"/>
              <w:left w:val="nil"/>
              <w:bottom w:val="single" w:sz="4" w:space="0" w:color="auto"/>
              <w:right w:val="single" w:sz="4" w:space="0" w:color="auto"/>
            </w:tcBorders>
            <w:shd w:val="clear" w:color="auto" w:fill="auto"/>
          </w:tcPr>
          <w:p w:rsidR="007871D7" w:rsidRPr="007E164A" w:rsidRDefault="007871D7" w:rsidP="007871D7">
            <w:pPr>
              <w:rPr>
                <w:rFonts w:ascii="Times New Roman" w:hAnsi="Times New Roman" w:cs="Times New Roman"/>
                <w:sz w:val="20"/>
                <w:szCs w:val="20"/>
              </w:rPr>
            </w:pPr>
            <w:r w:rsidRPr="007E164A">
              <w:rPr>
                <w:rFonts w:ascii="Times New Roman" w:hAnsi="Times New Roman" w:cs="Times New Roman"/>
                <w:sz w:val="20"/>
                <w:szCs w:val="20"/>
              </w:rPr>
              <w:t>4 391,2</w:t>
            </w:r>
          </w:p>
        </w:tc>
        <w:tc>
          <w:tcPr>
            <w:tcW w:w="2718" w:type="dxa"/>
            <w:tcBorders>
              <w:top w:val="nil"/>
              <w:left w:val="nil"/>
              <w:bottom w:val="single" w:sz="4" w:space="0" w:color="auto"/>
              <w:right w:val="single" w:sz="4" w:space="0" w:color="auto"/>
            </w:tcBorders>
            <w:shd w:val="clear" w:color="auto" w:fill="auto"/>
            <w:vAlign w:val="bottom"/>
          </w:tcPr>
          <w:p w:rsidR="007871D7" w:rsidRPr="007E164A" w:rsidRDefault="007871D7" w:rsidP="007871D7">
            <w:pPr>
              <w:spacing w:after="0" w:line="240" w:lineRule="auto"/>
              <w:jc w:val="center"/>
              <w:rPr>
                <w:rFonts w:ascii="Times New Roman" w:eastAsia="Times New Roman" w:hAnsi="Times New Roman" w:cs="Times New Roman"/>
                <w:color w:val="000000"/>
                <w:sz w:val="20"/>
                <w:szCs w:val="20"/>
                <w:lang w:eastAsia="ru-RU"/>
              </w:rPr>
            </w:pPr>
            <w:r w:rsidRPr="007E164A">
              <w:rPr>
                <w:rFonts w:ascii="Times New Roman" w:eastAsia="Times New Roman" w:hAnsi="Times New Roman" w:cs="Times New Roman"/>
                <w:color w:val="000000"/>
                <w:sz w:val="20"/>
                <w:szCs w:val="20"/>
                <w:lang w:eastAsia="ru-RU"/>
              </w:rPr>
              <w:t>2 712,8</w:t>
            </w:r>
          </w:p>
        </w:tc>
        <w:tc>
          <w:tcPr>
            <w:tcW w:w="2928" w:type="dxa"/>
            <w:tcBorders>
              <w:top w:val="nil"/>
              <w:left w:val="nil"/>
              <w:bottom w:val="single" w:sz="4" w:space="0" w:color="auto"/>
              <w:right w:val="single" w:sz="4" w:space="0" w:color="auto"/>
            </w:tcBorders>
            <w:shd w:val="clear" w:color="auto" w:fill="auto"/>
          </w:tcPr>
          <w:p w:rsidR="007871D7" w:rsidRPr="007E164A" w:rsidRDefault="007871D7" w:rsidP="007871D7">
            <w:pPr>
              <w:rPr>
                <w:rFonts w:ascii="Times New Roman" w:hAnsi="Times New Roman" w:cs="Times New Roman"/>
                <w:sz w:val="20"/>
                <w:szCs w:val="20"/>
              </w:rPr>
            </w:pPr>
            <w:r w:rsidRPr="007E164A">
              <w:rPr>
                <w:rFonts w:ascii="Times New Roman" w:hAnsi="Times New Roman" w:cs="Times New Roman"/>
                <w:sz w:val="20"/>
                <w:szCs w:val="20"/>
              </w:rPr>
              <w:t>61,77</w:t>
            </w:r>
          </w:p>
        </w:tc>
      </w:tr>
      <w:tr w:rsidR="007871D7" w:rsidRPr="00024258" w:rsidTr="006D7CD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7871D7" w:rsidRPr="00024258" w:rsidRDefault="007871D7" w:rsidP="007871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Дорожный фонд</w:t>
            </w:r>
          </w:p>
        </w:tc>
        <w:tc>
          <w:tcPr>
            <w:tcW w:w="1280" w:type="dxa"/>
            <w:tcBorders>
              <w:top w:val="nil"/>
              <w:left w:val="nil"/>
              <w:bottom w:val="single" w:sz="4" w:space="0" w:color="auto"/>
              <w:right w:val="single" w:sz="4" w:space="0" w:color="auto"/>
            </w:tcBorders>
            <w:shd w:val="clear" w:color="auto" w:fill="auto"/>
            <w:vAlign w:val="bottom"/>
          </w:tcPr>
          <w:p w:rsidR="007871D7" w:rsidRPr="007E164A" w:rsidRDefault="007871D7" w:rsidP="007871D7">
            <w:pPr>
              <w:spacing w:after="0" w:line="240" w:lineRule="auto"/>
              <w:rPr>
                <w:rFonts w:ascii="Times New Roman" w:eastAsia="Times New Roman" w:hAnsi="Times New Roman" w:cs="Times New Roman"/>
                <w:color w:val="000000"/>
                <w:sz w:val="20"/>
                <w:szCs w:val="20"/>
                <w:lang w:eastAsia="ru-RU"/>
              </w:rPr>
            </w:pPr>
            <w:r w:rsidRPr="007E164A">
              <w:rPr>
                <w:rFonts w:ascii="Times New Roman" w:eastAsia="Times New Roman" w:hAnsi="Times New Roman" w:cs="Times New Roman"/>
                <w:color w:val="000000"/>
                <w:sz w:val="20"/>
                <w:szCs w:val="20"/>
                <w:lang w:eastAsia="ru-RU"/>
              </w:rPr>
              <w:t>6 525,7</w:t>
            </w:r>
          </w:p>
        </w:tc>
        <w:tc>
          <w:tcPr>
            <w:tcW w:w="2718" w:type="dxa"/>
            <w:tcBorders>
              <w:top w:val="nil"/>
              <w:left w:val="nil"/>
              <w:bottom w:val="single" w:sz="4" w:space="0" w:color="auto"/>
              <w:right w:val="single" w:sz="4" w:space="0" w:color="auto"/>
            </w:tcBorders>
            <w:shd w:val="clear" w:color="auto" w:fill="auto"/>
            <w:vAlign w:val="bottom"/>
          </w:tcPr>
          <w:p w:rsidR="007871D7" w:rsidRPr="007E164A" w:rsidRDefault="007871D7" w:rsidP="007871D7">
            <w:pPr>
              <w:spacing w:after="0" w:line="240" w:lineRule="auto"/>
              <w:jc w:val="center"/>
              <w:rPr>
                <w:rFonts w:ascii="Times New Roman" w:eastAsia="Times New Roman" w:hAnsi="Times New Roman" w:cs="Times New Roman"/>
                <w:color w:val="000000"/>
                <w:sz w:val="20"/>
                <w:szCs w:val="20"/>
                <w:lang w:eastAsia="ru-RU"/>
              </w:rPr>
            </w:pPr>
            <w:r w:rsidRPr="007E164A">
              <w:rPr>
                <w:rFonts w:ascii="Times New Roman" w:eastAsia="Times New Roman" w:hAnsi="Times New Roman" w:cs="Times New Roman"/>
                <w:color w:val="000000"/>
                <w:sz w:val="20"/>
                <w:szCs w:val="20"/>
                <w:lang w:eastAsia="ru-RU"/>
              </w:rPr>
              <w:t>5 230,0</w:t>
            </w:r>
          </w:p>
        </w:tc>
        <w:tc>
          <w:tcPr>
            <w:tcW w:w="2928" w:type="dxa"/>
            <w:tcBorders>
              <w:top w:val="nil"/>
              <w:left w:val="nil"/>
              <w:bottom w:val="single" w:sz="4" w:space="0" w:color="auto"/>
              <w:right w:val="single" w:sz="4" w:space="0" w:color="auto"/>
            </w:tcBorders>
            <w:shd w:val="clear" w:color="auto" w:fill="auto"/>
          </w:tcPr>
          <w:p w:rsidR="007871D7" w:rsidRPr="007E164A" w:rsidRDefault="007871D7" w:rsidP="007871D7">
            <w:pPr>
              <w:rPr>
                <w:rFonts w:ascii="Times New Roman" w:hAnsi="Times New Roman" w:cs="Times New Roman"/>
                <w:sz w:val="20"/>
                <w:szCs w:val="20"/>
              </w:rPr>
            </w:pPr>
            <w:r w:rsidRPr="007E164A">
              <w:rPr>
                <w:rFonts w:ascii="Times New Roman" w:hAnsi="Times New Roman" w:cs="Times New Roman"/>
                <w:sz w:val="20"/>
                <w:szCs w:val="20"/>
              </w:rPr>
              <w:t>80,14</w:t>
            </w:r>
          </w:p>
        </w:tc>
      </w:tr>
      <w:tr w:rsidR="007871D7" w:rsidRPr="00024258" w:rsidTr="006D7CDA">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871D7" w:rsidRPr="00024258" w:rsidRDefault="007871D7" w:rsidP="007871D7">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1280" w:type="dxa"/>
            <w:tcBorders>
              <w:top w:val="nil"/>
              <w:left w:val="nil"/>
              <w:bottom w:val="single" w:sz="4" w:space="0" w:color="auto"/>
              <w:right w:val="single" w:sz="4" w:space="0" w:color="auto"/>
            </w:tcBorders>
            <w:shd w:val="clear" w:color="auto" w:fill="auto"/>
            <w:vAlign w:val="bottom"/>
          </w:tcPr>
          <w:p w:rsidR="007871D7" w:rsidRPr="007E164A" w:rsidRDefault="007871D7" w:rsidP="007871D7">
            <w:pPr>
              <w:spacing w:after="0" w:line="240" w:lineRule="auto"/>
              <w:rPr>
                <w:rFonts w:ascii="Times New Roman" w:eastAsia="Times New Roman" w:hAnsi="Times New Roman" w:cs="Times New Roman"/>
                <w:color w:val="000000"/>
                <w:sz w:val="20"/>
                <w:szCs w:val="20"/>
                <w:lang w:eastAsia="ru-RU"/>
              </w:rPr>
            </w:pPr>
            <w:r w:rsidRPr="007E164A">
              <w:rPr>
                <w:rFonts w:ascii="Times New Roman" w:eastAsia="Times New Roman" w:hAnsi="Times New Roman" w:cs="Times New Roman"/>
                <w:color w:val="000000"/>
                <w:sz w:val="20"/>
                <w:szCs w:val="20"/>
                <w:lang w:eastAsia="ru-RU"/>
              </w:rPr>
              <w:t>6 719,9</w:t>
            </w:r>
          </w:p>
        </w:tc>
        <w:tc>
          <w:tcPr>
            <w:tcW w:w="2718" w:type="dxa"/>
            <w:tcBorders>
              <w:top w:val="nil"/>
              <w:left w:val="nil"/>
              <w:bottom w:val="single" w:sz="4" w:space="0" w:color="auto"/>
              <w:right w:val="single" w:sz="4" w:space="0" w:color="auto"/>
            </w:tcBorders>
            <w:shd w:val="clear" w:color="auto" w:fill="auto"/>
            <w:vAlign w:val="bottom"/>
          </w:tcPr>
          <w:p w:rsidR="007871D7" w:rsidRPr="007E164A" w:rsidRDefault="007871D7" w:rsidP="007871D7">
            <w:pPr>
              <w:spacing w:after="0" w:line="240" w:lineRule="auto"/>
              <w:jc w:val="center"/>
              <w:rPr>
                <w:rFonts w:ascii="Times New Roman" w:eastAsia="Times New Roman" w:hAnsi="Times New Roman" w:cs="Times New Roman"/>
                <w:color w:val="000000"/>
                <w:sz w:val="20"/>
                <w:szCs w:val="20"/>
                <w:lang w:eastAsia="ru-RU"/>
              </w:rPr>
            </w:pPr>
            <w:r w:rsidRPr="007E164A">
              <w:rPr>
                <w:rFonts w:ascii="Times New Roman" w:eastAsia="Times New Roman" w:hAnsi="Times New Roman" w:cs="Times New Roman"/>
                <w:color w:val="000000"/>
                <w:sz w:val="20"/>
                <w:szCs w:val="20"/>
                <w:lang w:eastAsia="ru-RU"/>
              </w:rPr>
              <w:t>5 441,09</w:t>
            </w:r>
          </w:p>
        </w:tc>
        <w:tc>
          <w:tcPr>
            <w:tcW w:w="2928" w:type="dxa"/>
            <w:tcBorders>
              <w:top w:val="nil"/>
              <w:left w:val="nil"/>
              <w:bottom w:val="single" w:sz="4" w:space="0" w:color="auto"/>
              <w:right w:val="single" w:sz="4" w:space="0" w:color="auto"/>
            </w:tcBorders>
            <w:shd w:val="clear" w:color="auto" w:fill="auto"/>
          </w:tcPr>
          <w:p w:rsidR="007871D7" w:rsidRPr="007E164A" w:rsidRDefault="007871D7" w:rsidP="007871D7">
            <w:pPr>
              <w:rPr>
                <w:rFonts w:ascii="Times New Roman" w:hAnsi="Times New Roman" w:cs="Times New Roman"/>
                <w:sz w:val="20"/>
                <w:szCs w:val="20"/>
              </w:rPr>
            </w:pPr>
            <w:r w:rsidRPr="007E164A">
              <w:rPr>
                <w:rFonts w:ascii="Times New Roman" w:hAnsi="Times New Roman" w:cs="Times New Roman"/>
                <w:sz w:val="20"/>
                <w:szCs w:val="20"/>
              </w:rPr>
              <w:t>80,96</w:t>
            </w:r>
          </w:p>
        </w:tc>
      </w:tr>
    </w:tbl>
    <w:p w:rsidR="00CE1A84" w:rsidRPr="00024258" w:rsidRDefault="00713942" w:rsidP="00CE1A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CE1A84" w:rsidRPr="00024258" w:rsidRDefault="00CE1A84" w:rsidP="00CE1A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По </w:t>
      </w:r>
      <w:r w:rsidR="00E07794">
        <w:rPr>
          <w:rFonts w:ascii="Times New Roman" w:eastAsia="Times New Roman" w:hAnsi="Times New Roman" w:cs="Times New Roman"/>
          <w:sz w:val="28"/>
          <w:szCs w:val="28"/>
          <w:lang w:eastAsia="ru-RU"/>
        </w:rPr>
        <w:t xml:space="preserve">разделу </w:t>
      </w:r>
      <w:r w:rsidR="00E07794" w:rsidRPr="00FE039A">
        <w:rPr>
          <w:rFonts w:ascii="Times New Roman" w:eastAsia="Times New Roman" w:hAnsi="Times New Roman" w:cs="Times New Roman"/>
          <w:b/>
          <w:sz w:val="28"/>
          <w:szCs w:val="28"/>
          <w:lang w:eastAsia="ru-RU"/>
        </w:rPr>
        <w:t>«Национальная экономика»</w:t>
      </w:r>
      <w:r w:rsidRPr="00024258">
        <w:rPr>
          <w:rFonts w:ascii="Times New Roman" w:eastAsia="Times New Roman" w:hAnsi="Times New Roman" w:cs="Times New Roman"/>
          <w:sz w:val="28"/>
          <w:szCs w:val="28"/>
          <w:lang w:eastAsia="ru-RU"/>
        </w:rPr>
        <w:t xml:space="preserve"> запланированы расходные обязательства на реализацию: </w:t>
      </w:r>
    </w:p>
    <w:p w:rsidR="00A769FB" w:rsidRDefault="00CE1A84" w:rsidP="00CE1A84">
      <w:pPr>
        <w:spacing w:after="120" w:line="240" w:lineRule="auto"/>
        <w:jc w:val="both"/>
        <w:outlineLvl w:val="0"/>
        <w:rPr>
          <w:rFonts w:ascii="Times New Roman" w:eastAsia="Times New Roman" w:hAnsi="Times New Roman" w:cs="Times New Roman"/>
          <w:sz w:val="28"/>
          <w:szCs w:val="28"/>
          <w:lang w:eastAsia="ru-RU"/>
        </w:rPr>
      </w:pPr>
      <w:r w:rsidRPr="00024258">
        <w:rPr>
          <w:rFonts w:ascii="Times New Roman" w:eastAsia="Times New Roman" w:hAnsi="Times New Roman" w:cs="Times New Roman"/>
          <w:b/>
          <w:sz w:val="28"/>
          <w:szCs w:val="28"/>
          <w:lang w:eastAsia="ru-RU"/>
        </w:rPr>
        <w:t xml:space="preserve">- </w:t>
      </w:r>
      <w:r w:rsidR="00A769FB">
        <w:rPr>
          <w:rFonts w:ascii="Times New Roman" w:eastAsia="Times New Roman" w:hAnsi="Times New Roman" w:cs="Times New Roman"/>
          <w:sz w:val="28"/>
          <w:szCs w:val="28"/>
          <w:lang w:eastAsia="ru-RU"/>
        </w:rPr>
        <w:t>муниципальной программы</w:t>
      </w:r>
      <w:r w:rsidR="00A769FB" w:rsidRPr="00A769FB">
        <w:rPr>
          <w:rFonts w:ascii="Times New Roman" w:eastAsia="Times New Roman" w:hAnsi="Times New Roman" w:cs="Times New Roman"/>
          <w:sz w:val="28"/>
          <w:szCs w:val="28"/>
          <w:lang w:eastAsia="ru-RU"/>
        </w:rPr>
        <w:t xml:space="preserve"> "Развитие сельского хозяйства и регулирование рынков сельскохозяйственной продукции </w:t>
      </w:r>
      <w:r w:rsidR="00292F57">
        <w:rPr>
          <w:rFonts w:ascii="Times New Roman" w:eastAsia="Times New Roman" w:hAnsi="Times New Roman" w:cs="Times New Roman"/>
          <w:sz w:val="28"/>
          <w:szCs w:val="28"/>
          <w:lang w:eastAsia="ru-RU"/>
        </w:rPr>
        <w:t>в Бай-Тайгинском кожууне на 2019-2021</w:t>
      </w:r>
      <w:r w:rsidR="00A769FB" w:rsidRPr="00A769FB">
        <w:rPr>
          <w:rFonts w:ascii="Times New Roman" w:eastAsia="Times New Roman" w:hAnsi="Times New Roman" w:cs="Times New Roman"/>
          <w:sz w:val="28"/>
          <w:szCs w:val="28"/>
          <w:lang w:eastAsia="ru-RU"/>
        </w:rPr>
        <w:t xml:space="preserve"> годы"</w:t>
      </w:r>
      <w:r w:rsidR="00292F57">
        <w:rPr>
          <w:rFonts w:ascii="Times New Roman" w:eastAsia="Times New Roman" w:hAnsi="Times New Roman" w:cs="Times New Roman"/>
          <w:sz w:val="28"/>
          <w:szCs w:val="28"/>
          <w:lang w:eastAsia="ru-RU"/>
        </w:rPr>
        <w:t xml:space="preserve"> в сумме </w:t>
      </w:r>
      <w:r w:rsidR="007E164A">
        <w:rPr>
          <w:rFonts w:ascii="Times New Roman" w:eastAsia="Times New Roman" w:hAnsi="Times New Roman" w:cs="Times New Roman"/>
          <w:sz w:val="28"/>
          <w:szCs w:val="28"/>
          <w:lang w:eastAsia="ru-RU"/>
        </w:rPr>
        <w:t>2712,8</w:t>
      </w:r>
      <w:r w:rsidR="00FE039A">
        <w:rPr>
          <w:rFonts w:ascii="Times New Roman" w:eastAsia="Times New Roman" w:hAnsi="Times New Roman" w:cs="Times New Roman"/>
          <w:sz w:val="28"/>
          <w:szCs w:val="28"/>
          <w:lang w:eastAsia="ru-RU"/>
        </w:rPr>
        <w:t xml:space="preserve"> тыс. рублей.</w:t>
      </w:r>
    </w:p>
    <w:p w:rsidR="00FE039A" w:rsidRDefault="00FE039A" w:rsidP="00CE1A84">
      <w:pPr>
        <w:spacing w:after="120" w:line="240" w:lineRule="auto"/>
        <w:jc w:val="both"/>
        <w:outlineLvl w:val="0"/>
        <w:rPr>
          <w:rFonts w:ascii="Times New Roman" w:eastAsia="Times New Roman" w:hAnsi="Times New Roman" w:cs="Times New Roman"/>
          <w:sz w:val="28"/>
          <w:szCs w:val="28"/>
          <w:lang w:eastAsia="ru-RU"/>
        </w:rPr>
      </w:pPr>
      <w:r w:rsidRPr="00FE039A">
        <w:rPr>
          <w:rFonts w:ascii="Times New Roman" w:eastAsia="Times New Roman" w:hAnsi="Times New Roman" w:cs="Times New Roman"/>
          <w:sz w:val="28"/>
          <w:szCs w:val="28"/>
          <w:lang w:eastAsia="ru-RU"/>
        </w:rPr>
        <w:t>- муниципальной целевой программы «Развитие и функционирование дорожно-транспортного хозяйства муниципального района "Б</w:t>
      </w:r>
      <w:r w:rsidR="00292F57">
        <w:rPr>
          <w:rFonts w:ascii="Times New Roman" w:eastAsia="Times New Roman" w:hAnsi="Times New Roman" w:cs="Times New Roman"/>
          <w:sz w:val="28"/>
          <w:szCs w:val="28"/>
          <w:lang w:eastAsia="ru-RU"/>
        </w:rPr>
        <w:t xml:space="preserve">ай-Тайгинский кожуун РТ" на 2018-2021гг» в сумме </w:t>
      </w:r>
      <w:r w:rsidR="007E164A">
        <w:rPr>
          <w:rFonts w:ascii="Times New Roman" w:eastAsia="Times New Roman" w:hAnsi="Times New Roman" w:cs="Times New Roman"/>
          <w:sz w:val="28"/>
          <w:szCs w:val="28"/>
          <w:lang w:eastAsia="ru-RU"/>
        </w:rPr>
        <w:t>5230</w:t>
      </w:r>
      <w:r w:rsidRPr="00FE039A">
        <w:rPr>
          <w:rFonts w:ascii="Times New Roman" w:eastAsia="Times New Roman" w:hAnsi="Times New Roman" w:cs="Times New Roman"/>
          <w:sz w:val="28"/>
          <w:szCs w:val="28"/>
          <w:lang w:eastAsia="ru-RU"/>
        </w:rPr>
        <w:t xml:space="preserve"> тыс. рублей.</w:t>
      </w:r>
    </w:p>
    <w:p w:rsidR="00FE039A" w:rsidRDefault="00FE039A" w:rsidP="00CE1A84">
      <w:pPr>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FE039A">
        <w:rPr>
          <w:rFonts w:ascii="Times New Roman" w:eastAsia="Times New Roman" w:hAnsi="Times New Roman" w:cs="Times New Roman"/>
          <w:b/>
          <w:sz w:val="28"/>
          <w:szCs w:val="28"/>
          <w:lang w:eastAsia="ru-RU"/>
        </w:rPr>
        <w:t>подразделу «Другие вопросы национальной экономики»</w:t>
      </w:r>
      <w:r>
        <w:rPr>
          <w:rFonts w:ascii="Times New Roman" w:eastAsia="Times New Roman" w:hAnsi="Times New Roman" w:cs="Times New Roman"/>
          <w:sz w:val="28"/>
          <w:szCs w:val="28"/>
          <w:lang w:eastAsia="ru-RU"/>
        </w:rPr>
        <w:t xml:space="preserve"> запланированы расходные обязательства на реализацию;</w:t>
      </w:r>
    </w:p>
    <w:p w:rsidR="009939A8" w:rsidRDefault="00A769FB" w:rsidP="00CE1A84">
      <w:pPr>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1A84" w:rsidRPr="00024258">
        <w:rPr>
          <w:rFonts w:ascii="Times New Roman" w:eastAsia="Times New Roman" w:hAnsi="Times New Roman" w:cs="Times New Roman"/>
          <w:sz w:val="28"/>
          <w:szCs w:val="28"/>
          <w:lang w:eastAsia="ru-RU"/>
        </w:rPr>
        <w:t xml:space="preserve">муниципальной целевой </w:t>
      </w:r>
      <w:r w:rsidR="009939A8">
        <w:rPr>
          <w:rFonts w:ascii="Times New Roman" w:eastAsia="Times New Roman" w:hAnsi="Times New Roman" w:cs="Times New Roman"/>
          <w:sz w:val="28"/>
          <w:szCs w:val="28"/>
          <w:lang w:eastAsia="ru-RU"/>
        </w:rPr>
        <w:t>программы</w:t>
      </w:r>
      <w:r w:rsidR="009939A8" w:rsidRPr="009939A8">
        <w:rPr>
          <w:rFonts w:ascii="Times New Roman" w:eastAsia="Times New Roman" w:hAnsi="Times New Roman" w:cs="Times New Roman"/>
          <w:sz w:val="28"/>
          <w:szCs w:val="28"/>
          <w:lang w:eastAsia="ru-RU"/>
        </w:rPr>
        <w:t xml:space="preserve"> "Развитие сельского хозяйства и продовольст</w:t>
      </w:r>
      <w:r w:rsidR="00F1215E">
        <w:rPr>
          <w:rFonts w:ascii="Times New Roman" w:eastAsia="Times New Roman" w:hAnsi="Times New Roman" w:cs="Times New Roman"/>
          <w:sz w:val="28"/>
          <w:szCs w:val="28"/>
          <w:lang w:eastAsia="ru-RU"/>
        </w:rPr>
        <w:t>венного рынка РТ на 2019-2021</w:t>
      </w:r>
      <w:r>
        <w:rPr>
          <w:rFonts w:ascii="Times New Roman" w:eastAsia="Times New Roman" w:hAnsi="Times New Roman" w:cs="Times New Roman"/>
          <w:sz w:val="28"/>
          <w:szCs w:val="28"/>
          <w:lang w:eastAsia="ru-RU"/>
        </w:rPr>
        <w:t>гг</w:t>
      </w:r>
      <w:r w:rsidR="009939A8" w:rsidRPr="009939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1215E">
        <w:rPr>
          <w:rFonts w:ascii="Times New Roman" w:eastAsia="Times New Roman" w:hAnsi="Times New Roman" w:cs="Times New Roman"/>
          <w:sz w:val="28"/>
          <w:szCs w:val="28"/>
          <w:lang w:eastAsia="ru-RU"/>
        </w:rPr>
        <w:t xml:space="preserve">в сумме </w:t>
      </w:r>
      <w:r w:rsidR="00CC3714" w:rsidRPr="00CC3714">
        <w:rPr>
          <w:rFonts w:ascii="Times New Roman" w:eastAsia="Times New Roman" w:hAnsi="Times New Roman" w:cs="Times New Roman"/>
          <w:sz w:val="28"/>
          <w:szCs w:val="28"/>
          <w:lang w:eastAsia="ru-RU"/>
        </w:rPr>
        <w:t>1 655,00</w:t>
      </w:r>
      <w:r w:rsidR="00612E9F">
        <w:rPr>
          <w:rFonts w:ascii="Times New Roman" w:eastAsia="Times New Roman" w:hAnsi="Times New Roman" w:cs="Times New Roman"/>
          <w:sz w:val="28"/>
          <w:szCs w:val="28"/>
          <w:lang w:eastAsia="ru-RU"/>
        </w:rPr>
        <w:t xml:space="preserve"> тыс. рублей.</w:t>
      </w:r>
    </w:p>
    <w:p w:rsidR="00CE1A84" w:rsidRPr="00024258" w:rsidRDefault="00CE1A84" w:rsidP="00CE1A84">
      <w:pPr>
        <w:spacing w:after="120" w:line="240" w:lineRule="auto"/>
        <w:jc w:val="both"/>
        <w:outlineLvl w:val="0"/>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r w:rsidR="009939A8">
        <w:rPr>
          <w:rFonts w:ascii="Times New Roman" w:eastAsia="Times New Roman" w:hAnsi="Times New Roman" w:cs="Times New Roman"/>
          <w:sz w:val="28"/>
          <w:szCs w:val="28"/>
          <w:lang w:eastAsia="ru-RU"/>
        </w:rPr>
        <w:t>муниципальной целевой программы</w:t>
      </w:r>
      <w:r w:rsidR="009939A8" w:rsidRPr="009939A8">
        <w:rPr>
          <w:rFonts w:ascii="Times New Roman" w:eastAsia="Times New Roman" w:hAnsi="Times New Roman" w:cs="Times New Roman"/>
          <w:sz w:val="28"/>
          <w:szCs w:val="28"/>
          <w:lang w:eastAsia="ru-RU"/>
        </w:rPr>
        <w:t xml:space="preserve"> "Создание благоприятных условий  для ведения бизнеса </w:t>
      </w:r>
      <w:r w:rsidR="00F1215E">
        <w:rPr>
          <w:rFonts w:ascii="Times New Roman" w:eastAsia="Times New Roman" w:hAnsi="Times New Roman" w:cs="Times New Roman"/>
          <w:sz w:val="28"/>
          <w:szCs w:val="28"/>
          <w:lang w:eastAsia="ru-RU"/>
        </w:rPr>
        <w:t>в Бай-Тайгинском кожууне на 2018 – 2020</w:t>
      </w:r>
      <w:r w:rsidR="009939A8" w:rsidRPr="009939A8">
        <w:rPr>
          <w:rFonts w:ascii="Times New Roman" w:eastAsia="Times New Roman" w:hAnsi="Times New Roman" w:cs="Times New Roman"/>
          <w:sz w:val="28"/>
          <w:szCs w:val="28"/>
          <w:lang w:eastAsia="ru-RU"/>
        </w:rPr>
        <w:t xml:space="preserve"> годы"</w:t>
      </w:r>
      <w:r w:rsidR="00F1215E">
        <w:rPr>
          <w:rFonts w:ascii="Times New Roman" w:eastAsia="Times New Roman" w:hAnsi="Times New Roman" w:cs="Times New Roman"/>
          <w:sz w:val="28"/>
          <w:szCs w:val="28"/>
          <w:lang w:eastAsia="ru-RU"/>
        </w:rPr>
        <w:t xml:space="preserve"> в сумме </w:t>
      </w:r>
      <w:r w:rsidR="00AE7809" w:rsidRPr="00AE7809">
        <w:rPr>
          <w:rFonts w:ascii="Times New Roman" w:eastAsia="Times New Roman" w:hAnsi="Times New Roman" w:cs="Times New Roman"/>
          <w:sz w:val="28"/>
          <w:szCs w:val="28"/>
          <w:lang w:eastAsia="ru-RU"/>
        </w:rPr>
        <w:t>500,0</w:t>
      </w:r>
      <w:r w:rsidR="00AE7809">
        <w:rPr>
          <w:rFonts w:ascii="Times New Roman" w:eastAsia="Times New Roman" w:hAnsi="Times New Roman" w:cs="Times New Roman"/>
          <w:sz w:val="28"/>
          <w:szCs w:val="28"/>
          <w:lang w:eastAsia="ru-RU"/>
        </w:rPr>
        <w:t xml:space="preserve"> </w:t>
      </w:r>
      <w:r w:rsidR="00612E9F">
        <w:rPr>
          <w:rFonts w:ascii="Times New Roman" w:eastAsia="Times New Roman" w:hAnsi="Times New Roman" w:cs="Times New Roman"/>
          <w:sz w:val="28"/>
          <w:szCs w:val="28"/>
          <w:lang w:eastAsia="ru-RU"/>
        </w:rPr>
        <w:t>тыс. рублей.</w:t>
      </w:r>
    </w:p>
    <w:p w:rsidR="003122E9"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r w:rsidR="003122E9">
        <w:rPr>
          <w:rFonts w:ascii="Times New Roman" w:eastAsia="Times New Roman" w:hAnsi="Times New Roman" w:cs="Times New Roman"/>
          <w:sz w:val="28"/>
          <w:szCs w:val="28"/>
          <w:lang w:eastAsia="ru-RU"/>
        </w:rPr>
        <w:t>муниципальной целевой программы</w:t>
      </w:r>
      <w:r w:rsidR="009939A8" w:rsidRPr="009939A8">
        <w:rPr>
          <w:rFonts w:ascii="Times New Roman" w:eastAsia="Times New Roman" w:hAnsi="Times New Roman" w:cs="Times New Roman"/>
          <w:sz w:val="28"/>
          <w:szCs w:val="28"/>
          <w:lang w:eastAsia="ru-RU"/>
        </w:rPr>
        <w:t xml:space="preserve"> "Управление муниципальным имуществом и земельными ресурсами муниципального района "Бай-Тайгинский</w:t>
      </w:r>
      <w:r w:rsidR="00F1215E">
        <w:rPr>
          <w:rFonts w:ascii="Times New Roman" w:eastAsia="Times New Roman" w:hAnsi="Times New Roman" w:cs="Times New Roman"/>
          <w:sz w:val="28"/>
          <w:szCs w:val="28"/>
          <w:lang w:eastAsia="ru-RU"/>
        </w:rPr>
        <w:t xml:space="preserve"> кожуун Республики Тыва" на 2018-2020</w:t>
      </w:r>
      <w:r w:rsidR="009939A8" w:rsidRPr="009939A8">
        <w:rPr>
          <w:rFonts w:ascii="Times New Roman" w:eastAsia="Times New Roman" w:hAnsi="Times New Roman" w:cs="Times New Roman"/>
          <w:sz w:val="28"/>
          <w:szCs w:val="28"/>
          <w:lang w:eastAsia="ru-RU"/>
        </w:rPr>
        <w:t xml:space="preserve"> годы</w:t>
      </w:r>
      <w:r w:rsidR="00F1215E">
        <w:rPr>
          <w:rFonts w:ascii="Times New Roman" w:eastAsia="Times New Roman" w:hAnsi="Times New Roman" w:cs="Times New Roman"/>
          <w:sz w:val="28"/>
          <w:szCs w:val="28"/>
          <w:lang w:eastAsia="ru-RU"/>
        </w:rPr>
        <w:t xml:space="preserve">» в сумме </w:t>
      </w:r>
      <w:r w:rsidR="00AE7809" w:rsidRPr="00AE7809">
        <w:rPr>
          <w:rFonts w:ascii="Times New Roman" w:eastAsia="Times New Roman" w:hAnsi="Times New Roman" w:cs="Times New Roman"/>
          <w:sz w:val="28"/>
          <w:szCs w:val="28"/>
          <w:lang w:eastAsia="ru-RU"/>
        </w:rPr>
        <w:t>3 286,1</w:t>
      </w:r>
      <w:r w:rsidR="00612E9F">
        <w:rPr>
          <w:rFonts w:ascii="Times New Roman" w:eastAsia="Times New Roman" w:hAnsi="Times New Roman" w:cs="Times New Roman"/>
          <w:sz w:val="28"/>
          <w:szCs w:val="28"/>
          <w:lang w:eastAsia="ru-RU"/>
        </w:rPr>
        <w:t xml:space="preserve"> тыс. рублей.</w:t>
      </w:r>
    </w:p>
    <w:p w:rsidR="00CE1A84" w:rsidRDefault="00CE1A84"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111377" w:rsidRDefault="00111377"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05 00 ЖИЛИЩНО-КОММУНАЛЬНОЕ ХОЗЯЙСТВО</w:t>
      </w:r>
    </w:p>
    <w:p w:rsidR="00111377" w:rsidRDefault="00111377"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BD1AF1" w:rsidRDefault="00111377"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r>
      <w:r w:rsidRPr="00111377">
        <w:rPr>
          <w:rFonts w:ascii="Times New Roman" w:eastAsia="Times New Roman" w:hAnsi="Times New Roman" w:cs="Times New Roman"/>
          <w:bCs/>
          <w:sz w:val="28"/>
          <w:szCs w:val="28"/>
          <w:lang w:eastAsia="ru-RU"/>
        </w:rPr>
        <w:t>Бюджетные ассигнования на исполнение соответствующих расходных обязательств муниципального района характеризуются следующими данными</w:t>
      </w:r>
      <w:r w:rsidR="00184489">
        <w:rPr>
          <w:rFonts w:ascii="Times New Roman" w:eastAsia="Times New Roman" w:hAnsi="Times New Roman" w:cs="Times New Roman"/>
          <w:bCs/>
          <w:sz w:val="28"/>
          <w:szCs w:val="28"/>
          <w:lang w:eastAsia="ru-RU"/>
        </w:rPr>
        <w:t xml:space="preserve"> на</w:t>
      </w:r>
      <w:r w:rsidRPr="00111377">
        <w:rPr>
          <w:rFonts w:ascii="Times New Roman" w:eastAsia="Times New Roman" w:hAnsi="Times New Roman" w:cs="Times New Roman"/>
          <w:bCs/>
          <w:sz w:val="28"/>
          <w:szCs w:val="28"/>
          <w:lang w:eastAsia="ru-RU"/>
        </w:rPr>
        <w:t xml:space="preserve"> </w:t>
      </w:r>
      <w:r w:rsidR="00BD1AF1">
        <w:rPr>
          <w:rFonts w:ascii="Times New Roman" w:eastAsia="Times New Roman" w:hAnsi="Times New Roman" w:cs="Times New Roman"/>
          <w:bCs/>
          <w:sz w:val="28"/>
          <w:szCs w:val="28"/>
          <w:lang w:eastAsia="ru-RU"/>
        </w:rPr>
        <w:t>7</w:t>
      </w:r>
      <w:r w:rsidR="00BD1AF1" w:rsidRPr="00BD1AF1">
        <w:rPr>
          <w:rFonts w:ascii="Times New Roman" w:eastAsia="Times New Roman" w:hAnsi="Times New Roman" w:cs="Times New Roman"/>
          <w:bCs/>
          <w:sz w:val="28"/>
          <w:szCs w:val="28"/>
          <w:lang w:eastAsia="ru-RU"/>
        </w:rPr>
        <w:t>854,4</w:t>
      </w:r>
      <w:r w:rsidR="00BD1AF1">
        <w:rPr>
          <w:rFonts w:ascii="Times New Roman" w:eastAsia="Times New Roman" w:hAnsi="Times New Roman" w:cs="Times New Roman"/>
          <w:bCs/>
          <w:sz w:val="28"/>
          <w:szCs w:val="28"/>
          <w:lang w:eastAsia="ru-RU"/>
        </w:rPr>
        <w:t xml:space="preserve"> тыс. рублей. </w:t>
      </w:r>
    </w:p>
    <w:p w:rsidR="00111377" w:rsidRDefault="00BD1AF1"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D1AF1">
        <w:rPr>
          <w:rFonts w:ascii="Times New Roman" w:eastAsia="Times New Roman" w:hAnsi="Times New Roman" w:cs="Times New Roman"/>
          <w:bCs/>
          <w:sz w:val="28"/>
          <w:szCs w:val="28"/>
          <w:lang w:eastAsia="ru-RU"/>
        </w:rPr>
        <w:t>Субсидии на реализацию мероприятий по государственной программе "Комплексное развитие сельских территорий" (финансовая поддержка при исполнении расходных обязательств муниципальных образований по строительству жилья, предоставляемого по договору найма жилого помещения)</w:t>
      </w:r>
      <w:r w:rsidR="003D3142">
        <w:rPr>
          <w:rFonts w:ascii="Times New Roman" w:eastAsia="Times New Roman" w:hAnsi="Times New Roman" w:cs="Times New Roman"/>
          <w:bCs/>
          <w:sz w:val="28"/>
          <w:szCs w:val="28"/>
          <w:lang w:eastAsia="ru-RU"/>
        </w:rPr>
        <w:t xml:space="preserve"> в сумме </w:t>
      </w:r>
      <w:r w:rsidRPr="00BD1AF1">
        <w:rPr>
          <w:rFonts w:ascii="Times New Roman" w:eastAsia="Times New Roman" w:hAnsi="Times New Roman" w:cs="Times New Roman"/>
          <w:bCs/>
          <w:sz w:val="28"/>
          <w:szCs w:val="28"/>
          <w:lang w:eastAsia="ru-RU"/>
        </w:rPr>
        <w:t>2 146,4</w:t>
      </w:r>
      <w:r w:rsidR="0061092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тыс. рублей.</w:t>
      </w:r>
    </w:p>
    <w:p w:rsidR="00FE039A" w:rsidRDefault="00D62DD5"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FE374E">
        <w:rPr>
          <w:rFonts w:ascii="Times New Roman" w:eastAsia="Times New Roman" w:hAnsi="Times New Roman" w:cs="Times New Roman"/>
          <w:bCs/>
          <w:sz w:val="28"/>
          <w:szCs w:val="28"/>
          <w:lang w:eastAsia="ru-RU"/>
        </w:rPr>
        <w:t xml:space="preserve">Подпрограмма </w:t>
      </w:r>
      <w:r w:rsidR="00BD1AF1" w:rsidRPr="00BD1AF1">
        <w:rPr>
          <w:rFonts w:ascii="Times New Roman" w:eastAsia="Times New Roman" w:hAnsi="Times New Roman" w:cs="Times New Roman"/>
          <w:bCs/>
          <w:sz w:val="28"/>
          <w:szCs w:val="28"/>
          <w:lang w:eastAsia="ru-RU"/>
        </w:rPr>
        <w:t>Содействие развитию доходного потенциала муниципального образования. Поддержка самооблажения граждан в сельских поселениях Бай-Тайгинского кожууна на 2020-2021гг</w:t>
      </w:r>
      <w:r>
        <w:rPr>
          <w:rFonts w:ascii="Times New Roman" w:eastAsia="Times New Roman" w:hAnsi="Times New Roman" w:cs="Times New Roman"/>
          <w:bCs/>
          <w:sz w:val="28"/>
          <w:szCs w:val="28"/>
          <w:lang w:eastAsia="ru-RU"/>
        </w:rPr>
        <w:t xml:space="preserve"> – </w:t>
      </w:r>
      <w:r w:rsidR="00BD1AF1">
        <w:rPr>
          <w:rFonts w:ascii="Times New Roman" w:eastAsia="Times New Roman" w:hAnsi="Times New Roman" w:cs="Times New Roman"/>
          <w:bCs/>
          <w:sz w:val="28"/>
          <w:szCs w:val="28"/>
          <w:lang w:eastAsia="ru-RU"/>
        </w:rPr>
        <w:t>1000</w:t>
      </w:r>
      <w:r>
        <w:rPr>
          <w:rFonts w:ascii="Times New Roman" w:eastAsia="Times New Roman" w:hAnsi="Times New Roman" w:cs="Times New Roman"/>
          <w:bCs/>
          <w:sz w:val="28"/>
          <w:szCs w:val="28"/>
          <w:lang w:eastAsia="ru-RU"/>
        </w:rPr>
        <w:t xml:space="preserve"> тыс. рублей;</w:t>
      </w:r>
    </w:p>
    <w:p w:rsidR="00D62DD5" w:rsidRDefault="00D62DD5"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90D9E" w:rsidRPr="00290D9E">
        <w:rPr>
          <w:rFonts w:ascii="Times New Roman" w:eastAsia="Times New Roman" w:hAnsi="Times New Roman" w:cs="Times New Roman"/>
          <w:bCs/>
          <w:sz w:val="28"/>
          <w:szCs w:val="28"/>
          <w:lang w:eastAsia="ru-RU"/>
        </w:rPr>
        <w:t>Муниципальная программа "Комплексное развитие сельских территорий в муниципальном районе «Бай-Тайгинский кожуун Республики Тыва» на 2021-2023 годы"</w:t>
      </w:r>
      <w:r>
        <w:rPr>
          <w:rFonts w:ascii="Times New Roman" w:eastAsia="Times New Roman" w:hAnsi="Times New Roman" w:cs="Times New Roman"/>
          <w:bCs/>
          <w:sz w:val="28"/>
          <w:szCs w:val="28"/>
          <w:lang w:eastAsia="ru-RU"/>
        </w:rPr>
        <w:t xml:space="preserve">- </w:t>
      </w:r>
      <w:r w:rsidR="00290D9E">
        <w:rPr>
          <w:rFonts w:ascii="Times New Roman" w:eastAsia="Times New Roman" w:hAnsi="Times New Roman" w:cs="Times New Roman"/>
          <w:bCs/>
          <w:sz w:val="28"/>
          <w:szCs w:val="28"/>
          <w:lang w:eastAsia="ru-RU"/>
        </w:rPr>
        <w:t>4708</w:t>
      </w:r>
      <w:r>
        <w:rPr>
          <w:rFonts w:ascii="Times New Roman" w:eastAsia="Times New Roman" w:hAnsi="Times New Roman" w:cs="Times New Roman"/>
          <w:bCs/>
          <w:sz w:val="28"/>
          <w:szCs w:val="28"/>
          <w:lang w:eastAsia="ru-RU"/>
        </w:rPr>
        <w:t xml:space="preserve"> тыс. рублей;</w:t>
      </w:r>
    </w:p>
    <w:p w:rsidR="00877EBF" w:rsidRDefault="00877EBF" w:rsidP="00877EBF">
      <w:pPr>
        <w:tabs>
          <w:tab w:val="left" w:pos="330"/>
          <w:tab w:val="left" w:pos="6804"/>
        </w:tabs>
        <w:autoSpaceDE w:val="0"/>
        <w:autoSpaceDN w:val="0"/>
        <w:adjustRightInd w:val="0"/>
        <w:spacing w:after="0" w:line="240" w:lineRule="auto"/>
        <w:jc w:val="right"/>
        <w:outlineLvl w:val="2"/>
        <w:rPr>
          <w:rFonts w:ascii="Times New Roman" w:eastAsia="Times New Roman" w:hAnsi="Times New Roman" w:cs="Times New Roman"/>
          <w:bCs/>
          <w:sz w:val="28"/>
          <w:szCs w:val="28"/>
          <w:lang w:eastAsia="ru-RU"/>
        </w:rPr>
      </w:pPr>
      <w:r w:rsidRPr="00877EBF">
        <w:rPr>
          <w:rFonts w:ascii="Times New Roman" w:eastAsia="Times New Roman" w:hAnsi="Times New Roman" w:cs="Times New Roman"/>
          <w:bCs/>
          <w:sz w:val="28"/>
          <w:szCs w:val="28"/>
          <w:lang w:eastAsia="ru-RU"/>
        </w:rPr>
        <w:t>7854,4 тыс. рублей</w:t>
      </w:r>
    </w:p>
    <w:tbl>
      <w:tblPr>
        <w:tblW w:w="9400" w:type="dxa"/>
        <w:tblInd w:w="93" w:type="dxa"/>
        <w:tblLook w:val="04A0" w:firstRow="1" w:lastRow="0" w:firstColumn="1" w:lastColumn="0" w:noHBand="0" w:noVBand="1"/>
      </w:tblPr>
      <w:tblGrid>
        <w:gridCol w:w="2312"/>
        <w:gridCol w:w="1985"/>
        <w:gridCol w:w="2268"/>
        <w:gridCol w:w="2835"/>
      </w:tblGrid>
      <w:tr w:rsidR="00877EBF" w:rsidRPr="00024258" w:rsidTr="008D2B96">
        <w:trPr>
          <w:trHeight w:val="300"/>
        </w:trPr>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7EBF" w:rsidRPr="00024258" w:rsidRDefault="00877EBF" w:rsidP="008D2B96">
            <w:pPr>
              <w:spacing w:after="0" w:line="240" w:lineRule="auto"/>
              <w:jc w:val="center"/>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Показатель</w:t>
            </w:r>
          </w:p>
        </w:tc>
        <w:tc>
          <w:tcPr>
            <w:tcW w:w="7088" w:type="dxa"/>
            <w:gridSpan w:val="3"/>
            <w:tcBorders>
              <w:top w:val="single" w:sz="4" w:space="0" w:color="auto"/>
              <w:left w:val="nil"/>
              <w:bottom w:val="single" w:sz="4" w:space="0" w:color="auto"/>
              <w:right w:val="single" w:sz="4" w:space="0" w:color="auto"/>
            </w:tcBorders>
            <w:shd w:val="clear" w:color="auto" w:fill="auto"/>
            <w:vAlign w:val="bottom"/>
            <w:hideMark/>
          </w:tcPr>
          <w:p w:rsidR="00877EBF" w:rsidRPr="00024258" w:rsidRDefault="00877EBF" w:rsidP="008D2B96">
            <w:pPr>
              <w:spacing w:after="0" w:line="240" w:lineRule="auto"/>
              <w:jc w:val="center"/>
              <w:rPr>
                <w:rFonts w:ascii="Times New Roman" w:eastAsia="Times New Roman" w:hAnsi="Times New Roman" w:cs="Times New Roman"/>
                <w:color w:val="000000"/>
                <w:sz w:val="28"/>
                <w:szCs w:val="28"/>
                <w:lang w:eastAsia="ru-RU"/>
              </w:rPr>
            </w:pPr>
          </w:p>
        </w:tc>
      </w:tr>
      <w:tr w:rsidR="00877EBF" w:rsidRPr="00024258" w:rsidTr="008D2B96">
        <w:trPr>
          <w:trHeight w:val="780"/>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877EBF" w:rsidRPr="00024258" w:rsidRDefault="00877EBF" w:rsidP="008D2B96">
            <w:pPr>
              <w:spacing w:after="0" w:line="240" w:lineRule="auto"/>
              <w:rPr>
                <w:rFonts w:ascii="Times New Roman" w:eastAsia="Times New Roman" w:hAnsi="Times New Roman" w:cs="Times New Roman"/>
                <w:b/>
                <w:bCs/>
                <w:color w:val="000000"/>
                <w:sz w:val="28"/>
                <w:szCs w:val="28"/>
                <w:lang w:eastAsia="ru-RU"/>
              </w:rPr>
            </w:pPr>
          </w:p>
        </w:tc>
        <w:tc>
          <w:tcPr>
            <w:tcW w:w="1985" w:type="dxa"/>
            <w:tcBorders>
              <w:top w:val="nil"/>
              <w:left w:val="nil"/>
              <w:bottom w:val="single" w:sz="4" w:space="0" w:color="auto"/>
              <w:right w:val="single" w:sz="4" w:space="0" w:color="auto"/>
            </w:tcBorders>
            <w:shd w:val="clear" w:color="auto" w:fill="auto"/>
            <w:vAlign w:val="bottom"/>
            <w:hideMark/>
          </w:tcPr>
          <w:p w:rsidR="00877EBF" w:rsidRPr="00024258" w:rsidRDefault="00877EBF" w:rsidP="00877EB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Уточненный бюджет </w:t>
            </w:r>
            <w:r>
              <w:rPr>
                <w:rFonts w:ascii="Times New Roman" w:eastAsia="Times New Roman" w:hAnsi="Times New Roman" w:cs="Times New Roman"/>
                <w:color w:val="000000"/>
                <w:sz w:val="28"/>
                <w:szCs w:val="28"/>
                <w:lang w:eastAsia="ru-RU"/>
              </w:rPr>
              <w:t>2020</w:t>
            </w:r>
            <w:r>
              <w:rPr>
                <w:rFonts w:ascii="Times New Roman" w:eastAsia="Times New Roman" w:hAnsi="Times New Roman" w:cs="Times New Roman"/>
                <w:color w:val="000000"/>
                <w:sz w:val="28"/>
                <w:szCs w:val="28"/>
                <w:lang w:eastAsia="ru-RU"/>
              </w:rPr>
              <w:t xml:space="preserve"> года</w:t>
            </w:r>
          </w:p>
        </w:tc>
        <w:tc>
          <w:tcPr>
            <w:tcW w:w="2268" w:type="dxa"/>
            <w:tcBorders>
              <w:top w:val="nil"/>
              <w:left w:val="nil"/>
              <w:bottom w:val="single" w:sz="4" w:space="0" w:color="auto"/>
              <w:right w:val="single" w:sz="4" w:space="0" w:color="auto"/>
            </w:tcBorders>
            <w:shd w:val="clear" w:color="auto" w:fill="auto"/>
            <w:vAlign w:val="bottom"/>
            <w:hideMark/>
          </w:tcPr>
          <w:p w:rsidR="00877EBF" w:rsidRPr="00024258" w:rsidRDefault="00877EBF" w:rsidP="008D2B96">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Проект</w:t>
            </w:r>
            <w:r>
              <w:rPr>
                <w:rFonts w:ascii="Times New Roman" w:eastAsia="Times New Roman" w:hAnsi="Times New Roman" w:cs="Times New Roman"/>
                <w:color w:val="000000"/>
                <w:sz w:val="28"/>
                <w:szCs w:val="28"/>
                <w:lang w:eastAsia="ru-RU"/>
              </w:rPr>
              <w:t xml:space="preserve"> бюдж</w:t>
            </w:r>
            <w:r>
              <w:rPr>
                <w:rFonts w:ascii="Times New Roman" w:eastAsia="Times New Roman" w:hAnsi="Times New Roman" w:cs="Times New Roman"/>
                <w:color w:val="000000"/>
                <w:sz w:val="28"/>
                <w:szCs w:val="28"/>
                <w:lang w:eastAsia="ru-RU"/>
              </w:rPr>
              <w:t>ета на 2021</w:t>
            </w:r>
            <w:r>
              <w:rPr>
                <w:rFonts w:ascii="Times New Roman" w:eastAsia="Times New Roman" w:hAnsi="Times New Roman" w:cs="Times New Roman"/>
                <w:color w:val="000000"/>
                <w:sz w:val="28"/>
                <w:szCs w:val="28"/>
                <w:lang w:eastAsia="ru-RU"/>
              </w:rPr>
              <w:t xml:space="preserve"> год</w:t>
            </w:r>
          </w:p>
        </w:tc>
        <w:tc>
          <w:tcPr>
            <w:tcW w:w="2835" w:type="dxa"/>
            <w:tcBorders>
              <w:top w:val="nil"/>
              <w:left w:val="nil"/>
              <w:bottom w:val="single" w:sz="4" w:space="0" w:color="auto"/>
              <w:right w:val="single" w:sz="4" w:space="0" w:color="auto"/>
            </w:tcBorders>
            <w:shd w:val="clear" w:color="auto" w:fill="auto"/>
            <w:vAlign w:val="bottom"/>
            <w:hideMark/>
          </w:tcPr>
          <w:p w:rsidR="00877EBF" w:rsidRPr="00024258" w:rsidRDefault="00877EBF" w:rsidP="008D2B96">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 к предыду-щему году</w:t>
            </w:r>
          </w:p>
        </w:tc>
      </w:tr>
      <w:tr w:rsidR="00877EBF" w:rsidRPr="00024258" w:rsidTr="008D2B96">
        <w:trPr>
          <w:trHeight w:val="300"/>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877EBF" w:rsidRPr="00024258" w:rsidRDefault="00877EBF" w:rsidP="008D2B96">
            <w:pPr>
              <w:spacing w:after="0" w:line="240" w:lineRule="auto"/>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ВСЕГО</w:t>
            </w:r>
          </w:p>
        </w:tc>
        <w:tc>
          <w:tcPr>
            <w:tcW w:w="1985" w:type="dxa"/>
            <w:tcBorders>
              <w:top w:val="nil"/>
              <w:left w:val="nil"/>
              <w:bottom w:val="single" w:sz="4" w:space="0" w:color="auto"/>
              <w:right w:val="single" w:sz="4" w:space="0" w:color="auto"/>
            </w:tcBorders>
            <w:shd w:val="clear" w:color="auto" w:fill="auto"/>
            <w:vAlign w:val="bottom"/>
          </w:tcPr>
          <w:p w:rsidR="00877EBF" w:rsidRPr="00024258" w:rsidRDefault="00416130" w:rsidP="008D2B96">
            <w:pPr>
              <w:spacing w:after="0" w:line="240" w:lineRule="auto"/>
              <w:jc w:val="center"/>
              <w:rPr>
                <w:rFonts w:ascii="Times New Roman" w:eastAsia="Times New Roman" w:hAnsi="Times New Roman" w:cs="Times New Roman"/>
                <w:b/>
                <w:bCs/>
                <w:color w:val="000000"/>
                <w:sz w:val="28"/>
                <w:szCs w:val="28"/>
                <w:lang w:eastAsia="ru-RU"/>
              </w:rPr>
            </w:pPr>
            <w:r w:rsidRPr="00416130">
              <w:rPr>
                <w:rFonts w:ascii="Times New Roman" w:eastAsia="Times New Roman" w:hAnsi="Times New Roman" w:cs="Times New Roman"/>
                <w:b/>
                <w:bCs/>
                <w:color w:val="000000"/>
                <w:sz w:val="28"/>
                <w:szCs w:val="28"/>
                <w:lang w:eastAsia="ru-RU"/>
              </w:rPr>
              <w:t>13 313,0</w:t>
            </w:r>
          </w:p>
        </w:tc>
        <w:tc>
          <w:tcPr>
            <w:tcW w:w="2268" w:type="dxa"/>
            <w:tcBorders>
              <w:top w:val="nil"/>
              <w:left w:val="nil"/>
              <w:bottom w:val="single" w:sz="4" w:space="0" w:color="auto"/>
              <w:right w:val="single" w:sz="4" w:space="0" w:color="auto"/>
            </w:tcBorders>
            <w:shd w:val="clear" w:color="auto" w:fill="auto"/>
            <w:vAlign w:val="bottom"/>
          </w:tcPr>
          <w:p w:rsidR="00877EBF" w:rsidRPr="00024258" w:rsidRDefault="00416130" w:rsidP="008D2B96">
            <w:pPr>
              <w:spacing w:after="0" w:line="240" w:lineRule="auto"/>
              <w:jc w:val="center"/>
              <w:rPr>
                <w:rFonts w:ascii="Times New Roman" w:eastAsia="Times New Roman" w:hAnsi="Times New Roman" w:cs="Times New Roman"/>
                <w:b/>
                <w:bCs/>
                <w:color w:val="000000"/>
                <w:sz w:val="28"/>
                <w:szCs w:val="28"/>
                <w:lang w:eastAsia="ru-RU"/>
              </w:rPr>
            </w:pPr>
            <w:r w:rsidRPr="00416130">
              <w:rPr>
                <w:rFonts w:ascii="Times New Roman" w:eastAsia="Times New Roman" w:hAnsi="Times New Roman" w:cs="Times New Roman"/>
                <w:b/>
                <w:bCs/>
                <w:color w:val="000000"/>
                <w:sz w:val="28"/>
                <w:szCs w:val="28"/>
                <w:lang w:eastAsia="ru-RU"/>
              </w:rPr>
              <w:t>7854,4</w:t>
            </w:r>
          </w:p>
        </w:tc>
        <w:tc>
          <w:tcPr>
            <w:tcW w:w="2835" w:type="dxa"/>
            <w:tcBorders>
              <w:top w:val="nil"/>
              <w:left w:val="nil"/>
              <w:bottom w:val="single" w:sz="4" w:space="0" w:color="auto"/>
              <w:right w:val="single" w:sz="4" w:space="0" w:color="auto"/>
            </w:tcBorders>
            <w:shd w:val="clear" w:color="auto" w:fill="auto"/>
            <w:vAlign w:val="bottom"/>
          </w:tcPr>
          <w:p w:rsidR="00877EBF" w:rsidRPr="00024258" w:rsidRDefault="00416130" w:rsidP="008D2B9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58,99</w:t>
            </w:r>
          </w:p>
        </w:tc>
      </w:tr>
      <w:tr w:rsidR="00877EBF" w:rsidRPr="00024258" w:rsidTr="008D2B96">
        <w:trPr>
          <w:trHeight w:val="300"/>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877EBF" w:rsidRPr="00024258" w:rsidRDefault="00877EBF" w:rsidP="008D2B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Жилищно-коммунальное хозяйство</w:t>
            </w:r>
          </w:p>
        </w:tc>
        <w:tc>
          <w:tcPr>
            <w:tcW w:w="1985" w:type="dxa"/>
            <w:tcBorders>
              <w:top w:val="nil"/>
              <w:left w:val="nil"/>
              <w:bottom w:val="single" w:sz="4" w:space="0" w:color="auto"/>
              <w:right w:val="single" w:sz="4" w:space="0" w:color="auto"/>
            </w:tcBorders>
            <w:shd w:val="clear" w:color="auto" w:fill="auto"/>
            <w:noWrap/>
            <w:vAlign w:val="bottom"/>
          </w:tcPr>
          <w:p w:rsidR="00877EBF" w:rsidRPr="00024258" w:rsidRDefault="00416130" w:rsidP="008D2B96">
            <w:pPr>
              <w:spacing w:after="0" w:line="240" w:lineRule="auto"/>
              <w:jc w:val="center"/>
              <w:rPr>
                <w:rFonts w:ascii="Times New Roman" w:eastAsia="Times New Roman" w:hAnsi="Times New Roman" w:cs="Times New Roman"/>
                <w:color w:val="000000"/>
                <w:sz w:val="28"/>
                <w:szCs w:val="28"/>
                <w:lang w:eastAsia="ru-RU"/>
              </w:rPr>
            </w:pPr>
            <w:r w:rsidRPr="00416130">
              <w:rPr>
                <w:rFonts w:ascii="Times New Roman" w:eastAsia="Times New Roman" w:hAnsi="Times New Roman" w:cs="Times New Roman"/>
                <w:color w:val="000000"/>
                <w:sz w:val="28"/>
                <w:szCs w:val="28"/>
                <w:lang w:eastAsia="ru-RU"/>
              </w:rPr>
              <w:t>13 313,0</w:t>
            </w:r>
          </w:p>
        </w:tc>
        <w:tc>
          <w:tcPr>
            <w:tcW w:w="2268" w:type="dxa"/>
            <w:tcBorders>
              <w:top w:val="nil"/>
              <w:left w:val="nil"/>
              <w:bottom w:val="single" w:sz="4" w:space="0" w:color="auto"/>
              <w:right w:val="single" w:sz="4" w:space="0" w:color="auto"/>
            </w:tcBorders>
            <w:shd w:val="clear" w:color="auto" w:fill="auto"/>
            <w:noWrap/>
            <w:vAlign w:val="bottom"/>
          </w:tcPr>
          <w:p w:rsidR="00877EBF" w:rsidRPr="00024258" w:rsidRDefault="00416130" w:rsidP="008D2B96">
            <w:pPr>
              <w:spacing w:after="0" w:line="240" w:lineRule="auto"/>
              <w:jc w:val="center"/>
              <w:rPr>
                <w:rFonts w:ascii="Times New Roman" w:eastAsia="Times New Roman" w:hAnsi="Times New Roman" w:cs="Times New Roman"/>
                <w:color w:val="000000"/>
                <w:sz w:val="28"/>
                <w:szCs w:val="28"/>
                <w:lang w:eastAsia="ru-RU"/>
              </w:rPr>
            </w:pPr>
            <w:r w:rsidRPr="00416130">
              <w:rPr>
                <w:rFonts w:ascii="Times New Roman" w:eastAsia="Times New Roman" w:hAnsi="Times New Roman" w:cs="Times New Roman"/>
                <w:color w:val="000000"/>
                <w:sz w:val="28"/>
                <w:szCs w:val="28"/>
                <w:lang w:eastAsia="ru-RU"/>
              </w:rPr>
              <w:t>7854,4</w:t>
            </w:r>
          </w:p>
        </w:tc>
        <w:tc>
          <w:tcPr>
            <w:tcW w:w="2835" w:type="dxa"/>
            <w:tcBorders>
              <w:top w:val="nil"/>
              <w:left w:val="nil"/>
              <w:bottom w:val="single" w:sz="4" w:space="0" w:color="auto"/>
              <w:right w:val="single" w:sz="4" w:space="0" w:color="auto"/>
            </w:tcBorders>
            <w:shd w:val="clear" w:color="auto" w:fill="auto"/>
            <w:vAlign w:val="bottom"/>
          </w:tcPr>
          <w:p w:rsidR="00877EBF" w:rsidRPr="00024258" w:rsidRDefault="00416130" w:rsidP="008D2B9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58,99</w:t>
            </w:r>
          </w:p>
        </w:tc>
      </w:tr>
    </w:tbl>
    <w:p w:rsidR="00877EBF" w:rsidRDefault="00877EBF"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p>
    <w:p w:rsidR="00111377" w:rsidRPr="00111377" w:rsidRDefault="00111377" w:rsidP="00111377">
      <w:pPr>
        <w:tabs>
          <w:tab w:val="left" w:pos="330"/>
          <w:tab w:val="left" w:pos="6804"/>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p>
    <w:p w:rsidR="00CE1A84" w:rsidRDefault="008B22C5"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РАЗДЕЛ 07 00 </w:t>
      </w:r>
      <w:r w:rsidR="00CE1A84" w:rsidRPr="00024258">
        <w:rPr>
          <w:rFonts w:ascii="Times New Roman" w:eastAsia="Times New Roman" w:hAnsi="Times New Roman" w:cs="Times New Roman"/>
          <w:b/>
          <w:bCs/>
          <w:sz w:val="28"/>
          <w:szCs w:val="28"/>
          <w:lang w:eastAsia="ru-RU"/>
        </w:rPr>
        <w:t>"ОБРАЗОВАНИЕ"</w:t>
      </w:r>
    </w:p>
    <w:p w:rsidR="006B1C28" w:rsidRPr="00024258" w:rsidRDefault="006B1C28" w:rsidP="00CE1A84">
      <w:pPr>
        <w:tabs>
          <w:tab w:val="left" w:pos="6804"/>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BE7536" w:rsidRDefault="00864D10" w:rsidP="00CE1A84">
      <w:pPr>
        <w:spacing w:after="120" w:line="240" w:lineRule="auto"/>
        <w:jc w:val="both"/>
        <w:rPr>
          <w:rFonts w:ascii="Times New Roman" w:eastAsia="Times New Roman" w:hAnsi="Times New Roman" w:cs="Times New Roman"/>
          <w:sz w:val="28"/>
          <w:szCs w:val="28"/>
          <w:lang w:eastAsia="ru-RU"/>
        </w:rPr>
      </w:pPr>
      <w:r w:rsidRPr="00864D10">
        <w:rPr>
          <w:rFonts w:ascii="Times New Roman" w:eastAsia="Times New Roman" w:hAnsi="Times New Roman" w:cs="Times New Roman"/>
          <w:sz w:val="28"/>
          <w:szCs w:val="28"/>
          <w:lang w:eastAsia="ru-RU"/>
        </w:rPr>
        <w:t xml:space="preserve">      «В основе всей нашей системы образования должен лежать фундаментальный принцип: каждый ребёнок, подросток одарён, способен преуспеть и в науке, и в творчестве, и в спорте, в профессии и в жизни. Раскрытие его талантов – это наша с вами задача, в этом – успех России.</w:t>
      </w:r>
    </w:p>
    <w:p w:rsidR="00864D10" w:rsidRPr="00864D10" w:rsidRDefault="00864D10" w:rsidP="00CE1A84">
      <w:pPr>
        <w:spacing w:after="120" w:line="240" w:lineRule="auto"/>
        <w:jc w:val="both"/>
        <w:rPr>
          <w:rFonts w:ascii="Times New Roman" w:eastAsia="Times New Roman" w:hAnsi="Times New Roman" w:cs="Times New Roman"/>
          <w:sz w:val="28"/>
          <w:szCs w:val="28"/>
          <w:lang w:eastAsia="ru-RU"/>
        </w:rPr>
      </w:pPr>
      <w:r w:rsidRPr="00864D10">
        <w:rPr>
          <w:rFonts w:ascii="Times New Roman" w:eastAsia="Times New Roman" w:hAnsi="Times New Roman" w:cs="Times New Roman"/>
          <w:sz w:val="28"/>
          <w:szCs w:val="28"/>
          <w:lang w:eastAsia="ru-RU"/>
        </w:rPr>
        <w:t xml:space="preserve"> При этом самое важное, что волнует родителей и учителей, общественность, – это, конечно же, содержание образовательного процесса, насколько школьное образование отвечает двум базовым задачам, о которых говорил ещё академик Лихачёв: </w:t>
      </w:r>
      <w:r w:rsidRPr="00BE7536">
        <w:rPr>
          <w:rFonts w:ascii="Times New Roman" w:eastAsia="Times New Roman" w:hAnsi="Times New Roman" w:cs="Times New Roman"/>
          <w:b/>
          <w:sz w:val="28"/>
          <w:szCs w:val="28"/>
          <w:lang w:eastAsia="ru-RU"/>
        </w:rPr>
        <w:t xml:space="preserve">давать знания </w:t>
      </w:r>
      <w:r w:rsidRPr="001067F5">
        <w:rPr>
          <w:rFonts w:ascii="Times New Roman" w:eastAsia="Times New Roman" w:hAnsi="Times New Roman" w:cs="Times New Roman"/>
          <w:sz w:val="28"/>
          <w:szCs w:val="28"/>
          <w:lang w:eastAsia="ru-RU"/>
        </w:rPr>
        <w:t>и</w:t>
      </w:r>
      <w:r w:rsidRPr="00BE7536">
        <w:rPr>
          <w:rFonts w:ascii="Times New Roman" w:eastAsia="Times New Roman" w:hAnsi="Times New Roman" w:cs="Times New Roman"/>
          <w:b/>
          <w:sz w:val="28"/>
          <w:szCs w:val="28"/>
          <w:lang w:eastAsia="ru-RU"/>
        </w:rPr>
        <w:t xml:space="preserve"> воспитывать нравственного человека</w:t>
      </w:r>
      <w:r w:rsidRPr="00864D10">
        <w:rPr>
          <w:rFonts w:ascii="Times New Roman" w:eastAsia="Times New Roman" w:hAnsi="Times New Roman" w:cs="Times New Roman"/>
          <w:sz w:val="28"/>
          <w:szCs w:val="28"/>
          <w:lang w:eastAsia="ru-RU"/>
        </w:rPr>
        <w:t xml:space="preserve">. Он справедливо считал, что нравственная основа – это главное, что определяет жизнеспособность общества: экономическую, государственную, творческую» - из Послания В.В. Путина Федеральному Собранию от 01 декабря 2016 года. </w:t>
      </w:r>
    </w:p>
    <w:p w:rsidR="00CE1A84" w:rsidRPr="00024258" w:rsidRDefault="00CE1A84" w:rsidP="00CE1A84">
      <w:pPr>
        <w:spacing w:after="12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Бюджетные ассигнования на исполнение соответствующих расходных обязательств характеризуются следующими данными: </w:t>
      </w:r>
    </w:p>
    <w:p w:rsidR="00CE1A84" w:rsidRPr="00024258" w:rsidRDefault="00860DA6" w:rsidP="00CE1A84">
      <w:pPr>
        <w:spacing w:after="120" w:line="240" w:lineRule="auto"/>
        <w:jc w:val="right"/>
        <w:rPr>
          <w:rFonts w:ascii="Times New Roman" w:eastAsia="Times New Roman" w:hAnsi="Times New Roman" w:cs="Times New Roman"/>
          <w:sz w:val="28"/>
          <w:szCs w:val="28"/>
          <w:lang w:eastAsia="ru-RU"/>
        </w:rPr>
      </w:pPr>
      <w:r w:rsidRPr="00860DA6">
        <w:rPr>
          <w:rFonts w:ascii="Times New Roman" w:eastAsia="Times New Roman" w:hAnsi="Times New Roman" w:cs="Times New Roman"/>
          <w:sz w:val="28"/>
          <w:szCs w:val="28"/>
          <w:lang w:eastAsia="ru-RU"/>
        </w:rPr>
        <w:t>359 265,9</w:t>
      </w:r>
      <w:r w:rsidR="00CE1A84" w:rsidRPr="00024258">
        <w:rPr>
          <w:rFonts w:ascii="Times New Roman" w:eastAsia="Times New Roman" w:hAnsi="Times New Roman" w:cs="Times New Roman"/>
          <w:sz w:val="28"/>
          <w:szCs w:val="28"/>
          <w:lang w:eastAsia="ru-RU"/>
        </w:rPr>
        <w:t>тыс. рублей</w:t>
      </w:r>
    </w:p>
    <w:tbl>
      <w:tblPr>
        <w:tblW w:w="9258" w:type="dxa"/>
        <w:tblInd w:w="93" w:type="dxa"/>
        <w:tblLook w:val="04A0" w:firstRow="1" w:lastRow="0" w:firstColumn="1" w:lastColumn="0" w:noHBand="0" w:noVBand="1"/>
      </w:tblPr>
      <w:tblGrid>
        <w:gridCol w:w="2737"/>
        <w:gridCol w:w="2127"/>
        <w:gridCol w:w="2268"/>
        <w:gridCol w:w="2126"/>
      </w:tblGrid>
      <w:tr w:rsidR="001C4B0A" w:rsidRPr="00024258" w:rsidTr="00957766">
        <w:trPr>
          <w:trHeight w:val="300"/>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Наименование</w:t>
            </w:r>
          </w:p>
        </w:tc>
        <w:tc>
          <w:tcPr>
            <w:tcW w:w="6521" w:type="dxa"/>
            <w:gridSpan w:val="3"/>
            <w:tcBorders>
              <w:top w:val="single" w:sz="4" w:space="0" w:color="auto"/>
              <w:left w:val="nil"/>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color w:val="000000"/>
                <w:sz w:val="16"/>
                <w:szCs w:val="16"/>
                <w:lang w:eastAsia="ru-RU"/>
              </w:rPr>
            </w:pPr>
          </w:p>
        </w:tc>
      </w:tr>
      <w:tr w:rsidR="001C4B0A" w:rsidRPr="00024258" w:rsidTr="00957766">
        <w:trPr>
          <w:trHeight w:val="795"/>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1C4B0A" w:rsidRPr="00024258" w:rsidRDefault="001C4B0A" w:rsidP="00CE1A84">
            <w:pPr>
              <w:spacing w:after="0" w:line="240" w:lineRule="auto"/>
              <w:rPr>
                <w:rFonts w:ascii="Times New Roman" w:eastAsia="Times New Roman" w:hAnsi="Times New Roman" w:cs="Times New Roman"/>
                <w:b/>
                <w:bCs/>
                <w:color w:val="000000"/>
                <w:sz w:val="16"/>
                <w:szCs w:val="16"/>
                <w:lang w:eastAsia="ru-RU"/>
              </w:rPr>
            </w:pPr>
          </w:p>
        </w:tc>
        <w:tc>
          <w:tcPr>
            <w:tcW w:w="2127" w:type="dxa"/>
            <w:tcBorders>
              <w:top w:val="nil"/>
              <w:left w:val="nil"/>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w:t>
            </w:r>
            <w:r w:rsidR="00694277">
              <w:rPr>
                <w:rFonts w:ascii="Times New Roman" w:eastAsia="Times New Roman" w:hAnsi="Times New Roman" w:cs="Times New Roman"/>
                <w:color w:val="000000"/>
                <w:sz w:val="16"/>
                <w:szCs w:val="16"/>
                <w:lang w:eastAsia="ru-RU"/>
              </w:rPr>
              <w:t>очненны</w:t>
            </w:r>
            <w:r w:rsidR="00940C9B">
              <w:rPr>
                <w:rFonts w:ascii="Times New Roman" w:eastAsia="Times New Roman" w:hAnsi="Times New Roman" w:cs="Times New Roman"/>
                <w:color w:val="000000"/>
                <w:sz w:val="16"/>
                <w:szCs w:val="16"/>
                <w:lang w:eastAsia="ru-RU"/>
              </w:rPr>
              <w:t>й бюджет на 2020</w:t>
            </w:r>
            <w:r>
              <w:rPr>
                <w:rFonts w:ascii="Times New Roman" w:eastAsia="Times New Roman" w:hAnsi="Times New Roman" w:cs="Times New Roman"/>
                <w:color w:val="000000"/>
                <w:sz w:val="16"/>
                <w:szCs w:val="16"/>
                <w:lang w:eastAsia="ru-RU"/>
              </w:rPr>
              <w:t xml:space="preserve"> год</w:t>
            </w:r>
          </w:p>
        </w:tc>
        <w:tc>
          <w:tcPr>
            <w:tcW w:w="2268" w:type="dxa"/>
            <w:tcBorders>
              <w:top w:val="nil"/>
              <w:left w:val="nil"/>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940C9B">
              <w:rPr>
                <w:rFonts w:ascii="Times New Roman" w:eastAsia="Times New Roman" w:hAnsi="Times New Roman" w:cs="Times New Roman"/>
                <w:color w:val="000000"/>
                <w:sz w:val="16"/>
                <w:szCs w:val="16"/>
                <w:lang w:eastAsia="ru-RU"/>
              </w:rPr>
              <w:t xml:space="preserve"> бюджета на 2021</w:t>
            </w:r>
            <w:r>
              <w:rPr>
                <w:rFonts w:ascii="Times New Roman" w:eastAsia="Times New Roman" w:hAnsi="Times New Roman" w:cs="Times New Roman"/>
                <w:color w:val="000000"/>
                <w:sz w:val="16"/>
                <w:szCs w:val="16"/>
                <w:lang w:eastAsia="ru-RU"/>
              </w:rPr>
              <w:t xml:space="preserve"> год</w:t>
            </w:r>
          </w:p>
        </w:tc>
        <w:tc>
          <w:tcPr>
            <w:tcW w:w="2126" w:type="dxa"/>
            <w:tcBorders>
              <w:top w:val="nil"/>
              <w:left w:val="nil"/>
              <w:bottom w:val="single" w:sz="4" w:space="0" w:color="auto"/>
              <w:right w:val="single" w:sz="4" w:space="0" w:color="auto"/>
            </w:tcBorders>
            <w:shd w:val="clear" w:color="auto" w:fill="auto"/>
            <w:vAlign w:val="bottom"/>
            <w:hideMark/>
          </w:tcPr>
          <w:p w:rsidR="001C4B0A" w:rsidRPr="00024258" w:rsidRDefault="001C4B0A"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380010" w:rsidRPr="00ED1FB9" w:rsidTr="00A5521A">
        <w:trPr>
          <w:trHeight w:val="315"/>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380010" w:rsidRPr="00ED1FB9" w:rsidRDefault="00380010" w:rsidP="00380010">
            <w:pPr>
              <w:spacing w:after="0" w:line="240" w:lineRule="auto"/>
              <w:jc w:val="both"/>
              <w:rPr>
                <w:rFonts w:ascii="Times New Roman" w:eastAsia="Times New Roman" w:hAnsi="Times New Roman" w:cs="Times New Roman"/>
                <w:b/>
                <w:bCs/>
                <w:color w:val="000000"/>
                <w:sz w:val="20"/>
                <w:szCs w:val="20"/>
                <w:lang w:eastAsia="ru-RU"/>
              </w:rPr>
            </w:pPr>
            <w:r w:rsidRPr="00ED1FB9">
              <w:rPr>
                <w:rFonts w:ascii="Times New Roman" w:eastAsia="Times New Roman" w:hAnsi="Times New Roman" w:cs="Times New Roman"/>
                <w:b/>
                <w:bCs/>
                <w:color w:val="000000"/>
                <w:sz w:val="20"/>
                <w:szCs w:val="20"/>
                <w:lang w:eastAsia="ru-RU"/>
              </w:rPr>
              <w:t>Образование</w:t>
            </w:r>
          </w:p>
        </w:tc>
        <w:tc>
          <w:tcPr>
            <w:tcW w:w="2127"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b/>
                <w:bCs/>
                <w:sz w:val="20"/>
                <w:szCs w:val="20"/>
                <w:lang w:eastAsia="ru-RU"/>
              </w:rPr>
            </w:pPr>
            <w:r w:rsidRPr="00ED1FB9">
              <w:rPr>
                <w:rFonts w:ascii="Times New Roman" w:eastAsia="Times New Roman" w:hAnsi="Times New Roman" w:cs="Times New Roman"/>
                <w:b/>
                <w:bCs/>
                <w:sz w:val="20"/>
                <w:szCs w:val="20"/>
                <w:lang w:eastAsia="ru-RU"/>
              </w:rPr>
              <w:t>423 949,6</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0010" w:rsidRPr="00ED1FB9" w:rsidRDefault="00380010" w:rsidP="00380010">
            <w:pPr>
              <w:jc w:val="center"/>
              <w:rPr>
                <w:rFonts w:ascii="Times New Roman" w:hAnsi="Times New Roman" w:cs="Times New Roman"/>
                <w:b/>
                <w:bCs/>
                <w:sz w:val="20"/>
                <w:szCs w:val="20"/>
              </w:rPr>
            </w:pPr>
            <w:r w:rsidRPr="00ED1FB9">
              <w:rPr>
                <w:rFonts w:ascii="Times New Roman" w:hAnsi="Times New Roman" w:cs="Times New Roman"/>
                <w:b/>
                <w:bCs/>
                <w:sz w:val="20"/>
                <w:szCs w:val="20"/>
              </w:rPr>
              <w:t>388 274,0</w:t>
            </w:r>
          </w:p>
        </w:tc>
        <w:tc>
          <w:tcPr>
            <w:tcW w:w="2126" w:type="dxa"/>
            <w:tcBorders>
              <w:top w:val="nil"/>
              <w:left w:val="nil"/>
              <w:bottom w:val="single" w:sz="4" w:space="0" w:color="auto"/>
              <w:right w:val="single" w:sz="4" w:space="0" w:color="auto"/>
            </w:tcBorders>
            <w:shd w:val="clear" w:color="auto" w:fill="auto"/>
          </w:tcPr>
          <w:p w:rsidR="00380010" w:rsidRPr="00ED1FB9" w:rsidRDefault="00380010" w:rsidP="00380010">
            <w:pPr>
              <w:rPr>
                <w:rFonts w:ascii="Times New Roman" w:hAnsi="Times New Roman" w:cs="Times New Roman"/>
                <w:sz w:val="20"/>
                <w:szCs w:val="20"/>
              </w:rPr>
            </w:pPr>
            <w:r w:rsidRPr="00ED1FB9">
              <w:rPr>
                <w:rFonts w:ascii="Times New Roman" w:hAnsi="Times New Roman" w:cs="Times New Roman"/>
                <w:sz w:val="20"/>
                <w:szCs w:val="20"/>
              </w:rPr>
              <w:t>91,58</w:t>
            </w:r>
          </w:p>
        </w:tc>
      </w:tr>
      <w:tr w:rsidR="00380010" w:rsidRPr="00ED1FB9" w:rsidTr="00A5521A">
        <w:trPr>
          <w:trHeight w:val="315"/>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380010" w:rsidRPr="00ED1FB9" w:rsidRDefault="00380010" w:rsidP="00380010">
            <w:pPr>
              <w:spacing w:after="0" w:line="240" w:lineRule="auto"/>
              <w:rPr>
                <w:rFonts w:ascii="Times New Roman" w:eastAsia="Times New Roman" w:hAnsi="Times New Roman" w:cs="Times New Roman"/>
                <w:color w:val="000000"/>
                <w:sz w:val="20"/>
                <w:szCs w:val="20"/>
                <w:lang w:eastAsia="ru-RU"/>
              </w:rPr>
            </w:pPr>
            <w:r w:rsidRPr="00ED1FB9">
              <w:rPr>
                <w:rFonts w:ascii="Times New Roman" w:eastAsia="Times New Roman" w:hAnsi="Times New Roman" w:cs="Times New Roman"/>
                <w:color w:val="000000"/>
                <w:sz w:val="20"/>
                <w:szCs w:val="20"/>
                <w:lang w:eastAsia="ru-RU"/>
              </w:rPr>
              <w:t>Дошкольное образование</w:t>
            </w:r>
          </w:p>
        </w:tc>
        <w:tc>
          <w:tcPr>
            <w:tcW w:w="2127"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110 504,4</w:t>
            </w:r>
          </w:p>
        </w:tc>
        <w:tc>
          <w:tcPr>
            <w:tcW w:w="2268" w:type="dxa"/>
            <w:tcBorders>
              <w:top w:val="nil"/>
              <w:left w:val="single" w:sz="4" w:space="0" w:color="auto"/>
              <w:bottom w:val="single" w:sz="4" w:space="0" w:color="auto"/>
              <w:right w:val="single" w:sz="4" w:space="0" w:color="auto"/>
            </w:tcBorders>
            <w:shd w:val="clear" w:color="000000" w:fill="FFFFFF"/>
            <w:noWrap/>
            <w:vAlign w:val="bottom"/>
          </w:tcPr>
          <w:p w:rsidR="00380010" w:rsidRPr="00ED1FB9" w:rsidRDefault="00380010" w:rsidP="00380010">
            <w:pPr>
              <w:jc w:val="center"/>
              <w:rPr>
                <w:rFonts w:ascii="Times New Roman" w:hAnsi="Times New Roman" w:cs="Times New Roman"/>
                <w:b/>
                <w:bCs/>
                <w:sz w:val="20"/>
                <w:szCs w:val="20"/>
              </w:rPr>
            </w:pPr>
            <w:r w:rsidRPr="00ED1FB9">
              <w:rPr>
                <w:rFonts w:ascii="Times New Roman" w:hAnsi="Times New Roman" w:cs="Times New Roman"/>
                <w:b/>
                <w:bCs/>
                <w:sz w:val="20"/>
                <w:szCs w:val="20"/>
              </w:rPr>
              <w:t>115 331,2</w:t>
            </w:r>
          </w:p>
        </w:tc>
        <w:tc>
          <w:tcPr>
            <w:tcW w:w="2126" w:type="dxa"/>
            <w:tcBorders>
              <w:top w:val="nil"/>
              <w:left w:val="nil"/>
              <w:bottom w:val="single" w:sz="4" w:space="0" w:color="auto"/>
              <w:right w:val="single" w:sz="4" w:space="0" w:color="auto"/>
            </w:tcBorders>
            <w:shd w:val="clear" w:color="auto" w:fill="auto"/>
          </w:tcPr>
          <w:p w:rsidR="00380010" w:rsidRPr="00ED1FB9" w:rsidRDefault="00380010" w:rsidP="00380010">
            <w:pPr>
              <w:rPr>
                <w:rFonts w:ascii="Times New Roman" w:hAnsi="Times New Roman" w:cs="Times New Roman"/>
                <w:sz w:val="20"/>
                <w:szCs w:val="20"/>
              </w:rPr>
            </w:pPr>
            <w:r w:rsidRPr="00ED1FB9">
              <w:rPr>
                <w:rFonts w:ascii="Times New Roman" w:hAnsi="Times New Roman" w:cs="Times New Roman"/>
                <w:sz w:val="20"/>
                <w:szCs w:val="20"/>
              </w:rPr>
              <w:t>104,36</w:t>
            </w:r>
          </w:p>
        </w:tc>
      </w:tr>
      <w:tr w:rsidR="00380010" w:rsidRPr="00ED1FB9" w:rsidTr="00625028">
        <w:trPr>
          <w:trHeight w:val="315"/>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380010" w:rsidRPr="00ED1FB9" w:rsidRDefault="00380010" w:rsidP="00380010">
            <w:pPr>
              <w:spacing w:after="0" w:line="240" w:lineRule="auto"/>
              <w:rPr>
                <w:rFonts w:ascii="Times New Roman" w:eastAsia="Times New Roman" w:hAnsi="Times New Roman" w:cs="Times New Roman"/>
                <w:color w:val="000000"/>
                <w:sz w:val="20"/>
                <w:szCs w:val="20"/>
                <w:lang w:eastAsia="ru-RU"/>
              </w:rPr>
            </w:pPr>
            <w:r w:rsidRPr="00ED1FB9">
              <w:rPr>
                <w:rFonts w:ascii="Times New Roman" w:eastAsia="Times New Roman" w:hAnsi="Times New Roman" w:cs="Times New Roman"/>
                <w:color w:val="000000"/>
                <w:sz w:val="20"/>
                <w:szCs w:val="20"/>
                <w:lang w:eastAsia="ru-RU"/>
              </w:rPr>
              <w:t>Общее образование</w:t>
            </w:r>
          </w:p>
        </w:tc>
        <w:tc>
          <w:tcPr>
            <w:tcW w:w="2127"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241 026,2</w:t>
            </w:r>
          </w:p>
        </w:tc>
        <w:tc>
          <w:tcPr>
            <w:tcW w:w="2268"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212 405,0</w:t>
            </w:r>
          </w:p>
        </w:tc>
        <w:tc>
          <w:tcPr>
            <w:tcW w:w="2126" w:type="dxa"/>
            <w:tcBorders>
              <w:top w:val="nil"/>
              <w:left w:val="nil"/>
              <w:bottom w:val="single" w:sz="4" w:space="0" w:color="auto"/>
              <w:right w:val="single" w:sz="4" w:space="0" w:color="auto"/>
            </w:tcBorders>
            <w:shd w:val="clear" w:color="auto" w:fill="auto"/>
          </w:tcPr>
          <w:p w:rsidR="00380010" w:rsidRPr="00ED1FB9" w:rsidRDefault="00380010" w:rsidP="00380010">
            <w:pPr>
              <w:rPr>
                <w:rFonts w:ascii="Times New Roman" w:hAnsi="Times New Roman" w:cs="Times New Roman"/>
                <w:sz w:val="20"/>
                <w:szCs w:val="20"/>
              </w:rPr>
            </w:pPr>
            <w:r w:rsidRPr="00ED1FB9">
              <w:rPr>
                <w:rFonts w:ascii="Times New Roman" w:hAnsi="Times New Roman" w:cs="Times New Roman"/>
                <w:sz w:val="20"/>
                <w:szCs w:val="20"/>
              </w:rPr>
              <w:t>88,12</w:t>
            </w:r>
          </w:p>
        </w:tc>
      </w:tr>
      <w:tr w:rsidR="00380010" w:rsidRPr="00ED1FB9" w:rsidTr="00625028">
        <w:trPr>
          <w:trHeight w:val="315"/>
        </w:trPr>
        <w:tc>
          <w:tcPr>
            <w:tcW w:w="2737" w:type="dxa"/>
            <w:tcBorders>
              <w:top w:val="nil"/>
              <w:left w:val="single" w:sz="4" w:space="0" w:color="auto"/>
              <w:bottom w:val="single" w:sz="4" w:space="0" w:color="auto"/>
              <w:right w:val="single" w:sz="4" w:space="0" w:color="auto"/>
            </w:tcBorders>
            <w:shd w:val="clear" w:color="auto" w:fill="auto"/>
            <w:vAlign w:val="bottom"/>
          </w:tcPr>
          <w:p w:rsidR="00380010" w:rsidRPr="00ED1FB9" w:rsidRDefault="00380010" w:rsidP="00380010">
            <w:pPr>
              <w:spacing w:after="0" w:line="240" w:lineRule="auto"/>
              <w:rPr>
                <w:rFonts w:ascii="Times New Roman" w:eastAsia="Times New Roman" w:hAnsi="Times New Roman" w:cs="Times New Roman"/>
                <w:color w:val="000000"/>
                <w:sz w:val="20"/>
                <w:szCs w:val="20"/>
                <w:lang w:eastAsia="ru-RU"/>
              </w:rPr>
            </w:pPr>
            <w:r w:rsidRPr="00ED1FB9">
              <w:rPr>
                <w:rFonts w:ascii="Times New Roman" w:eastAsia="Times New Roman" w:hAnsi="Times New Roman" w:cs="Times New Roman"/>
                <w:color w:val="000000"/>
                <w:sz w:val="20"/>
                <w:szCs w:val="20"/>
                <w:lang w:eastAsia="ru-RU"/>
              </w:rPr>
              <w:t>Дополнительное образование детей</w:t>
            </w:r>
          </w:p>
        </w:tc>
        <w:tc>
          <w:tcPr>
            <w:tcW w:w="2127"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53 771,5</w:t>
            </w:r>
          </w:p>
        </w:tc>
        <w:tc>
          <w:tcPr>
            <w:tcW w:w="2268"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59062</w:t>
            </w:r>
          </w:p>
        </w:tc>
        <w:tc>
          <w:tcPr>
            <w:tcW w:w="2126" w:type="dxa"/>
            <w:tcBorders>
              <w:top w:val="nil"/>
              <w:left w:val="nil"/>
              <w:bottom w:val="single" w:sz="4" w:space="0" w:color="auto"/>
              <w:right w:val="single" w:sz="4" w:space="0" w:color="auto"/>
            </w:tcBorders>
            <w:shd w:val="clear" w:color="auto" w:fill="auto"/>
          </w:tcPr>
          <w:p w:rsidR="00380010" w:rsidRPr="00ED1FB9" w:rsidRDefault="00380010" w:rsidP="00380010">
            <w:pPr>
              <w:rPr>
                <w:rFonts w:ascii="Times New Roman" w:hAnsi="Times New Roman" w:cs="Times New Roman"/>
                <w:sz w:val="20"/>
                <w:szCs w:val="20"/>
              </w:rPr>
            </w:pPr>
            <w:r w:rsidRPr="00ED1FB9">
              <w:rPr>
                <w:rFonts w:ascii="Times New Roman" w:hAnsi="Times New Roman" w:cs="Times New Roman"/>
                <w:sz w:val="20"/>
                <w:szCs w:val="20"/>
              </w:rPr>
              <w:t>109,83</w:t>
            </w:r>
          </w:p>
        </w:tc>
      </w:tr>
      <w:tr w:rsidR="00380010" w:rsidRPr="00ED1FB9" w:rsidTr="00625028">
        <w:trPr>
          <w:trHeight w:val="615"/>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380010" w:rsidRPr="00ED1FB9" w:rsidRDefault="00380010" w:rsidP="00380010">
            <w:pPr>
              <w:spacing w:after="0" w:line="240" w:lineRule="auto"/>
              <w:rPr>
                <w:rFonts w:ascii="Times New Roman" w:eastAsia="Times New Roman" w:hAnsi="Times New Roman" w:cs="Times New Roman"/>
                <w:color w:val="000000"/>
                <w:sz w:val="20"/>
                <w:szCs w:val="20"/>
                <w:lang w:eastAsia="ru-RU"/>
              </w:rPr>
            </w:pPr>
            <w:r w:rsidRPr="00ED1FB9">
              <w:rPr>
                <w:rFonts w:ascii="Times New Roman" w:eastAsia="Times New Roman" w:hAnsi="Times New Roman" w:cs="Times New Roman"/>
                <w:color w:val="000000"/>
                <w:sz w:val="20"/>
                <w:szCs w:val="20"/>
                <w:lang w:eastAsia="ru-RU"/>
              </w:rPr>
              <w:lastRenderedPageBreak/>
              <w:t>Молодежная политика и оздоровление детей</w:t>
            </w:r>
          </w:p>
        </w:tc>
        <w:tc>
          <w:tcPr>
            <w:tcW w:w="2127"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2401,9</w:t>
            </w:r>
          </w:p>
        </w:tc>
        <w:tc>
          <w:tcPr>
            <w:tcW w:w="2268"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2 995,0</w:t>
            </w:r>
          </w:p>
        </w:tc>
        <w:tc>
          <w:tcPr>
            <w:tcW w:w="2126" w:type="dxa"/>
            <w:tcBorders>
              <w:top w:val="nil"/>
              <w:left w:val="nil"/>
              <w:bottom w:val="single" w:sz="4" w:space="0" w:color="auto"/>
              <w:right w:val="single" w:sz="4" w:space="0" w:color="auto"/>
            </w:tcBorders>
            <w:shd w:val="clear" w:color="auto" w:fill="auto"/>
          </w:tcPr>
          <w:p w:rsidR="00380010" w:rsidRPr="00ED1FB9" w:rsidRDefault="00380010" w:rsidP="00380010">
            <w:pPr>
              <w:rPr>
                <w:rFonts w:ascii="Times New Roman" w:hAnsi="Times New Roman" w:cs="Times New Roman"/>
                <w:sz w:val="20"/>
                <w:szCs w:val="20"/>
              </w:rPr>
            </w:pPr>
            <w:r w:rsidRPr="00ED1FB9">
              <w:rPr>
                <w:rFonts w:ascii="Times New Roman" w:hAnsi="Times New Roman" w:cs="Times New Roman"/>
                <w:sz w:val="20"/>
                <w:szCs w:val="20"/>
              </w:rPr>
              <w:t>124,69</w:t>
            </w:r>
          </w:p>
        </w:tc>
      </w:tr>
      <w:tr w:rsidR="00380010" w:rsidRPr="00ED1FB9" w:rsidTr="00625028">
        <w:trPr>
          <w:trHeight w:val="540"/>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380010" w:rsidRPr="00ED1FB9" w:rsidRDefault="00380010" w:rsidP="00380010">
            <w:pPr>
              <w:spacing w:after="0" w:line="240" w:lineRule="auto"/>
              <w:rPr>
                <w:rFonts w:ascii="Times New Roman" w:eastAsia="Times New Roman" w:hAnsi="Times New Roman" w:cs="Times New Roman"/>
                <w:color w:val="000000"/>
                <w:sz w:val="20"/>
                <w:szCs w:val="20"/>
                <w:lang w:eastAsia="ru-RU"/>
              </w:rPr>
            </w:pPr>
            <w:r w:rsidRPr="00ED1FB9">
              <w:rPr>
                <w:rFonts w:ascii="Times New Roman" w:eastAsia="Times New Roman" w:hAnsi="Times New Roman" w:cs="Times New Roman"/>
                <w:color w:val="000000"/>
                <w:sz w:val="20"/>
                <w:szCs w:val="20"/>
                <w:lang w:eastAsia="ru-RU"/>
              </w:rPr>
              <w:t>Другие вопросы в области образования</w:t>
            </w:r>
          </w:p>
        </w:tc>
        <w:tc>
          <w:tcPr>
            <w:tcW w:w="2127"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11551,6</w:t>
            </w:r>
          </w:p>
        </w:tc>
        <w:tc>
          <w:tcPr>
            <w:tcW w:w="2268" w:type="dxa"/>
            <w:tcBorders>
              <w:top w:val="nil"/>
              <w:left w:val="nil"/>
              <w:bottom w:val="single" w:sz="4" w:space="0" w:color="auto"/>
              <w:right w:val="single" w:sz="4" w:space="0" w:color="auto"/>
            </w:tcBorders>
            <w:shd w:val="clear" w:color="auto" w:fill="auto"/>
            <w:noWrap/>
            <w:vAlign w:val="bottom"/>
          </w:tcPr>
          <w:p w:rsidR="00380010" w:rsidRPr="00ED1FB9" w:rsidRDefault="00380010" w:rsidP="00380010">
            <w:pPr>
              <w:spacing w:after="0" w:line="240" w:lineRule="auto"/>
              <w:jc w:val="center"/>
              <w:rPr>
                <w:rFonts w:ascii="Times New Roman" w:eastAsia="Times New Roman" w:hAnsi="Times New Roman" w:cs="Times New Roman"/>
                <w:sz w:val="20"/>
                <w:szCs w:val="20"/>
                <w:lang w:eastAsia="ru-RU"/>
              </w:rPr>
            </w:pPr>
            <w:r w:rsidRPr="00ED1FB9">
              <w:rPr>
                <w:rFonts w:ascii="Times New Roman" w:eastAsia="Times New Roman" w:hAnsi="Times New Roman" w:cs="Times New Roman"/>
                <w:sz w:val="20"/>
                <w:szCs w:val="20"/>
                <w:lang w:eastAsia="ru-RU"/>
              </w:rPr>
              <w:t>16 032,4</w:t>
            </w:r>
          </w:p>
        </w:tc>
        <w:tc>
          <w:tcPr>
            <w:tcW w:w="2126" w:type="dxa"/>
            <w:tcBorders>
              <w:top w:val="nil"/>
              <w:left w:val="nil"/>
              <w:bottom w:val="single" w:sz="4" w:space="0" w:color="auto"/>
              <w:right w:val="single" w:sz="4" w:space="0" w:color="auto"/>
            </w:tcBorders>
            <w:shd w:val="clear" w:color="auto" w:fill="auto"/>
          </w:tcPr>
          <w:p w:rsidR="00380010" w:rsidRPr="00ED1FB9" w:rsidRDefault="00380010" w:rsidP="00380010">
            <w:pPr>
              <w:rPr>
                <w:rFonts w:ascii="Times New Roman" w:hAnsi="Times New Roman" w:cs="Times New Roman"/>
                <w:sz w:val="20"/>
                <w:szCs w:val="20"/>
              </w:rPr>
            </w:pPr>
            <w:r w:rsidRPr="00ED1FB9">
              <w:rPr>
                <w:rFonts w:ascii="Times New Roman" w:hAnsi="Times New Roman" w:cs="Times New Roman"/>
                <w:sz w:val="20"/>
                <w:szCs w:val="20"/>
              </w:rPr>
              <w:t>138,78</w:t>
            </w:r>
          </w:p>
        </w:tc>
      </w:tr>
    </w:tbl>
    <w:p w:rsidR="00CE1A84" w:rsidRPr="00ED1FB9" w:rsidRDefault="00CE1A84" w:rsidP="00CE1A84">
      <w:pPr>
        <w:spacing w:after="0" w:line="240" w:lineRule="auto"/>
        <w:jc w:val="both"/>
        <w:rPr>
          <w:rFonts w:ascii="Times New Roman" w:eastAsia="Times New Roman" w:hAnsi="Times New Roman" w:cs="Times New Roman"/>
          <w:sz w:val="20"/>
          <w:szCs w:val="20"/>
          <w:lang w:eastAsia="ru-RU"/>
        </w:rPr>
      </w:pP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На увеличение бюджетных ассигнований </w:t>
      </w:r>
      <w:r w:rsidR="00120B37">
        <w:rPr>
          <w:rFonts w:ascii="Times New Roman" w:eastAsia="Times New Roman" w:hAnsi="Times New Roman" w:cs="Times New Roman"/>
          <w:sz w:val="28"/>
          <w:szCs w:val="28"/>
          <w:lang w:eastAsia="ru-RU"/>
        </w:rPr>
        <w:t>в 2021</w:t>
      </w:r>
      <w:r w:rsidR="004400BB">
        <w:rPr>
          <w:rFonts w:ascii="Times New Roman" w:eastAsia="Times New Roman" w:hAnsi="Times New Roman" w:cs="Times New Roman"/>
          <w:sz w:val="28"/>
          <w:szCs w:val="28"/>
          <w:lang w:eastAsia="ru-RU"/>
        </w:rPr>
        <w:t xml:space="preserve"> году</w:t>
      </w:r>
      <w:r w:rsidRPr="00E32BAB">
        <w:rPr>
          <w:rFonts w:ascii="Times New Roman" w:eastAsia="Times New Roman" w:hAnsi="Times New Roman" w:cs="Times New Roman"/>
          <w:sz w:val="28"/>
          <w:szCs w:val="28"/>
          <w:lang w:eastAsia="ru-RU"/>
        </w:rPr>
        <w:t>:</w:t>
      </w: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повышение оплаты труда работников, не относящи</w:t>
      </w:r>
      <w:r w:rsidR="00860DA6">
        <w:rPr>
          <w:rFonts w:ascii="Times New Roman" w:eastAsia="Times New Roman" w:hAnsi="Times New Roman" w:cs="Times New Roman"/>
          <w:sz w:val="28"/>
          <w:szCs w:val="28"/>
          <w:lang w:eastAsia="ru-RU"/>
        </w:rPr>
        <w:t>хся к «указным», с 1 октябр</w:t>
      </w:r>
      <w:r w:rsidR="00120B37">
        <w:rPr>
          <w:rFonts w:ascii="Times New Roman" w:eastAsia="Times New Roman" w:hAnsi="Times New Roman" w:cs="Times New Roman"/>
          <w:sz w:val="28"/>
          <w:szCs w:val="28"/>
          <w:lang w:eastAsia="ru-RU"/>
        </w:rPr>
        <w:t xml:space="preserve">я 2020 года на </w:t>
      </w:r>
      <w:r w:rsidR="00860DA6">
        <w:rPr>
          <w:rFonts w:ascii="Times New Roman" w:eastAsia="Times New Roman" w:hAnsi="Times New Roman" w:cs="Times New Roman"/>
          <w:sz w:val="28"/>
          <w:szCs w:val="28"/>
          <w:lang w:eastAsia="ru-RU"/>
        </w:rPr>
        <w:t xml:space="preserve">3 </w:t>
      </w:r>
      <w:r w:rsidRPr="00E32BAB">
        <w:rPr>
          <w:rFonts w:ascii="Times New Roman" w:eastAsia="Times New Roman" w:hAnsi="Times New Roman" w:cs="Times New Roman"/>
          <w:sz w:val="28"/>
          <w:szCs w:val="28"/>
          <w:lang w:eastAsia="ru-RU"/>
        </w:rPr>
        <w:t>%;</w:t>
      </w: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повышение оплаты труда «указных» категорий работников о</w:t>
      </w:r>
      <w:r w:rsidR="00120B37">
        <w:rPr>
          <w:rFonts w:ascii="Times New Roman" w:eastAsia="Times New Roman" w:hAnsi="Times New Roman" w:cs="Times New Roman"/>
          <w:sz w:val="28"/>
          <w:szCs w:val="28"/>
          <w:lang w:eastAsia="ru-RU"/>
        </w:rPr>
        <w:t>бразования для достижения в 2021</w:t>
      </w:r>
      <w:r w:rsidRPr="00E32BAB">
        <w:rPr>
          <w:rFonts w:ascii="Times New Roman" w:eastAsia="Times New Roman" w:hAnsi="Times New Roman" w:cs="Times New Roman"/>
          <w:sz w:val="28"/>
          <w:szCs w:val="28"/>
          <w:lang w:eastAsia="ru-RU"/>
        </w:rPr>
        <w:t xml:space="preserve"> году целевых показателей, установленных Указами </w:t>
      </w:r>
      <w:r w:rsidR="00860DA6">
        <w:rPr>
          <w:rFonts w:ascii="Times New Roman" w:eastAsia="Times New Roman" w:hAnsi="Times New Roman" w:cs="Times New Roman"/>
          <w:sz w:val="28"/>
          <w:szCs w:val="28"/>
          <w:lang w:eastAsia="ru-RU"/>
        </w:rPr>
        <w:t xml:space="preserve">Президента Российской Федерации, из них педагогических работников общеобразовательных учреждений общего образования – </w:t>
      </w:r>
      <w:r w:rsidR="000B1920">
        <w:rPr>
          <w:rFonts w:ascii="Times New Roman" w:eastAsia="Times New Roman" w:hAnsi="Times New Roman" w:cs="Times New Roman"/>
          <w:sz w:val="28"/>
          <w:szCs w:val="28"/>
          <w:lang w:eastAsia="ru-RU"/>
        </w:rPr>
        <w:t>36810</w:t>
      </w:r>
      <w:r w:rsidR="00860DA6">
        <w:rPr>
          <w:rFonts w:ascii="Times New Roman" w:eastAsia="Times New Roman" w:hAnsi="Times New Roman" w:cs="Times New Roman"/>
          <w:sz w:val="28"/>
          <w:szCs w:val="28"/>
          <w:lang w:eastAsia="ru-RU"/>
        </w:rPr>
        <w:t xml:space="preserve"> рубля, педагогические работники дошкольных образовательных учреждений – </w:t>
      </w:r>
      <w:r w:rsidR="000B1920">
        <w:rPr>
          <w:rFonts w:ascii="Times New Roman" w:eastAsia="Times New Roman" w:hAnsi="Times New Roman" w:cs="Times New Roman"/>
          <w:sz w:val="28"/>
          <w:szCs w:val="28"/>
          <w:lang w:eastAsia="ru-RU"/>
        </w:rPr>
        <w:t>33247</w:t>
      </w:r>
      <w:r w:rsidR="00860DA6">
        <w:rPr>
          <w:rFonts w:ascii="Times New Roman" w:eastAsia="Times New Roman" w:hAnsi="Times New Roman" w:cs="Times New Roman"/>
          <w:sz w:val="28"/>
          <w:szCs w:val="28"/>
          <w:lang w:eastAsia="ru-RU"/>
        </w:rPr>
        <w:t xml:space="preserve"> рубля, педагогических работников дополнительного образования детей – </w:t>
      </w:r>
      <w:r w:rsidR="000B1920">
        <w:rPr>
          <w:rFonts w:ascii="Times New Roman" w:eastAsia="Times New Roman" w:hAnsi="Times New Roman" w:cs="Times New Roman"/>
          <w:sz w:val="28"/>
          <w:szCs w:val="28"/>
          <w:lang w:eastAsia="ru-RU"/>
        </w:rPr>
        <w:t>34152</w:t>
      </w:r>
      <w:r w:rsidR="00860DA6">
        <w:rPr>
          <w:rFonts w:ascii="Times New Roman" w:eastAsia="Times New Roman" w:hAnsi="Times New Roman" w:cs="Times New Roman"/>
          <w:sz w:val="28"/>
          <w:szCs w:val="28"/>
          <w:lang w:eastAsia="ru-RU"/>
        </w:rPr>
        <w:t xml:space="preserve"> рубля.</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доведение </w:t>
      </w:r>
      <w:r w:rsidR="004400BB">
        <w:rPr>
          <w:rFonts w:ascii="Times New Roman" w:eastAsia="Times New Roman" w:hAnsi="Times New Roman" w:cs="Times New Roman"/>
          <w:sz w:val="28"/>
          <w:szCs w:val="28"/>
          <w:lang w:eastAsia="ru-RU"/>
        </w:rPr>
        <w:t>минималь</w:t>
      </w:r>
      <w:r w:rsidR="00120B37">
        <w:rPr>
          <w:rFonts w:ascii="Times New Roman" w:eastAsia="Times New Roman" w:hAnsi="Times New Roman" w:cs="Times New Roman"/>
          <w:sz w:val="28"/>
          <w:szCs w:val="28"/>
          <w:lang w:eastAsia="ru-RU"/>
        </w:rPr>
        <w:t>ного уровня оплаты труда с 23047</w:t>
      </w:r>
      <w:r w:rsidRPr="00E32BAB">
        <w:rPr>
          <w:rFonts w:ascii="Times New Roman" w:eastAsia="Times New Roman" w:hAnsi="Times New Roman" w:cs="Times New Roman"/>
          <w:sz w:val="28"/>
          <w:szCs w:val="28"/>
          <w:lang w:eastAsia="ru-RU"/>
        </w:rPr>
        <w:t xml:space="preserve"> до </w:t>
      </w:r>
      <w:r w:rsidR="00120B37">
        <w:rPr>
          <w:rFonts w:ascii="Times New Roman" w:eastAsia="Times New Roman" w:hAnsi="Times New Roman" w:cs="Times New Roman"/>
          <w:sz w:val="28"/>
          <w:szCs w:val="28"/>
          <w:lang w:eastAsia="ru-RU"/>
        </w:rPr>
        <w:t>23544</w:t>
      </w:r>
      <w:r w:rsidR="004400BB">
        <w:rPr>
          <w:rFonts w:ascii="Times New Roman" w:eastAsia="Times New Roman" w:hAnsi="Times New Roman" w:cs="Times New Roman"/>
          <w:sz w:val="28"/>
          <w:szCs w:val="28"/>
          <w:lang w:eastAsia="ru-RU"/>
        </w:rPr>
        <w:t xml:space="preserve"> рублей</w:t>
      </w:r>
      <w:r w:rsidR="00120B37">
        <w:rPr>
          <w:rFonts w:ascii="Times New Roman" w:eastAsia="Times New Roman" w:hAnsi="Times New Roman" w:cs="Times New Roman"/>
          <w:sz w:val="28"/>
          <w:szCs w:val="28"/>
          <w:lang w:eastAsia="ru-RU"/>
        </w:rPr>
        <w:t xml:space="preserve"> с 1 января 2021</w:t>
      </w:r>
      <w:r w:rsidRPr="00E32BAB">
        <w:rPr>
          <w:rFonts w:ascii="Times New Roman" w:eastAsia="Times New Roman" w:hAnsi="Times New Roman" w:cs="Times New Roman"/>
          <w:sz w:val="28"/>
          <w:szCs w:val="28"/>
          <w:lang w:eastAsia="ru-RU"/>
        </w:rPr>
        <w:t xml:space="preserve"> года в связи с увеличением размера минимальной оплаты труда;</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рост тарифов на коммунальные услуги и  услуги связи.</w:t>
      </w: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2BAB" w:rsidRPr="00E32BAB" w:rsidRDefault="00E32BAB" w:rsidP="00E32BA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По подразделу </w:t>
      </w:r>
      <w:r w:rsidRPr="00E32BAB">
        <w:rPr>
          <w:rFonts w:ascii="Times New Roman" w:eastAsia="Times New Roman" w:hAnsi="Times New Roman" w:cs="Times New Roman"/>
          <w:b/>
          <w:sz w:val="28"/>
          <w:szCs w:val="28"/>
          <w:lang w:eastAsia="ru-RU"/>
        </w:rPr>
        <w:t>«Дошкольное образование»</w:t>
      </w:r>
      <w:r w:rsidRPr="00E32BAB">
        <w:rPr>
          <w:rFonts w:ascii="Times New Roman" w:eastAsia="Times New Roman" w:hAnsi="Times New Roman" w:cs="Times New Roman"/>
          <w:sz w:val="28"/>
          <w:szCs w:val="28"/>
          <w:lang w:eastAsia="ru-RU"/>
        </w:rPr>
        <w:t xml:space="preserve"> запланировано </w:t>
      </w:r>
      <w:r w:rsidR="00380010" w:rsidRPr="00380010">
        <w:rPr>
          <w:rFonts w:ascii="Times New Roman" w:eastAsia="Times New Roman" w:hAnsi="Times New Roman" w:cs="Times New Roman"/>
          <w:b/>
          <w:sz w:val="28"/>
          <w:szCs w:val="28"/>
          <w:lang w:eastAsia="ru-RU"/>
        </w:rPr>
        <w:t>115 331,2</w:t>
      </w:r>
      <w:r w:rsidR="00380010">
        <w:rPr>
          <w:rFonts w:ascii="Times New Roman" w:eastAsia="Times New Roman" w:hAnsi="Times New Roman" w:cs="Times New Roman"/>
          <w:b/>
          <w:sz w:val="28"/>
          <w:szCs w:val="28"/>
          <w:lang w:eastAsia="ru-RU"/>
        </w:rPr>
        <w:t xml:space="preserve"> </w:t>
      </w:r>
      <w:r w:rsidR="00910B92">
        <w:rPr>
          <w:rFonts w:ascii="Times New Roman" w:eastAsia="Times New Roman" w:hAnsi="Times New Roman" w:cs="Times New Roman"/>
          <w:b/>
          <w:sz w:val="28"/>
          <w:szCs w:val="28"/>
          <w:lang w:eastAsia="ru-RU"/>
        </w:rPr>
        <w:t>тыс</w:t>
      </w:r>
      <w:r w:rsidRPr="00E32BAB">
        <w:rPr>
          <w:rFonts w:ascii="Times New Roman" w:eastAsia="Times New Roman" w:hAnsi="Times New Roman" w:cs="Times New Roman"/>
          <w:b/>
          <w:sz w:val="28"/>
          <w:szCs w:val="28"/>
          <w:lang w:eastAsia="ru-RU"/>
        </w:rPr>
        <w:t>. рублей</w:t>
      </w:r>
      <w:r w:rsidR="00380010">
        <w:rPr>
          <w:rFonts w:ascii="Times New Roman" w:eastAsia="Times New Roman" w:hAnsi="Times New Roman" w:cs="Times New Roman"/>
          <w:sz w:val="28"/>
          <w:szCs w:val="28"/>
          <w:lang w:eastAsia="ru-RU"/>
        </w:rPr>
        <w:t xml:space="preserve"> по сравнению с 2020</w:t>
      </w:r>
      <w:r w:rsidRPr="00E32BAB">
        <w:rPr>
          <w:rFonts w:ascii="Times New Roman" w:eastAsia="Times New Roman" w:hAnsi="Times New Roman" w:cs="Times New Roman"/>
          <w:sz w:val="28"/>
          <w:szCs w:val="28"/>
          <w:lang w:eastAsia="ru-RU"/>
        </w:rPr>
        <w:t xml:space="preserve"> г. больше на </w:t>
      </w:r>
      <w:r w:rsidR="00ED1FB9">
        <w:rPr>
          <w:rFonts w:ascii="Times New Roman" w:eastAsia="Times New Roman" w:hAnsi="Times New Roman" w:cs="Times New Roman"/>
          <w:sz w:val="28"/>
          <w:szCs w:val="28"/>
          <w:lang w:eastAsia="ru-RU"/>
        </w:rPr>
        <w:t>4,5 процентов</w:t>
      </w:r>
      <w:r w:rsidRPr="00E32BAB">
        <w:rPr>
          <w:rFonts w:ascii="Times New Roman" w:eastAsia="Times New Roman" w:hAnsi="Times New Roman" w:cs="Times New Roman"/>
          <w:sz w:val="28"/>
          <w:szCs w:val="28"/>
          <w:lang w:eastAsia="ru-RU"/>
        </w:rPr>
        <w:t>, в том числе:</w:t>
      </w:r>
    </w:p>
    <w:p w:rsidR="00E32BAB" w:rsidRPr="00E32BAB" w:rsidRDefault="00E32BAB" w:rsidP="00E32B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субвенции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дошкольных образовательных организациях – </w:t>
      </w:r>
      <w:r w:rsidR="0030514B" w:rsidRPr="0030514B">
        <w:rPr>
          <w:rFonts w:ascii="Times New Roman" w:eastAsia="Times New Roman" w:hAnsi="Times New Roman" w:cs="Times New Roman"/>
          <w:sz w:val="28"/>
          <w:szCs w:val="28"/>
          <w:lang w:eastAsia="ru-RU"/>
        </w:rPr>
        <w:t>61301,8</w:t>
      </w:r>
      <w:r w:rsidR="0030514B">
        <w:rPr>
          <w:rFonts w:ascii="Times New Roman" w:eastAsia="Times New Roman" w:hAnsi="Times New Roman" w:cs="Times New Roman"/>
          <w:sz w:val="28"/>
          <w:szCs w:val="28"/>
          <w:lang w:eastAsia="ru-RU"/>
        </w:rPr>
        <w:t xml:space="preserve"> </w:t>
      </w:r>
      <w:r w:rsidR="00910B92">
        <w:rPr>
          <w:rFonts w:ascii="Times New Roman" w:eastAsia="Times New Roman" w:hAnsi="Times New Roman" w:cs="Times New Roman"/>
          <w:sz w:val="28"/>
          <w:szCs w:val="28"/>
          <w:lang w:eastAsia="ru-RU"/>
        </w:rPr>
        <w:t>тыс. рублей</w:t>
      </w:r>
      <w:r w:rsidRPr="00E32BAB">
        <w:rPr>
          <w:rFonts w:ascii="Times New Roman" w:eastAsia="Times New Roman" w:hAnsi="Times New Roman" w:cs="Times New Roman"/>
          <w:sz w:val="28"/>
          <w:szCs w:val="28"/>
          <w:lang w:eastAsia="ru-RU"/>
        </w:rPr>
        <w:t xml:space="preserve">; </w:t>
      </w:r>
    </w:p>
    <w:p w:rsidR="00E32BAB" w:rsidRPr="00E32BAB" w:rsidRDefault="000F5C63" w:rsidP="00E32BA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5C63">
        <w:rPr>
          <w:rFonts w:ascii="Times New Roman" w:eastAsia="Times New Roman" w:hAnsi="Times New Roman" w:cs="Times New Roman"/>
          <w:sz w:val="28"/>
          <w:szCs w:val="28"/>
          <w:lang w:eastAsia="ru-RU"/>
        </w:rPr>
        <w:t xml:space="preserve">Среднемесячная заработная плата педагогических работников </w:t>
      </w:r>
      <w:r>
        <w:rPr>
          <w:rFonts w:ascii="Times New Roman" w:eastAsia="Times New Roman" w:hAnsi="Times New Roman" w:cs="Times New Roman"/>
          <w:sz w:val="28"/>
          <w:szCs w:val="28"/>
          <w:lang w:eastAsia="ru-RU"/>
        </w:rPr>
        <w:t>детских дошкольных учреждений</w:t>
      </w:r>
      <w:r w:rsidRPr="000F5C63">
        <w:rPr>
          <w:rFonts w:ascii="Times New Roman" w:eastAsia="Times New Roman" w:hAnsi="Times New Roman" w:cs="Times New Roman"/>
          <w:sz w:val="28"/>
          <w:szCs w:val="28"/>
          <w:lang w:eastAsia="ru-RU"/>
        </w:rPr>
        <w:t xml:space="preserve"> планируется в </w:t>
      </w:r>
      <w:r w:rsidR="00ED1FB9">
        <w:rPr>
          <w:rFonts w:ascii="Times New Roman" w:eastAsia="Times New Roman" w:hAnsi="Times New Roman" w:cs="Times New Roman"/>
          <w:sz w:val="28"/>
          <w:szCs w:val="28"/>
          <w:lang w:eastAsia="ru-RU"/>
        </w:rPr>
        <w:t>33247</w:t>
      </w:r>
      <w:r w:rsidRPr="000F5C63">
        <w:rPr>
          <w:rFonts w:ascii="Times New Roman" w:eastAsia="Times New Roman" w:hAnsi="Times New Roman" w:cs="Times New Roman"/>
          <w:sz w:val="28"/>
          <w:szCs w:val="28"/>
          <w:lang w:eastAsia="ru-RU"/>
        </w:rPr>
        <w:t xml:space="preserve"> рублей.</w:t>
      </w:r>
    </w:p>
    <w:p w:rsidR="00E32BAB" w:rsidRPr="00E32BAB" w:rsidRDefault="00E32BAB" w:rsidP="00E32BAB">
      <w:pPr>
        <w:tabs>
          <w:tab w:val="left" w:pos="-567"/>
          <w:tab w:val="left" w:pos="993"/>
          <w:tab w:val="left" w:pos="7530"/>
        </w:tabs>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По подразделу </w:t>
      </w:r>
      <w:r w:rsidRPr="00E32BAB">
        <w:rPr>
          <w:rFonts w:ascii="Times New Roman" w:eastAsia="Times New Roman" w:hAnsi="Times New Roman" w:cs="Times New Roman"/>
          <w:b/>
          <w:sz w:val="28"/>
          <w:szCs w:val="28"/>
          <w:lang w:eastAsia="ru-RU"/>
        </w:rPr>
        <w:t>«Общее образование»</w:t>
      </w:r>
      <w:r w:rsidRPr="00E32BAB">
        <w:rPr>
          <w:rFonts w:ascii="Times New Roman" w:eastAsia="Times New Roman" w:hAnsi="Times New Roman" w:cs="Times New Roman"/>
          <w:sz w:val="28"/>
          <w:szCs w:val="28"/>
          <w:lang w:eastAsia="ru-RU"/>
        </w:rPr>
        <w:t xml:space="preserve"> расходы запланированы в объеме </w:t>
      </w:r>
      <w:r w:rsidR="008C724C" w:rsidRPr="008C724C">
        <w:rPr>
          <w:rFonts w:ascii="Times New Roman" w:eastAsia="Times New Roman" w:hAnsi="Times New Roman" w:cs="Times New Roman"/>
          <w:b/>
          <w:sz w:val="28"/>
          <w:szCs w:val="28"/>
          <w:lang w:eastAsia="ru-RU"/>
        </w:rPr>
        <w:t>212 405,0</w:t>
      </w:r>
      <w:r w:rsidR="008C724C">
        <w:rPr>
          <w:rFonts w:ascii="Times New Roman" w:eastAsia="Times New Roman" w:hAnsi="Times New Roman" w:cs="Times New Roman"/>
          <w:b/>
          <w:sz w:val="28"/>
          <w:szCs w:val="28"/>
          <w:lang w:eastAsia="ru-RU"/>
        </w:rPr>
        <w:t xml:space="preserve"> </w:t>
      </w:r>
      <w:r w:rsidR="00910B92">
        <w:rPr>
          <w:rFonts w:ascii="Times New Roman" w:eastAsia="Times New Roman" w:hAnsi="Times New Roman" w:cs="Times New Roman"/>
          <w:b/>
          <w:sz w:val="28"/>
          <w:szCs w:val="28"/>
          <w:lang w:eastAsia="ru-RU"/>
        </w:rPr>
        <w:t>тыс</w:t>
      </w:r>
      <w:r w:rsidRPr="00E32BAB">
        <w:rPr>
          <w:rFonts w:ascii="Times New Roman" w:eastAsia="Times New Roman" w:hAnsi="Times New Roman" w:cs="Times New Roman"/>
          <w:b/>
          <w:sz w:val="28"/>
          <w:szCs w:val="28"/>
          <w:lang w:eastAsia="ru-RU"/>
        </w:rPr>
        <w:t>. рублей</w:t>
      </w:r>
      <w:r w:rsidR="0020201C">
        <w:rPr>
          <w:rFonts w:ascii="Times New Roman" w:eastAsia="Times New Roman" w:hAnsi="Times New Roman" w:cs="Times New Roman"/>
          <w:sz w:val="28"/>
          <w:szCs w:val="28"/>
          <w:lang w:eastAsia="ru-RU"/>
        </w:rPr>
        <w:t>, что по сравнен</w:t>
      </w:r>
      <w:r w:rsidR="008C724C">
        <w:rPr>
          <w:rFonts w:ascii="Times New Roman" w:eastAsia="Times New Roman" w:hAnsi="Times New Roman" w:cs="Times New Roman"/>
          <w:sz w:val="28"/>
          <w:szCs w:val="28"/>
          <w:lang w:eastAsia="ru-RU"/>
        </w:rPr>
        <w:t>ию с 2020</w:t>
      </w:r>
      <w:r w:rsidRPr="00E32BAB">
        <w:rPr>
          <w:rFonts w:ascii="Times New Roman" w:eastAsia="Times New Roman" w:hAnsi="Times New Roman" w:cs="Times New Roman"/>
          <w:sz w:val="28"/>
          <w:szCs w:val="28"/>
          <w:lang w:eastAsia="ru-RU"/>
        </w:rPr>
        <w:t xml:space="preserve"> г. </w:t>
      </w:r>
      <w:r w:rsidR="0020201C">
        <w:rPr>
          <w:rFonts w:ascii="Times New Roman" w:eastAsia="Times New Roman" w:hAnsi="Times New Roman" w:cs="Times New Roman"/>
          <w:sz w:val="28"/>
          <w:szCs w:val="28"/>
          <w:lang w:eastAsia="ru-RU"/>
        </w:rPr>
        <w:t>меньше</w:t>
      </w:r>
      <w:r w:rsidRPr="00E32BAB">
        <w:rPr>
          <w:rFonts w:ascii="Times New Roman" w:eastAsia="Times New Roman" w:hAnsi="Times New Roman" w:cs="Times New Roman"/>
          <w:sz w:val="28"/>
          <w:szCs w:val="28"/>
          <w:lang w:eastAsia="ru-RU"/>
        </w:rPr>
        <w:t xml:space="preserve"> на </w:t>
      </w:r>
      <w:r w:rsidR="008C724C">
        <w:rPr>
          <w:rFonts w:ascii="Times New Roman" w:eastAsia="Times New Roman" w:hAnsi="Times New Roman" w:cs="Times New Roman"/>
          <w:sz w:val="28"/>
          <w:szCs w:val="28"/>
          <w:lang w:eastAsia="ru-RU"/>
        </w:rPr>
        <w:t>12 процентов</w:t>
      </w:r>
      <w:r w:rsidRPr="00E32BAB">
        <w:rPr>
          <w:rFonts w:ascii="Times New Roman" w:eastAsia="Times New Roman" w:hAnsi="Times New Roman" w:cs="Times New Roman"/>
          <w:sz w:val="28"/>
          <w:szCs w:val="28"/>
          <w:lang w:eastAsia="ru-RU"/>
        </w:rPr>
        <w:t>, в том числе:</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субвенции муниципальным учреждениям на реализацию основных общеобразовательных программ в области общего образования – </w:t>
      </w:r>
      <w:r w:rsidR="008C724C" w:rsidRPr="008C724C">
        <w:rPr>
          <w:rFonts w:ascii="Times New Roman" w:eastAsia="Times New Roman" w:hAnsi="Times New Roman" w:cs="Times New Roman"/>
          <w:sz w:val="28"/>
          <w:szCs w:val="28"/>
          <w:lang w:eastAsia="ru-RU"/>
        </w:rPr>
        <w:t>193 810,2</w:t>
      </w:r>
      <w:r w:rsidR="008C724C">
        <w:rPr>
          <w:rFonts w:ascii="Times New Roman" w:eastAsia="Times New Roman" w:hAnsi="Times New Roman" w:cs="Times New Roman"/>
          <w:sz w:val="28"/>
          <w:szCs w:val="28"/>
          <w:lang w:eastAsia="ru-RU"/>
        </w:rPr>
        <w:t xml:space="preserve"> </w:t>
      </w:r>
      <w:r w:rsidR="00910B92">
        <w:rPr>
          <w:rFonts w:ascii="Times New Roman" w:eastAsia="Times New Roman" w:hAnsi="Times New Roman" w:cs="Times New Roman"/>
          <w:sz w:val="28"/>
          <w:szCs w:val="28"/>
          <w:lang w:eastAsia="ru-RU"/>
        </w:rPr>
        <w:t>тыс</w:t>
      </w:r>
      <w:r w:rsidRPr="00E32BAB">
        <w:rPr>
          <w:rFonts w:ascii="Times New Roman" w:eastAsia="Times New Roman" w:hAnsi="Times New Roman" w:cs="Times New Roman"/>
          <w:sz w:val="28"/>
          <w:szCs w:val="28"/>
          <w:lang w:eastAsia="ru-RU"/>
        </w:rPr>
        <w:t>. рублей;</w:t>
      </w:r>
    </w:p>
    <w:p w:rsidR="000F5C63" w:rsidRPr="00E32BAB" w:rsidRDefault="000F5C63" w:rsidP="00E32BAB">
      <w:pPr>
        <w:tabs>
          <w:tab w:val="left" w:pos="-567"/>
          <w:tab w:val="left" w:pos="993"/>
          <w:tab w:val="left" w:pos="7530"/>
        </w:tabs>
        <w:spacing w:after="0" w:line="240" w:lineRule="auto"/>
        <w:ind w:firstLine="567"/>
        <w:jc w:val="both"/>
        <w:rPr>
          <w:rFonts w:ascii="Times New Roman" w:eastAsia="Times New Roman" w:hAnsi="Times New Roman" w:cs="Times New Roman"/>
          <w:sz w:val="28"/>
          <w:szCs w:val="28"/>
          <w:lang w:eastAsia="ru-RU"/>
        </w:rPr>
      </w:pPr>
      <w:r w:rsidRPr="000F5C63">
        <w:rPr>
          <w:rFonts w:ascii="Times New Roman" w:eastAsia="Times New Roman" w:hAnsi="Times New Roman" w:cs="Times New Roman"/>
          <w:sz w:val="28"/>
          <w:szCs w:val="28"/>
          <w:lang w:eastAsia="ru-RU"/>
        </w:rPr>
        <w:t xml:space="preserve">Среднемесячная заработная плата педагогических работников </w:t>
      </w:r>
      <w:r>
        <w:rPr>
          <w:rFonts w:ascii="Times New Roman" w:eastAsia="Times New Roman" w:hAnsi="Times New Roman" w:cs="Times New Roman"/>
          <w:sz w:val="28"/>
          <w:szCs w:val="28"/>
          <w:lang w:eastAsia="ru-RU"/>
        </w:rPr>
        <w:t>общег</w:t>
      </w:r>
      <w:r w:rsidRPr="000F5C63">
        <w:rPr>
          <w:rFonts w:ascii="Times New Roman" w:eastAsia="Times New Roman" w:hAnsi="Times New Roman" w:cs="Times New Roman"/>
          <w:sz w:val="28"/>
          <w:szCs w:val="28"/>
          <w:lang w:eastAsia="ru-RU"/>
        </w:rPr>
        <w:t xml:space="preserve">о образования планируется в </w:t>
      </w:r>
      <w:r w:rsidR="008C724C" w:rsidRPr="008C724C">
        <w:rPr>
          <w:rFonts w:ascii="Times New Roman" w:eastAsia="Times New Roman" w:hAnsi="Times New Roman" w:cs="Times New Roman"/>
          <w:sz w:val="28"/>
          <w:szCs w:val="28"/>
          <w:lang w:eastAsia="ru-RU"/>
        </w:rPr>
        <w:t>36810</w:t>
      </w:r>
      <w:r w:rsidRPr="000F5C63">
        <w:rPr>
          <w:rFonts w:ascii="Times New Roman" w:eastAsia="Times New Roman" w:hAnsi="Times New Roman" w:cs="Times New Roman"/>
          <w:sz w:val="28"/>
          <w:szCs w:val="28"/>
          <w:lang w:eastAsia="ru-RU"/>
        </w:rPr>
        <w:t xml:space="preserve"> рублей.</w:t>
      </w:r>
    </w:p>
    <w:p w:rsidR="00E32BAB" w:rsidRPr="00E32BAB" w:rsidRDefault="00E32BAB" w:rsidP="00E32BAB">
      <w:pPr>
        <w:widowControl w:val="0"/>
        <w:tabs>
          <w:tab w:val="left" w:pos="2520"/>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p>
    <w:p w:rsidR="00E32BAB" w:rsidRPr="00E32BAB" w:rsidRDefault="00E32BAB" w:rsidP="00E32BAB">
      <w:pPr>
        <w:tabs>
          <w:tab w:val="left" w:pos="-567"/>
          <w:tab w:val="left" w:pos="993"/>
          <w:tab w:val="left" w:pos="7530"/>
        </w:tabs>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По подразделу </w:t>
      </w:r>
      <w:r w:rsidRPr="00E32BAB">
        <w:rPr>
          <w:rFonts w:ascii="Times New Roman" w:eastAsia="Times New Roman" w:hAnsi="Times New Roman" w:cs="Times New Roman"/>
          <w:b/>
          <w:sz w:val="28"/>
          <w:szCs w:val="28"/>
          <w:lang w:eastAsia="ru-RU"/>
        </w:rPr>
        <w:t>«Дополнительное образование»</w:t>
      </w:r>
      <w:r w:rsidRPr="00E32BAB">
        <w:rPr>
          <w:rFonts w:ascii="Times New Roman" w:eastAsia="Times New Roman" w:hAnsi="Times New Roman" w:cs="Times New Roman"/>
          <w:sz w:val="28"/>
          <w:szCs w:val="28"/>
          <w:lang w:eastAsia="ru-RU"/>
        </w:rPr>
        <w:t xml:space="preserve"> запланированы  субсидии бюджетным и автономным учреждениям на финансовое обеспечение государственного задания на оказание государственных услуг (выполнение работ) с учетом выполнения целевых индикаторов – </w:t>
      </w:r>
      <w:r w:rsidR="004E167F" w:rsidRPr="004E167F">
        <w:rPr>
          <w:rFonts w:ascii="Times New Roman" w:eastAsia="Times New Roman" w:hAnsi="Times New Roman" w:cs="Times New Roman"/>
          <w:b/>
          <w:sz w:val="28"/>
          <w:szCs w:val="28"/>
          <w:lang w:eastAsia="ru-RU"/>
        </w:rPr>
        <w:t>59062</w:t>
      </w:r>
      <w:r w:rsidR="004E167F">
        <w:rPr>
          <w:rFonts w:ascii="Times New Roman" w:eastAsia="Times New Roman" w:hAnsi="Times New Roman" w:cs="Times New Roman"/>
          <w:b/>
          <w:sz w:val="28"/>
          <w:szCs w:val="28"/>
          <w:lang w:eastAsia="ru-RU"/>
        </w:rPr>
        <w:t xml:space="preserve"> </w:t>
      </w:r>
      <w:r w:rsidR="007F3F5C">
        <w:rPr>
          <w:rFonts w:ascii="Times New Roman" w:eastAsia="Times New Roman" w:hAnsi="Times New Roman" w:cs="Times New Roman"/>
          <w:b/>
          <w:sz w:val="28"/>
          <w:szCs w:val="28"/>
          <w:lang w:eastAsia="ru-RU"/>
        </w:rPr>
        <w:t>тыс</w:t>
      </w:r>
      <w:r w:rsidRPr="00E32BAB">
        <w:rPr>
          <w:rFonts w:ascii="Times New Roman" w:eastAsia="Times New Roman" w:hAnsi="Times New Roman" w:cs="Times New Roman"/>
          <w:b/>
          <w:sz w:val="28"/>
          <w:szCs w:val="28"/>
          <w:lang w:eastAsia="ru-RU"/>
        </w:rPr>
        <w:t>. рублей</w:t>
      </w:r>
      <w:r w:rsidRPr="00E32BAB">
        <w:rPr>
          <w:rFonts w:ascii="Times New Roman" w:eastAsia="Times New Roman" w:hAnsi="Times New Roman" w:cs="Times New Roman"/>
          <w:sz w:val="28"/>
          <w:szCs w:val="28"/>
          <w:lang w:eastAsia="ru-RU"/>
        </w:rPr>
        <w:t>, в том числе:</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субсидии бюджетным и автономным учреждениям на финансовое обеспечение государственного задания на оказание государственных услуг </w:t>
      </w:r>
      <w:r w:rsidRPr="00E32BAB">
        <w:rPr>
          <w:rFonts w:ascii="Times New Roman" w:eastAsia="Times New Roman" w:hAnsi="Times New Roman" w:cs="Times New Roman"/>
          <w:sz w:val="28"/>
          <w:szCs w:val="28"/>
          <w:lang w:eastAsia="ru-RU"/>
        </w:rPr>
        <w:lastRenderedPageBreak/>
        <w:t xml:space="preserve">(выполнение работ) с учетом выполнения целевых индикаторов – </w:t>
      </w:r>
      <w:r w:rsidR="004E167F">
        <w:rPr>
          <w:rFonts w:ascii="Times New Roman" w:eastAsia="Times New Roman" w:hAnsi="Times New Roman" w:cs="Times New Roman"/>
          <w:sz w:val="28"/>
          <w:szCs w:val="28"/>
          <w:lang w:eastAsia="ru-RU"/>
        </w:rPr>
        <w:t xml:space="preserve">59062 </w:t>
      </w:r>
      <w:r w:rsidR="007F3F5C">
        <w:rPr>
          <w:rFonts w:ascii="Times New Roman" w:eastAsia="Times New Roman" w:hAnsi="Times New Roman" w:cs="Times New Roman"/>
          <w:sz w:val="28"/>
          <w:szCs w:val="28"/>
          <w:lang w:eastAsia="ru-RU"/>
        </w:rPr>
        <w:t>тыс</w:t>
      </w:r>
      <w:r w:rsidRPr="00E32BAB">
        <w:rPr>
          <w:rFonts w:ascii="Times New Roman" w:eastAsia="Times New Roman" w:hAnsi="Times New Roman" w:cs="Times New Roman"/>
          <w:sz w:val="28"/>
          <w:szCs w:val="28"/>
          <w:lang w:eastAsia="ru-RU"/>
        </w:rPr>
        <w:t>. рублей;</w:t>
      </w:r>
    </w:p>
    <w:p w:rsidR="00E32BAB" w:rsidRPr="00E32BAB" w:rsidRDefault="000F5C63"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Среднемесячная заработная плата педагогических работников дополнительного образования планируется в </w:t>
      </w:r>
      <w:r w:rsidR="004E167F" w:rsidRPr="004E167F">
        <w:rPr>
          <w:rFonts w:ascii="Times New Roman" w:eastAsia="Times New Roman" w:hAnsi="Times New Roman" w:cs="Times New Roman"/>
          <w:sz w:val="28"/>
          <w:szCs w:val="28"/>
          <w:lang w:eastAsia="ru-RU"/>
        </w:rPr>
        <w:t>34152</w:t>
      </w:r>
      <w:r>
        <w:rPr>
          <w:rFonts w:ascii="Times New Roman" w:eastAsia="Times New Roman" w:hAnsi="Times New Roman" w:cs="Times New Roman"/>
          <w:sz w:val="28"/>
          <w:szCs w:val="28"/>
          <w:lang w:eastAsia="ru-RU"/>
        </w:rPr>
        <w:t xml:space="preserve"> рублей.</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По подразделу </w:t>
      </w:r>
      <w:r w:rsidRPr="00E32BAB">
        <w:rPr>
          <w:rFonts w:ascii="Times New Roman" w:eastAsia="Times New Roman" w:hAnsi="Times New Roman" w:cs="Times New Roman"/>
          <w:b/>
          <w:sz w:val="28"/>
          <w:szCs w:val="28"/>
          <w:lang w:eastAsia="ru-RU"/>
        </w:rPr>
        <w:t>«Молодежная политика и оздоровление детей»</w:t>
      </w:r>
      <w:r w:rsidRPr="00E32BAB">
        <w:rPr>
          <w:rFonts w:ascii="Times New Roman" w:eastAsia="Times New Roman" w:hAnsi="Times New Roman" w:cs="Times New Roman"/>
          <w:sz w:val="28"/>
          <w:szCs w:val="28"/>
          <w:lang w:eastAsia="ru-RU"/>
        </w:rPr>
        <w:t xml:space="preserve"> на организацию проведения оздоровительной кампании детей и мероприятий по молодежной политике предусмотрены </w:t>
      </w:r>
      <w:r w:rsidR="00E33F3B" w:rsidRPr="00E33F3B">
        <w:rPr>
          <w:rFonts w:ascii="Times New Roman" w:eastAsia="Times New Roman" w:hAnsi="Times New Roman" w:cs="Times New Roman"/>
          <w:b/>
          <w:sz w:val="28"/>
          <w:szCs w:val="28"/>
          <w:lang w:eastAsia="ru-RU"/>
        </w:rPr>
        <w:t>2 995,0</w:t>
      </w:r>
      <w:r w:rsidR="00E33F3B">
        <w:rPr>
          <w:rFonts w:ascii="Times New Roman" w:eastAsia="Times New Roman" w:hAnsi="Times New Roman" w:cs="Times New Roman"/>
          <w:b/>
          <w:sz w:val="28"/>
          <w:szCs w:val="28"/>
          <w:lang w:eastAsia="ru-RU"/>
        </w:rPr>
        <w:t xml:space="preserve"> </w:t>
      </w:r>
      <w:r w:rsidR="00793FF8">
        <w:rPr>
          <w:rFonts w:ascii="Times New Roman" w:eastAsia="Times New Roman" w:hAnsi="Times New Roman" w:cs="Times New Roman"/>
          <w:b/>
          <w:sz w:val="28"/>
          <w:szCs w:val="28"/>
          <w:lang w:eastAsia="ru-RU"/>
        </w:rPr>
        <w:t>тыс</w:t>
      </w:r>
      <w:r w:rsidRPr="00E32BAB">
        <w:rPr>
          <w:rFonts w:ascii="Times New Roman" w:eastAsia="Times New Roman" w:hAnsi="Times New Roman" w:cs="Times New Roman"/>
          <w:b/>
          <w:sz w:val="28"/>
          <w:szCs w:val="28"/>
          <w:lang w:eastAsia="ru-RU"/>
        </w:rPr>
        <w:t>. рублей</w:t>
      </w:r>
      <w:r w:rsidRPr="00E32BAB">
        <w:rPr>
          <w:rFonts w:ascii="Times New Roman" w:eastAsia="Times New Roman" w:hAnsi="Times New Roman" w:cs="Times New Roman"/>
          <w:sz w:val="28"/>
          <w:szCs w:val="28"/>
          <w:lang w:eastAsia="ru-RU"/>
        </w:rPr>
        <w:t>, в том числе:</w:t>
      </w:r>
    </w:p>
    <w:p w:rsidR="00E32BAB" w:rsidRPr="00E32BAB" w:rsidRDefault="00E32BAB" w:rsidP="00E32BAB">
      <w:pPr>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на проведение летней оздоровительной кампании муниципальным образованиям – </w:t>
      </w:r>
      <w:r w:rsidR="00E33F3B" w:rsidRPr="00E33F3B">
        <w:rPr>
          <w:rFonts w:ascii="Times New Roman" w:eastAsia="Times New Roman" w:hAnsi="Times New Roman" w:cs="Times New Roman"/>
          <w:sz w:val="28"/>
          <w:szCs w:val="28"/>
          <w:lang w:eastAsia="ru-RU"/>
        </w:rPr>
        <w:t>2 895,0</w:t>
      </w:r>
      <w:r w:rsidR="00E33F3B">
        <w:rPr>
          <w:rFonts w:ascii="Times New Roman" w:eastAsia="Times New Roman" w:hAnsi="Times New Roman" w:cs="Times New Roman"/>
          <w:sz w:val="28"/>
          <w:szCs w:val="28"/>
          <w:lang w:eastAsia="ru-RU"/>
        </w:rPr>
        <w:t xml:space="preserve"> </w:t>
      </w:r>
      <w:r w:rsidRPr="00E32BAB">
        <w:rPr>
          <w:rFonts w:ascii="Times New Roman" w:eastAsia="Times New Roman" w:hAnsi="Times New Roman" w:cs="Times New Roman"/>
          <w:sz w:val="28"/>
          <w:szCs w:val="28"/>
          <w:lang w:eastAsia="ru-RU"/>
        </w:rPr>
        <w:t>тыс. рублей;</w:t>
      </w:r>
    </w:p>
    <w:p w:rsidR="00E32BAB" w:rsidRPr="00E32BAB" w:rsidRDefault="00793FF8"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793FF8">
        <w:rPr>
          <w:rFonts w:ascii="Times New Roman" w:eastAsia="Times New Roman" w:hAnsi="Times New Roman" w:cs="Times New Roman"/>
          <w:sz w:val="28"/>
          <w:szCs w:val="28"/>
          <w:lang w:eastAsia="ru-RU"/>
        </w:rPr>
        <w:t>униципальная программа "Реализация молодежной политики муниципального района "Бай-Тайгинский</w:t>
      </w:r>
      <w:r w:rsidR="0095457A">
        <w:rPr>
          <w:rFonts w:ascii="Times New Roman" w:eastAsia="Times New Roman" w:hAnsi="Times New Roman" w:cs="Times New Roman"/>
          <w:sz w:val="28"/>
          <w:szCs w:val="28"/>
          <w:lang w:eastAsia="ru-RU"/>
        </w:rPr>
        <w:t xml:space="preserve"> кожуун Республики Тыва" на 2019</w:t>
      </w:r>
      <w:r w:rsidRPr="00793FF8">
        <w:rPr>
          <w:rFonts w:ascii="Times New Roman" w:eastAsia="Times New Roman" w:hAnsi="Times New Roman" w:cs="Times New Roman"/>
          <w:sz w:val="28"/>
          <w:szCs w:val="28"/>
          <w:lang w:eastAsia="ru-RU"/>
        </w:rPr>
        <w:t>-</w:t>
      </w:r>
      <w:r w:rsidR="0095457A">
        <w:rPr>
          <w:rFonts w:ascii="Times New Roman" w:eastAsia="Times New Roman" w:hAnsi="Times New Roman" w:cs="Times New Roman"/>
          <w:sz w:val="28"/>
          <w:szCs w:val="28"/>
          <w:lang w:eastAsia="ru-RU"/>
        </w:rPr>
        <w:t>2021</w:t>
      </w:r>
      <w:r w:rsidRPr="00793FF8">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 xml:space="preserve"> в сумме </w:t>
      </w:r>
      <w:r w:rsidR="00E33F3B">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 xml:space="preserve"> тыс. рублей.</w:t>
      </w:r>
    </w:p>
    <w:p w:rsidR="00E32BAB" w:rsidRPr="00E32BAB" w:rsidRDefault="00E32BAB"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E32BAB" w:rsidRPr="00E32BAB" w:rsidRDefault="00E32BAB"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По подразделу </w:t>
      </w:r>
      <w:r w:rsidRPr="00E32BAB">
        <w:rPr>
          <w:rFonts w:ascii="Times New Roman" w:eastAsia="Times New Roman" w:hAnsi="Times New Roman" w:cs="Times New Roman"/>
          <w:b/>
          <w:sz w:val="28"/>
          <w:szCs w:val="28"/>
          <w:lang w:eastAsia="ru-RU"/>
        </w:rPr>
        <w:t>«Другие вопросы в области образования»</w:t>
      </w:r>
      <w:r w:rsidRPr="00E32BAB">
        <w:rPr>
          <w:rFonts w:ascii="Times New Roman" w:eastAsia="Times New Roman" w:hAnsi="Times New Roman" w:cs="Times New Roman"/>
          <w:sz w:val="28"/>
          <w:szCs w:val="28"/>
          <w:lang w:eastAsia="ru-RU"/>
        </w:rPr>
        <w:t xml:space="preserve"> предусмотрено </w:t>
      </w:r>
      <w:r w:rsidR="00B77D07" w:rsidRPr="00B77D07">
        <w:rPr>
          <w:rFonts w:ascii="Times New Roman" w:eastAsia="Times New Roman" w:hAnsi="Times New Roman" w:cs="Times New Roman"/>
          <w:b/>
          <w:sz w:val="28"/>
          <w:szCs w:val="28"/>
          <w:lang w:eastAsia="ru-RU"/>
        </w:rPr>
        <w:t>16 032,4</w:t>
      </w:r>
      <w:r w:rsidR="0095457A">
        <w:rPr>
          <w:rFonts w:ascii="Times New Roman" w:eastAsia="Times New Roman" w:hAnsi="Times New Roman" w:cs="Times New Roman"/>
          <w:b/>
          <w:sz w:val="28"/>
          <w:szCs w:val="28"/>
          <w:lang w:eastAsia="ru-RU"/>
        </w:rPr>
        <w:t xml:space="preserve"> </w:t>
      </w:r>
      <w:r w:rsidR="00CB6165">
        <w:rPr>
          <w:rFonts w:ascii="Times New Roman" w:eastAsia="Times New Roman" w:hAnsi="Times New Roman" w:cs="Times New Roman"/>
          <w:b/>
          <w:sz w:val="28"/>
          <w:szCs w:val="28"/>
          <w:lang w:eastAsia="ru-RU"/>
        </w:rPr>
        <w:t>тыс</w:t>
      </w:r>
      <w:r w:rsidRPr="00E32BAB">
        <w:rPr>
          <w:rFonts w:ascii="Times New Roman" w:eastAsia="Times New Roman" w:hAnsi="Times New Roman" w:cs="Times New Roman"/>
          <w:b/>
          <w:sz w:val="28"/>
          <w:szCs w:val="28"/>
          <w:lang w:eastAsia="ru-RU"/>
        </w:rPr>
        <w:t>. рублей</w:t>
      </w:r>
      <w:r w:rsidRPr="00E32BAB">
        <w:rPr>
          <w:rFonts w:ascii="Times New Roman" w:eastAsia="Times New Roman" w:hAnsi="Times New Roman" w:cs="Times New Roman"/>
          <w:sz w:val="28"/>
          <w:szCs w:val="28"/>
          <w:lang w:eastAsia="ru-RU"/>
        </w:rPr>
        <w:t>, в том числе:</w:t>
      </w:r>
    </w:p>
    <w:p w:rsidR="00E32BAB" w:rsidRPr="00E32BAB" w:rsidRDefault="00E32BAB" w:rsidP="00E32BAB">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w:t>
      </w:r>
      <w:r w:rsidR="00A26D20" w:rsidRPr="00A26D20">
        <w:rPr>
          <w:rFonts w:ascii="Times New Roman" w:eastAsia="Times New Roman" w:hAnsi="Times New Roman" w:cs="Times New Roman"/>
          <w:sz w:val="28"/>
          <w:szCs w:val="28"/>
          <w:lang w:eastAsia="ru-RU"/>
        </w:rPr>
        <w:t>Подпрограмма "Обеспечение реализации муниципальной програм</w:t>
      </w:r>
      <w:r w:rsidR="0095457A">
        <w:rPr>
          <w:rFonts w:ascii="Times New Roman" w:eastAsia="Times New Roman" w:hAnsi="Times New Roman" w:cs="Times New Roman"/>
          <w:sz w:val="28"/>
          <w:szCs w:val="28"/>
          <w:lang w:eastAsia="ru-RU"/>
        </w:rPr>
        <w:t>мы "Развитие образования на 2018-2020</w:t>
      </w:r>
      <w:r w:rsidR="00A26D20" w:rsidRPr="00A26D20">
        <w:rPr>
          <w:rFonts w:ascii="Times New Roman" w:eastAsia="Times New Roman" w:hAnsi="Times New Roman" w:cs="Times New Roman"/>
          <w:sz w:val="28"/>
          <w:szCs w:val="28"/>
          <w:lang w:eastAsia="ru-RU"/>
        </w:rPr>
        <w:t xml:space="preserve"> годы муниципального района "</w:t>
      </w:r>
      <w:r w:rsidR="00423E23">
        <w:rPr>
          <w:rFonts w:ascii="Times New Roman" w:eastAsia="Times New Roman" w:hAnsi="Times New Roman" w:cs="Times New Roman"/>
          <w:sz w:val="28"/>
          <w:szCs w:val="28"/>
          <w:lang w:eastAsia="ru-RU"/>
        </w:rPr>
        <w:t>Бай-Тайгинский кожуун Республики Тыва»</w:t>
      </w:r>
      <w:r w:rsidR="00A26D20">
        <w:rPr>
          <w:rFonts w:ascii="Times New Roman" w:eastAsia="Times New Roman" w:hAnsi="Times New Roman" w:cs="Times New Roman"/>
          <w:sz w:val="28"/>
          <w:szCs w:val="28"/>
          <w:lang w:eastAsia="ru-RU"/>
        </w:rPr>
        <w:t xml:space="preserve"> – </w:t>
      </w:r>
      <w:r w:rsidR="00170A7F" w:rsidRPr="00170A7F">
        <w:rPr>
          <w:rFonts w:ascii="Times New Roman" w:eastAsia="Times New Roman" w:hAnsi="Times New Roman" w:cs="Times New Roman"/>
          <w:sz w:val="28"/>
          <w:szCs w:val="28"/>
          <w:lang w:eastAsia="ru-RU"/>
        </w:rPr>
        <w:t>15 541,0</w:t>
      </w:r>
      <w:r w:rsidR="0095457A">
        <w:rPr>
          <w:rFonts w:ascii="Times New Roman" w:eastAsia="Times New Roman" w:hAnsi="Times New Roman" w:cs="Times New Roman"/>
          <w:sz w:val="28"/>
          <w:szCs w:val="28"/>
          <w:lang w:eastAsia="ru-RU"/>
        </w:rPr>
        <w:t xml:space="preserve"> </w:t>
      </w:r>
      <w:r w:rsidR="00A26D20">
        <w:rPr>
          <w:rFonts w:ascii="Times New Roman" w:eastAsia="Times New Roman" w:hAnsi="Times New Roman" w:cs="Times New Roman"/>
          <w:sz w:val="28"/>
          <w:szCs w:val="28"/>
          <w:lang w:eastAsia="ru-RU"/>
        </w:rPr>
        <w:t>тыс</w:t>
      </w:r>
      <w:r w:rsidRPr="00E32BAB">
        <w:rPr>
          <w:rFonts w:ascii="Times New Roman" w:eastAsia="Times New Roman" w:hAnsi="Times New Roman" w:cs="Times New Roman"/>
          <w:sz w:val="28"/>
          <w:szCs w:val="28"/>
          <w:lang w:eastAsia="ru-RU"/>
        </w:rPr>
        <w:t>. рублей;</w:t>
      </w:r>
    </w:p>
    <w:p w:rsidR="00E32BAB" w:rsidRDefault="00E32BAB" w:rsidP="00E32BAB">
      <w:pPr>
        <w:spacing w:after="0" w:line="240" w:lineRule="auto"/>
        <w:ind w:firstLine="567"/>
        <w:contextualSpacing/>
        <w:jc w:val="both"/>
        <w:rPr>
          <w:rFonts w:ascii="Times New Roman" w:eastAsia="Times New Roman" w:hAnsi="Times New Roman" w:cs="Times New Roman"/>
          <w:sz w:val="28"/>
          <w:szCs w:val="28"/>
          <w:lang w:eastAsia="ru-RU"/>
        </w:rPr>
      </w:pPr>
      <w:r w:rsidRPr="00E32BAB">
        <w:rPr>
          <w:rFonts w:ascii="Times New Roman" w:eastAsia="Times New Roman" w:hAnsi="Times New Roman" w:cs="Times New Roman"/>
          <w:sz w:val="28"/>
          <w:szCs w:val="28"/>
          <w:lang w:eastAsia="ru-RU"/>
        </w:rPr>
        <w:t xml:space="preserve">– за счет федерального бюджета на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273-ФЗ "Об образовании в Российской Федерации" полномочий Российской Федерации в сфере образования – </w:t>
      </w:r>
      <w:r w:rsidR="00170A7F" w:rsidRPr="00170A7F">
        <w:rPr>
          <w:rFonts w:ascii="Times New Roman" w:eastAsia="Times New Roman" w:hAnsi="Times New Roman" w:cs="Times New Roman"/>
          <w:sz w:val="28"/>
          <w:szCs w:val="28"/>
          <w:lang w:eastAsia="ru-RU"/>
        </w:rPr>
        <w:t>491,4</w:t>
      </w:r>
      <w:r w:rsidR="003B2089">
        <w:rPr>
          <w:rFonts w:ascii="Times New Roman" w:eastAsia="Times New Roman" w:hAnsi="Times New Roman" w:cs="Times New Roman"/>
          <w:sz w:val="28"/>
          <w:szCs w:val="28"/>
          <w:lang w:eastAsia="ru-RU"/>
        </w:rPr>
        <w:t xml:space="preserve"> </w:t>
      </w:r>
      <w:r w:rsidR="00A26D20">
        <w:rPr>
          <w:rFonts w:ascii="Times New Roman" w:eastAsia="Times New Roman" w:hAnsi="Times New Roman" w:cs="Times New Roman"/>
          <w:sz w:val="28"/>
          <w:szCs w:val="28"/>
          <w:lang w:eastAsia="ru-RU"/>
        </w:rPr>
        <w:t>тыс</w:t>
      </w:r>
      <w:r w:rsidRPr="00E32BAB">
        <w:rPr>
          <w:rFonts w:ascii="Times New Roman" w:eastAsia="Times New Roman" w:hAnsi="Times New Roman" w:cs="Times New Roman"/>
          <w:sz w:val="28"/>
          <w:szCs w:val="28"/>
          <w:lang w:eastAsia="ru-RU"/>
        </w:rPr>
        <w:t>. рублей.</w:t>
      </w:r>
    </w:p>
    <w:p w:rsidR="00586926" w:rsidRDefault="00586926" w:rsidP="00E32BAB">
      <w:pPr>
        <w:spacing w:after="0" w:line="240" w:lineRule="auto"/>
        <w:ind w:firstLine="567"/>
        <w:contextualSpacing/>
        <w:jc w:val="both"/>
        <w:rPr>
          <w:rFonts w:ascii="Times New Roman" w:eastAsia="Times New Roman" w:hAnsi="Times New Roman" w:cs="Times New Roman"/>
          <w:sz w:val="28"/>
          <w:szCs w:val="28"/>
          <w:lang w:eastAsia="ru-RU"/>
        </w:rPr>
      </w:pPr>
    </w:p>
    <w:p w:rsidR="00586926" w:rsidRDefault="00586926" w:rsidP="00E32BAB">
      <w:pPr>
        <w:spacing w:after="0" w:line="240" w:lineRule="auto"/>
        <w:ind w:firstLine="567"/>
        <w:contextualSpacing/>
        <w:jc w:val="both"/>
        <w:rPr>
          <w:rFonts w:ascii="Times New Roman" w:eastAsia="Times New Roman" w:hAnsi="Times New Roman" w:cs="Times New Roman"/>
          <w:sz w:val="28"/>
          <w:szCs w:val="28"/>
          <w:lang w:eastAsia="ru-RU"/>
        </w:rPr>
      </w:pPr>
    </w:p>
    <w:p w:rsidR="00586926" w:rsidRDefault="00586926" w:rsidP="00E32BAB">
      <w:pPr>
        <w:spacing w:after="0" w:line="240" w:lineRule="auto"/>
        <w:ind w:firstLine="567"/>
        <w:contextualSpacing/>
        <w:jc w:val="both"/>
        <w:rPr>
          <w:rFonts w:ascii="Times New Roman" w:eastAsia="Times New Roman" w:hAnsi="Times New Roman" w:cs="Times New Roman"/>
          <w:sz w:val="28"/>
          <w:szCs w:val="28"/>
          <w:lang w:eastAsia="ru-RU"/>
        </w:rPr>
      </w:pPr>
    </w:p>
    <w:p w:rsidR="00CE1A84" w:rsidRPr="00024258" w:rsidRDefault="00CE1A84" w:rsidP="000C6AAF">
      <w:pPr>
        <w:keepNext/>
        <w:spacing w:after="0" w:line="240" w:lineRule="auto"/>
        <w:outlineLvl w:val="0"/>
        <w:rPr>
          <w:rFonts w:ascii="Times New Roman" w:eastAsia="Times New Roman" w:hAnsi="Times New Roman" w:cs="Times New Roman"/>
          <w:b/>
          <w:sz w:val="28"/>
          <w:szCs w:val="28"/>
          <w:lang w:eastAsia="ru-RU"/>
        </w:rPr>
      </w:pPr>
    </w:p>
    <w:p w:rsidR="00CE1A84"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r w:rsidRPr="00024258">
        <w:rPr>
          <w:rFonts w:ascii="Times New Roman" w:eastAsia="Times New Roman" w:hAnsi="Times New Roman" w:cs="Times New Roman"/>
          <w:b/>
          <w:sz w:val="28"/>
          <w:szCs w:val="28"/>
          <w:lang w:eastAsia="ru-RU"/>
        </w:rPr>
        <w:t>Раздел 0800 "Культура, кинематография"</w:t>
      </w:r>
    </w:p>
    <w:p w:rsidR="00A4617C" w:rsidRPr="00024258" w:rsidRDefault="00A4617C"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Бюджетные ассигнования </w:t>
      </w:r>
      <w:r w:rsidR="00F34518">
        <w:rPr>
          <w:rFonts w:ascii="Times New Roman" w:eastAsia="Times New Roman" w:hAnsi="Times New Roman" w:cs="Times New Roman"/>
          <w:sz w:val="28"/>
          <w:szCs w:val="28"/>
          <w:lang w:eastAsia="ru-RU"/>
        </w:rPr>
        <w:t>кожуунного</w:t>
      </w:r>
      <w:r w:rsidRPr="00024258">
        <w:rPr>
          <w:rFonts w:ascii="Times New Roman" w:eastAsia="Times New Roman" w:hAnsi="Times New Roman" w:cs="Times New Roman"/>
          <w:sz w:val="28"/>
          <w:szCs w:val="28"/>
          <w:lang w:eastAsia="ru-RU"/>
        </w:rPr>
        <w:t xml:space="preserve"> бюджета по разделу "Культура, кинематография" характеризуются следующими данными:</w:t>
      </w:r>
    </w:p>
    <w:p w:rsidR="00CE1A84" w:rsidRPr="00024258" w:rsidRDefault="00F34518" w:rsidP="00CE1A84">
      <w:pPr>
        <w:tabs>
          <w:tab w:val="left" w:pos="68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CE1A84" w:rsidRPr="00024258">
        <w:rPr>
          <w:rFonts w:ascii="Times New Roman" w:eastAsia="Times New Roman" w:hAnsi="Times New Roman" w:cs="Times New Roman"/>
          <w:sz w:val="28"/>
          <w:szCs w:val="28"/>
          <w:lang w:eastAsia="ru-RU"/>
        </w:rPr>
        <w:t xml:space="preserve"> </w:t>
      </w:r>
      <w:r w:rsidR="002207EC">
        <w:rPr>
          <w:rFonts w:ascii="Times New Roman" w:eastAsia="Times New Roman" w:hAnsi="Times New Roman" w:cs="Times New Roman"/>
          <w:sz w:val="28"/>
          <w:szCs w:val="28"/>
          <w:lang w:eastAsia="ru-RU"/>
        </w:rPr>
        <w:t>46</w:t>
      </w:r>
      <w:r w:rsidR="002207EC" w:rsidRPr="002207EC">
        <w:rPr>
          <w:rFonts w:ascii="Times New Roman" w:eastAsia="Times New Roman" w:hAnsi="Times New Roman" w:cs="Times New Roman"/>
          <w:sz w:val="28"/>
          <w:szCs w:val="28"/>
          <w:lang w:eastAsia="ru-RU"/>
        </w:rPr>
        <w:t>994,4</w:t>
      </w:r>
      <w:r w:rsidR="00CE1A84" w:rsidRPr="00024258">
        <w:rPr>
          <w:rFonts w:ascii="Times New Roman" w:eastAsia="Times New Roman" w:hAnsi="Times New Roman" w:cs="Times New Roman"/>
          <w:sz w:val="28"/>
          <w:szCs w:val="28"/>
          <w:lang w:eastAsia="ru-RU"/>
        </w:rPr>
        <w:t>тыс. рублей</w:t>
      </w:r>
    </w:p>
    <w:tbl>
      <w:tblPr>
        <w:tblW w:w="9116" w:type="dxa"/>
        <w:tblInd w:w="93" w:type="dxa"/>
        <w:tblLook w:val="04A0" w:firstRow="1" w:lastRow="0" w:firstColumn="1" w:lastColumn="0" w:noHBand="0" w:noVBand="1"/>
      </w:tblPr>
      <w:tblGrid>
        <w:gridCol w:w="2425"/>
        <w:gridCol w:w="2297"/>
        <w:gridCol w:w="2410"/>
        <w:gridCol w:w="1984"/>
      </w:tblGrid>
      <w:tr w:rsidR="00F34518" w:rsidRPr="00024258" w:rsidTr="00F34518">
        <w:trPr>
          <w:trHeight w:val="30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center"/>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Наименование</w:t>
            </w:r>
          </w:p>
        </w:tc>
        <w:tc>
          <w:tcPr>
            <w:tcW w:w="6691" w:type="dxa"/>
            <w:gridSpan w:val="3"/>
            <w:tcBorders>
              <w:top w:val="single" w:sz="4" w:space="0" w:color="auto"/>
              <w:left w:val="nil"/>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center"/>
              <w:rPr>
                <w:rFonts w:ascii="Times New Roman" w:eastAsia="Times New Roman" w:hAnsi="Times New Roman" w:cs="Times New Roman"/>
                <w:color w:val="000000"/>
                <w:sz w:val="16"/>
                <w:szCs w:val="16"/>
                <w:lang w:eastAsia="ru-RU"/>
              </w:rPr>
            </w:pPr>
          </w:p>
        </w:tc>
      </w:tr>
      <w:tr w:rsidR="00F34518" w:rsidRPr="00024258" w:rsidTr="00F34518">
        <w:trPr>
          <w:trHeight w:val="78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F34518" w:rsidRPr="00024258" w:rsidRDefault="00F34518" w:rsidP="00CE1A84">
            <w:pPr>
              <w:spacing w:after="0" w:line="240" w:lineRule="auto"/>
              <w:rPr>
                <w:rFonts w:ascii="Times New Roman" w:eastAsia="Times New Roman" w:hAnsi="Times New Roman" w:cs="Times New Roman"/>
                <w:b/>
                <w:bCs/>
                <w:color w:val="000000"/>
                <w:sz w:val="16"/>
                <w:szCs w:val="16"/>
                <w:lang w:eastAsia="ru-RU"/>
              </w:rPr>
            </w:pPr>
          </w:p>
        </w:tc>
        <w:tc>
          <w:tcPr>
            <w:tcW w:w="2297" w:type="dxa"/>
            <w:tcBorders>
              <w:top w:val="nil"/>
              <w:left w:val="nil"/>
              <w:bottom w:val="single" w:sz="4" w:space="0" w:color="auto"/>
              <w:right w:val="single" w:sz="4" w:space="0" w:color="auto"/>
            </w:tcBorders>
            <w:shd w:val="clear" w:color="auto" w:fill="auto"/>
            <w:vAlign w:val="bottom"/>
            <w:hideMark/>
          </w:tcPr>
          <w:p w:rsidR="00F34518" w:rsidRPr="00024258" w:rsidRDefault="009563A3" w:rsidP="002207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Уточненный бюджет на </w:t>
            </w:r>
            <w:r w:rsidR="002207EC">
              <w:rPr>
                <w:rFonts w:ascii="Times New Roman" w:eastAsia="Times New Roman" w:hAnsi="Times New Roman" w:cs="Times New Roman"/>
                <w:color w:val="000000"/>
                <w:sz w:val="16"/>
                <w:szCs w:val="16"/>
                <w:lang w:eastAsia="ru-RU"/>
              </w:rPr>
              <w:t>2020</w:t>
            </w:r>
            <w:r w:rsidR="00F34518">
              <w:rPr>
                <w:rFonts w:ascii="Times New Roman" w:eastAsia="Times New Roman" w:hAnsi="Times New Roman" w:cs="Times New Roman"/>
                <w:color w:val="000000"/>
                <w:sz w:val="16"/>
                <w:szCs w:val="16"/>
                <w:lang w:eastAsia="ru-RU"/>
              </w:rPr>
              <w:t xml:space="preserve"> год</w:t>
            </w:r>
          </w:p>
        </w:tc>
        <w:tc>
          <w:tcPr>
            <w:tcW w:w="2410" w:type="dxa"/>
            <w:tcBorders>
              <w:top w:val="nil"/>
              <w:left w:val="nil"/>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2207EC">
              <w:rPr>
                <w:rFonts w:ascii="Times New Roman" w:eastAsia="Times New Roman" w:hAnsi="Times New Roman" w:cs="Times New Roman"/>
                <w:color w:val="000000"/>
                <w:sz w:val="16"/>
                <w:szCs w:val="16"/>
                <w:lang w:eastAsia="ru-RU"/>
              </w:rPr>
              <w:t xml:space="preserve"> бюджета на 2021</w:t>
            </w:r>
            <w:r>
              <w:rPr>
                <w:rFonts w:ascii="Times New Roman" w:eastAsia="Times New Roman" w:hAnsi="Times New Roman" w:cs="Times New Roman"/>
                <w:color w:val="000000"/>
                <w:sz w:val="16"/>
                <w:szCs w:val="16"/>
                <w:lang w:eastAsia="ru-RU"/>
              </w:rPr>
              <w:t xml:space="preserve"> год</w:t>
            </w:r>
          </w:p>
        </w:tc>
        <w:tc>
          <w:tcPr>
            <w:tcW w:w="1984" w:type="dxa"/>
            <w:tcBorders>
              <w:top w:val="nil"/>
              <w:left w:val="nil"/>
              <w:bottom w:val="single" w:sz="4" w:space="0" w:color="auto"/>
              <w:right w:val="single" w:sz="4" w:space="0" w:color="auto"/>
            </w:tcBorders>
            <w:shd w:val="clear" w:color="auto" w:fill="auto"/>
            <w:vAlign w:val="bottom"/>
            <w:hideMark/>
          </w:tcPr>
          <w:p w:rsidR="00F34518" w:rsidRPr="00024258" w:rsidRDefault="00F34518"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B02451" w:rsidRPr="00024258" w:rsidTr="00625028">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B02451" w:rsidRPr="00024258" w:rsidRDefault="00B02451" w:rsidP="00B02451">
            <w:pPr>
              <w:spacing w:after="0" w:line="240" w:lineRule="auto"/>
              <w:jc w:val="both"/>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Культура, кинематография</w:t>
            </w:r>
          </w:p>
        </w:tc>
        <w:tc>
          <w:tcPr>
            <w:tcW w:w="2297" w:type="dxa"/>
            <w:tcBorders>
              <w:top w:val="nil"/>
              <w:left w:val="nil"/>
              <w:bottom w:val="single" w:sz="4" w:space="0" w:color="auto"/>
              <w:right w:val="single" w:sz="4" w:space="0" w:color="auto"/>
            </w:tcBorders>
            <w:shd w:val="clear" w:color="auto" w:fill="auto"/>
            <w:vAlign w:val="bottom"/>
          </w:tcPr>
          <w:p w:rsidR="00B02451" w:rsidRPr="00024258" w:rsidRDefault="00B02451" w:rsidP="00B02451">
            <w:pPr>
              <w:spacing w:after="0" w:line="240" w:lineRule="auto"/>
              <w:jc w:val="center"/>
              <w:rPr>
                <w:rFonts w:ascii="Times New Roman" w:eastAsia="Times New Roman" w:hAnsi="Times New Roman" w:cs="Times New Roman"/>
                <w:b/>
                <w:bCs/>
                <w:color w:val="000000"/>
                <w:sz w:val="16"/>
                <w:szCs w:val="16"/>
                <w:lang w:eastAsia="ru-RU"/>
              </w:rPr>
            </w:pPr>
            <w:r w:rsidRPr="00B02451">
              <w:rPr>
                <w:rFonts w:ascii="Times New Roman" w:eastAsia="Times New Roman" w:hAnsi="Times New Roman" w:cs="Times New Roman"/>
                <w:b/>
                <w:bCs/>
                <w:color w:val="000000"/>
                <w:sz w:val="16"/>
                <w:szCs w:val="16"/>
                <w:lang w:eastAsia="ru-RU"/>
              </w:rPr>
              <w:t>45 093,2</w:t>
            </w:r>
          </w:p>
        </w:tc>
        <w:tc>
          <w:tcPr>
            <w:tcW w:w="2410" w:type="dxa"/>
            <w:tcBorders>
              <w:top w:val="nil"/>
              <w:left w:val="nil"/>
              <w:bottom w:val="single" w:sz="4" w:space="0" w:color="auto"/>
              <w:right w:val="single" w:sz="4" w:space="0" w:color="auto"/>
            </w:tcBorders>
            <w:shd w:val="clear" w:color="auto" w:fill="auto"/>
            <w:vAlign w:val="bottom"/>
          </w:tcPr>
          <w:p w:rsidR="00B02451" w:rsidRPr="00024258" w:rsidRDefault="00B02451" w:rsidP="00B02451">
            <w:pPr>
              <w:spacing w:after="0" w:line="240" w:lineRule="auto"/>
              <w:jc w:val="center"/>
              <w:rPr>
                <w:rFonts w:ascii="Times New Roman" w:eastAsia="Times New Roman" w:hAnsi="Times New Roman" w:cs="Times New Roman"/>
                <w:b/>
                <w:bCs/>
                <w:color w:val="000000"/>
                <w:sz w:val="16"/>
                <w:szCs w:val="16"/>
                <w:lang w:eastAsia="ru-RU"/>
              </w:rPr>
            </w:pPr>
            <w:r w:rsidRPr="00B02451">
              <w:rPr>
                <w:rFonts w:ascii="Times New Roman" w:eastAsia="Times New Roman" w:hAnsi="Times New Roman" w:cs="Times New Roman"/>
                <w:b/>
                <w:bCs/>
                <w:color w:val="000000"/>
                <w:sz w:val="16"/>
                <w:szCs w:val="16"/>
                <w:lang w:eastAsia="ru-RU"/>
              </w:rPr>
              <w:t>46 994,4</w:t>
            </w:r>
          </w:p>
        </w:tc>
        <w:tc>
          <w:tcPr>
            <w:tcW w:w="1984" w:type="dxa"/>
            <w:tcBorders>
              <w:top w:val="nil"/>
              <w:left w:val="nil"/>
              <w:bottom w:val="single" w:sz="4" w:space="0" w:color="auto"/>
              <w:right w:val="single" w:sz="4" w:space="0" w:color="auto"/>
            </w:tcBorders>
            <w:shd w:val="clear" w:color="auto" w:fill="auto"/>
          </w:tcPr>
          <w:p w:rsidR="00B02451" w:rsidRPr="00743BB8" w:rsidRDefault="00B02451" w:rsidP="00B02451">
            <w:r>
              <w:t>104,21</w:t>
            </w:r>
          </w:p>
        </w:tc>
      </w:tr>
      <w:tr w:rsidR="00B02451" w:rsidRPr="00024258" w:rsidTr="00625028">
        <w:trPr>
          <w:trHeight w:val="3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B02451" w:rsidRPr="00024258" w:rsidRDefault="00B02451" w:rsidP="00B02451">
            <w:pPr>
              <w:spacing w:after="0" w:line="240" w:lineRule="auto"/>
              <w:jc w:val="both"/>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Культура</w:t>
            </w:r>
          </w:p>
        </w:tc>
        <w:tc>
          <w:tcPr>
            <w:tcW w:w="2297" w:type="dxa"/>
            <w:tcBorders>
              <w:top w:val="nil"/>
              <w:left w:val="nil"/>
              <w:bottom w:val="single" w:sz="4" w:space="0" w:color="auto"/>
              <w:right w:val="single" w:sz="4" w:space="0" w:color="auto"/>
            </w:tcBorders>
            <w:shd w:val="clear" w:color="auto" w:fill="auto"/>
            <w:noWrap/>
            <w:vAlign w:val="bottom"/>
          </w:tcPr>
          <w:p w:rsidR="00B02451" w:rsidRPr="00024258" w:rsidRDefault="00B02451" w:rsidP="00B02451">
            <w:pPr>
              <w:spacing w:after="0" w:line="240" w:lineRule="auto"/>
              <w:jc w:val="center"/>
              <w:rPr>
                <w:rFonts w:ascii="Times New Roman" w:eastAsia="Times New Roman" w:hAnsi="Times New Roman" w:cs="Times New Roman"/>
                <w:color w:val="000000"/>
                <w:sz w:val="16"/>
                <w:szCs w:val="16"/>
                <w:lang w:eastAsia="ru-RU"/>
              </w:rPr>
            </w:pPr>
            <w:r w:rsidRPr="00B02451">
              <w:rPr>
                <w:rFonts w:ascii="Times New Roman" w:eastAsia="Times New Roman" w:hAnsi="Times New Roman" w:cs="Times New Roman"/>
                <w:color w:val="000000"/>
                <w:sz w:val="16"/>
                <w:szCs w:val="16"/>
                <w:lang w:eastAsia="ru-RU"/>
              </w:rPr>
              <w:t>28 526,5</w:t>
            </w:r>
          </w:p>
        </w:tc>
        <w:tc>
          <w:tcPr>
            <w:tcW w:w="2410" w:type="dxa"/>
            <w:tcBorders>
              <w:top w:val="nil"/>
              <w:left w:val="nil"/>
              <w:bottom w:val="single" w:sz="4" w:space="0" w:color="auto"/>
              <w:right w:val="single" w:sz="4" w:space="0" w:color="auto"/>
            </w:tcBorders>
            <w:shd w:val="clear" w:color="auto" w:fill="auto"/>
            <w:noWrap/>
            <w:vAlign w:val="bottom"/>
          </w:tcPr>
          <w:p w:rsidR="00B02451" w:rsidRPr="00024258" w:rsidRDefault="00B02451" w:rsidP="00B02451">
            <w:pPr>
              <w:spacing w:after="0" w:line="240" w:lineRule="auto"/>
              <w:jc w:val="center"/>
              <w:rPr>
                <w:rFonts w:ascii="Times New Roman" w:eastAsia="Times New Roman" w:hAnsi="Times New Roman" w:cs="Times New Roman"/>
                <w:color w:val="000000"/>
                <w:sz w:val="16"/>
                <w:szCs w:val="16"/>
                <w:lang w:eastAsia="ru-RU"/>
              </w:rPr>
            </w:pPr>
            <w:r w:rsidRPr="00B02451">
              <w:rPr>
                <w:rFonts w:ascii="Times New Roman" w:eastAsia="Times New Roman" w:hAnsi="Times New Roman" w:cs="Times New Roman"/>
                <w:color w:val="000000"/>
                <w:sz w:val="16"/>
                <w:szCs w:val="16"/>
                <w:lang w:eastAsia="ru-RU"/>
              </w:rPr>
              <w:t>28 860,5</w:t>
            </w:r>
          </w:p>
        </w:tc>
        <w:tc>
          <w:tcPr>
            <w:tcW w:w="1984" w:type="dxa"/>
            <w:tcBorders>
              <w:top w:val="nil"/>
              <w:left w:val="nil"/>
              <w:bottom w:val="single" w:sz="4" w:space="0" w:color="auto"/>
              <w:right w:val="single" w:sz="4" w:space="0" w:color="auto"/>
            </w:tcBorders>
            <w:shd w:val="clear" w:color="auto" w:fill="auto"/>
          </w:tcPr>
          <w:p w:rsidR="00B02451" w:rsidRPr="00743BB8" w:rsidRDefault="00B02451" w:rsidP="00B02451">
            <w:r>
              <w:t>101,17</w:t>
            </w:r>
          </w:p>
        </w:tc>
      </w:tr>
      <w:tr w:rsidR="00B02451" w:rsidRPr="00024258" w:rsidTr="00625028">
        <w:trPr>
          <w:trHeight w:val="52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B02451" w:rsidRPr="00024258" w:rsidRDefault="00B02451" w:rsidP="00B02451">
            <w:pPr>
              <w:spacing w:after="0" w:line="240" w:lineRule="auto"/>
              <w:jc w:val="both"/>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культуры, кинематографии</w:t>
            </w:r>
          </w:p>
        </w:tc>
        <w:tc>
          <w:tcPr>
            <w:tcW w:w="2297" w:type="dxa"/>
            <w:tcBorders>
              <w:top w:val="nil"/>
              <w:left w:val="nil"/>
              <w:bottom w:val="single" w:sz="4" w:space="0" w:color="auto"/>
              <w:right w:val="single" w:sz="4" w:space="0" w:color="auto"/>
            </w:tcBorders>
            <w:shd w:val="clear" w:color="auto" w:fill="auto"/>
            <w:noWrap/>
            <w:vAlign w:val="bottom"/>
          </w:tcPr>
          <w:p w:rsidR="00B02451" w:rsidRPr="00024258" w:rsidRDefault="00B02451" w:rsidP="00B02451">
            <w:pPr>
              <w:spacing w:after="0" w:line="240" w:lineRule="auto"/>
              <w:jc w:val="center"/>
              <w:rPr>
                <w:rFonts w:ascii="Times New Roman" w:eastAsia="Times New Roman" w:hAnsi="Times New Roman" w:cs="Times New Roman"/>
                <w:color w:val="000000"/>
                <w:sz w:val="16"/>
                <w:szCs w:val="16"/>
                <w:lang w:eastAsia="ru-RU"/>
              </w:rPr>
            </w:pPr>
            <w:r w:rsidRPr="00B02451">
              <w:rPr>
                <w:rFonts w:ascii="Times New Roman" w:eastAsia="Times New Roman" w:hAnsi="Times New Roman" w:cs="Times New Roman"/>
                <w:color w:val="000000"/>
                <w:sz w:val="16"/>
                <w:szCs w:val="16"/>
                <w:lang w:eastAsia="ru-RU"/>
              </w:rPr>
              <w:t>16 566,7</w:t>
            </w:r>
          </w:p>
        </w:tc>
        <w:tc>
          <w:tcPr>
            <w:tcW w:w="2410" w:type="dxa"/>
            <w:tcBorders>
              <w:top w:val="nil"/>
              <w:left w:val="nil"/>
              <w:bottom w:val="single" w:sz="4" w:space="0" w:color="auto"/>
              <w:right w:val="single" w:sz="4" w:space="0" w:color="auto"/>
            </w:tcBorders>
            <w:shd w:val="clear" w:color="auto" w:fill="auto"/>
            <w:noWrap/>
            <w:vAlign w:val="bottom"/>
          </w:tcPr>
          <w:p w:rsidR="00B02451" w:rsidRPr="00024258" w:rsidRDefault="00B02451" w:rsidP="00B02451">
            <w:pPr>
              <w:spacing w:after="0" w:line="240" w:lineRule="auto"/>
              <w:jc w:val="center"/>
              <w:rPr>
                <w:rFonts w:ascii="Times New Roman" w:eastAsia="Times New Roman" w:hAnsi="Times New Roman" w:cs="Times New Roman"/>
                <w:color w:val="000000"/>
                <w:sz w:val="16"/>
                <w:szCs w:val="16"/>
                <w:lang w:eastAsia="ru-RU"/>
              </w:rPr>
            </w:pPr>
            <w:r w:rsidRPr="00B02451">
              <w:rPr>
                <w:rFonts w:ascii="Times New Roman" w:eastAsia="Times New Roman" w:hAnsi="Times New Roman" w:cs="Times New Roman"/>
                <w:color w:val="000000"/>
                <w:sz w:val="16"/>
                <w:szCs w:val="16"/>
                <w:lang w:eastAsia="ru-RU"/>
              </w:rPr>
              <w:t>18 133,9</w:t>
            </w:r>
          </w:p>
        </w:tc>
        <w:tc>
          <w:tcPr>
            <w:tcW w:w="1984" w:type="dxa"/>
            <w:tcBorders>
              <w:top w:val="nil"/>
              <w:left w:val="nil"/>
              <w:bottom w:val="single" w:sz="4" w:space="0" w:color="auto"/>
              <w:right w:val="single" w:sz="4" w:space="0" w:color="auto"/>
            </w:tcBorders>
            <w:shd w:val="clear" w:color="auto" w:fill="auto"/>
          </w:tcPr>
          <w:p w:rsidR="00B02451" w:rsidRDefault="00B02451" w:rsidP="00B02451">
            <w:r>
              <w:t>109,45</w:t>
            </w:r>
          </w:p>
        </w:tc>
      </w:tr>
    </w:tbl>
    <w:p w:rsidR="00CE1A84" w:rsidRPr="00024258" w:rsidRDefault="00CE1A84" w:rsidP="00CE1A84">
      <w:pPr>
        <w:spacing w:after="0" w:line="240" w:lineRule="auto"/>
        <w:jc w:val="both"/>
        <w:outlineLvl w:val="3"/>
        <w:rPr>
          <w:rFonts w:ascii="Times New Roman" w:eastAsia="Times New Roman" w:hAnsi="Times New Roman" w:cs="Times New Roman"/>
          <w:sz w:val="28"/>
          <w:szCs w:val="28"/>
          <w:lang w:eastAsia="ru-RU"/>
        </w:rPr>
      </w:pPr>
    </w:p>
    <w:p w:rsidR="00CE1A84" w:rsidRPr="00024258" w:rsidRDefault="00CE1A84" w:rsidP="00CE1A84">
      <w:pPr>
        <w:keepNext/>
        <w:spacing w:before="240" w:after="60" w:line="240" w:lineRule="auto"/>
        <w:jc w:val="both"/>
        <w:outlineLvl w:val="1"/>
        <w:rPr>
          <w:rFonts w:ascii="Times New Roman" w:eastAsia="Times New Roman" w:hAnsi="Times New Roman" w:cs="Times New Roman"/>
          <w:bCs/>
          <w:iCs/>
          <w:sz w:val="28"/>
          <w:szCs w:val="28"/>
          <w:lang w:eastAsia="ru-RU"/>
        </w:rPr>
      </w:pPr>
      <w:r w:rsidRPr="00024258">
        <w:rPr>
          <w:rFonts w:ascii="Times New Roman" w:eastAsia="Times New Roman" w:hAnsi="Times New Roman" w:cs="Times New Roman"/>
          <w:bCs/>
          <w:iCs/>
          <w:sz w:val="28"/>
          <w:szCs w:val="28"/>
          <w:lang w:eastAsia="ru-RU"/>
        </w:rPr>
        <w:lastRenderedPageBreak/>
        <w:t>По подразделу "Культура" бюджетные ассигнования на исполнение соответствующих расходных обязательств, предусмотренные по данному подразделу позволят обеспечить приоритетные расходные обязательства по:</w:t>
      </w:r>
    </w:p>
    <w:p w:rsidR="00CE1A84" w:rsidRPr="00024258" w:rsidRDefault="00CE1A84" w:rsidP="00CE1A84">
      <w:pPr>
        <w:numPr>
          <w:ilvl w:val="0"/>
          <w:numId w:val="4"/>
        </w:numPr>
        <w:tabs>
          <w:tab w:val="left" w:pos="0"/>
        </w:tabs>
        <w:spacing w:after="0" w:line="240" w:lineRule="auto"/>
        <w:ind w:left="0" w:firstLine="142"/>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поддержке творческой деятельности в сфере культуры и искусства, в том числе традиционной народной культуры;</w:t>
      </w:r>
    </w:p>
    <w:p w:rsidR="00CE1A84" w:rsidRPr="00024258" w:rsidRDefault="00CE1A84" w:rsidP="00CE1A84">
      <w:pPr>
        <w:numPr>
          <w:ilvl w:val="0"/>
          <w:numId w:val="4"/>
        </w:numPr>
        <w:tabs>
          <w:tab w:val="left" w:pos="0"/>
        </w:tabs>
        <w:spacing w:after="0" w:line="240" w:lineRule="auto"/>
        <w:ind w:left="0" w:firstLine="142"/>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развитию библиотечного дела;</w:t>
      </w:r>
    </w:p>
    <w:p w:rsidR="00CE1A84" w:rsidRPr="00024258" w:rsidRDefault="00CE1A84" w:rsidP="00CE1A84">
      <w:pPr>
        <w:numPr>
          <w:ilvl w:val="0"/>
          <w:numId w:val="4"/>
        </w:numPr>
        <w:tabs>
          <w:tab w:val="left" w:pos="0"/>
        </w:tabs>
        <w:spacing w:after="0" w:line="240" w:lineRule="auto"/>
        <w:ind w:left="0" w:firstLine="142"/>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сохранности и доступу к культурным ценностям.</w:t>
      </w:r>
    </w:p>
    <w:p w:rsidR="00EB36CF"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Бюджетные ассигнования по разделу «</w:t>
      </w:r>
      <w:r w:rsidR="00357A6A">
        <w:rPr>
          <w:rFonts w:ascii="Times New Roman" w:eastAsia="Times New Roman" w:hAnsi="Times New Roman" w:cs="Times New Roman"/>
          <w:sz w:val="28"/>
          <w:szCs w:val="28"/>
          <w:lang w:eastAsia="ru-RU"/>
        </w:rPr>
        <w:t>Культура, кинематография» в 2020</w:t>
      </w:r>
      <w:r w:rsidRPr="00A4617C">
        <w:rPr>
          <w:rFonts w:ascii="Times New Roman" w:eastAsia="Times New Roman" w:hAnsi="Times New Roman" w:cs="Times New Roman"/>
          <w:sz w:val="28"/>
          <w:szCs w:val="28"/>
          <w:lang w:eastAsia="ru-RU"/>
        </w:rPr>
        <w:t xml:space="preserve"> году предусмотрены в сумме  </w:t>
      </w:r>
      <w:r w:rsidR="00357A6A" w:rsidRPr="00357A6A">
        <w:rPr>
          <w:rFonts w:ascii="Times New Roman" w:eastAsia="Times New Roman" w:hAnsi="Times New Roman" w:cs="Times New Roman"/>
          <w:sz w:val="28"/>
          <w:szCs w:val="28"/>
          <w:lang w:eastAsia="ru-RU"/>
        </w:rPr>
        <w:t>46994,4</w:t>
      </w:r>
      <w:r w:rsidR="00357A6A">
        <w:rPr>
          <w:rFonts w:ascii="Times New Roman" w:eastAsia="Times New Roman" w:hAnsi="Times New Roman" w:cs="Times New Roman"/>
          <w:sz w:val="28"/>
          <w:szCs w:val="28"/>
          <w:lang w:eastAsia="ru-RU"/>
        </w:rPr>
        <w:t xml:space="preserve"> </w:t>
      </w:r>
      <w:r w:rsidR="0094649E">
        <w:rPr>
          <w:rFonts w:ascii="Times New Roman" w:eastAsia="Times New Roman" w:hAnsi="Times New Roman" w:cs="Times New Roman"/>
          <w:sz w:val="28"/>
          <w:szCs w:val="28"/>
          <w:lang w:eastAsia="ru-RU"/>
        </w:rPr>
        <w:t>тыс.</w:t>
      </w:r>
      <w:r w:rsidR="00EB36CF">
        <w:rPr>
          <w:rFonts w:ascii="Times New Roman" w:eastAsia="Times New Roman" w:hAnsi="Times New Roman" w:cs="Times New Roman"/>
          <w:sz w:val="28"/>
          <w:szCs w:val="28"/>
          <w:lang w:eastAsia="ru-RU"/>
        </w:rPr>
        <w:t xml:space="preserve"> рублей.</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xml:space="preserve">Формирование объема расходов по разделу осуществлялось исходя из следующих основных подходов: </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xml:space="preserve">– увеличение бюджетных ассигнований для достижения </w:t>
      </w:r>
      <w:r w:rsidR="00357A6A">
        <w:rPr>
          <w:rFonts w:ascii="Times New Roman" w:eastAsia="Times New Roman" w:hAnsi="Times New Roman" w:cs="Times New Roman"/>
          <w:sz w:val="28"/>
          <w:szCs w:val="28"/>
          <w:lang w:eastAsia="ru-RU"/>
        </w:rPr>
        <w:t>в 2021</w:t>
      </w:r>
      <w:r w:rsidRPr="00A4617C">
        <w:rPr>
          <w:rFonts w:ascii="Times New Roman" w:eastAsia="Times New Roman" w:hAnsi="Times New Roman" w:cs="Times New Roman"/>
          <w:sz w:val="28"/>
          <w:szCs w:val="28"/>
          <w:lang w:eastAsia="ru-RU"/>
        </w:rPr>
        <w:t xml:space="preserve"> году целевых показателей по заработной плате работников культуры, установленных Указами Президента Российской Федерации</w:t>
      </w:r>
      <w:r w:rsidR="000F5C63">
        <w:rPr>
          <w:rFonts w:ascii="Times New Roman" w:eastAsia="Times New Roman" w:hAnsi="Times New Roman" w:cs="Times New Roman"/>
          <w:sz w:val="28"/>
          <w:szCs w:val="28"/>
          <w:lang w:eastAsia="ru-RU"/>
        </w:rPr>
        <w:t xml:space="preserve"> до средней зарплаты </w:t>
      </w:r>
      <w:r w:rsidR="00357A6A">
        <w:rPr>
          <w:rFonts w:ascii="Times New Roman" w:eastAsia="Times New Roman" w:hAnsi="Times New Roman" w:cs="Times New Roman"/>
          <w:sz w:val="28"/>
          <w:szCs w:val="28"/>
          <w:lang w:eastAsia="ru-RU"/>
        </w:rPr>
        <w:t xml:space="preserve">36810 </w:t>
      </w:r>
      <w:r w:rsidR="000F5C63">
        <w:rPr>
          <w:rFonts w:ascii="Times New Roman" w:eastAsia="Times New Roman" w:hAnsi="Times New Roman" w:cs="Times New Roman"/>
          <w:sz w:val="28"/>
          <w:szCs w:val="28"/>
          <w:lang w:eastAsia="ru-RU"/>
        </w:rPr>
        <w:t>рублей</w:t>
      </w:r>
      <w:r w:rsidRPr="00A4617C">
        <w:rPr>
          <w:rFonts w:ascii="Times New Roman" w:eastAsia="Times New Roman" w:hAnsi="Times New Roman" w:cs="Times New Roman"/>
          <w:sz w:val="28"/>
          <w:szCs w:val="28"/>
          <w:lang w:eastAsia="ru-RU"/>
        </w:rPr>
        <w:t>;</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повышение оплаты труда работн</w:t>
      </w:r>
      <w:r w:rsidR="0094649E">
        <w:rPr>
          <w:rFonts w:ascii="Times New Roman" w:eastAsia="Times New Roman" w:hAnsi="Times New Roman" w:cs="Times New Roman"/>
          <w:sz w:val="28"/>
          <w:szCs w:val="28"/>
          <w:lang w:eastAsia="ru-RU"/>
        </w:rPr>
        <w:t xml:space="preserve">иков, </w:t>
      </w:r>
      <w:r w:rsidR="00357A6A">
        <w:rPr>
          <w:rFonts w:ascii="Times New Roman" w:eastAsia="Times New Roman" w:hAnsi="Times New Roman" w:cs="Times New Roman"/>
          <w:sz w:val="28"/>
          <w:szCs w:val="28"/>
          <w:lang w:eastAsia="ru-RU"/>
        </w:rPr>
        <w:t xml:space="preserve">кроме «указных» с 1 октября 2020 года на </w:t>
      </w:r>
      <w:r w:rsidR="0094649E">
        <w:rPr>
          <w:rFonts w:ascii="Times New Roman" w:eastAsia="Times New Roman" w:hAnsi="Times New Roman" w:cs="Times New Roman"/>
          <w:sz w:val="28"/>
          <w:szCs w:val="28"/>
          <w:lang w:eastAsia="ru-RU"/>
        </w:rPr>
        <w:t xml:space="preserve">3 </w:t>
      </w:r>
      <w:r w:rsidRPr="00A4617C">
        <w:rPr>
          <w:rFonts w:ascii="Times New Roman" w:eastAsia="Times New Roman" w:hAnsi="Times New Roman" w:cs="Times New Roman"/>
          <w:sz w:val="28"/>
          <w:szCs w:val="28"/>
          <w:lang w:eastAsia="ru-RU"/>
        </w:rPr>
        <w:t>%;</w:t>
      </w:r>
      <w:r w:rsidR="00F929F2">
        <w:rPr>
          <w:rFonts w:ascii="Times New Roman" w:eastAsia="Times New Roman" w:hAnsi="Times New Roman" w:cs="Times New Roman"/>
          <w:sz w:val="28"/>
          <w:szCs w:val="28"/>
          <w:lang w:eastAsia="ru-RU"/>
        </w:rPr>
        <w:t xml:space="preserve"> тыс. </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xml:space="preserve">– увеличение бюджетных ассигнований на доведение уровня оплаты труда с </w:t>
      </w:r>
      <w:r w:rsidR="00357A6A">
        <w:rPr>
          <w:rFonts w:ascii="Times New Roman" w:eastAsia="Times New Roman" w:hAnsi="Times New Roman" w:cs="Times New Roman"/>
          <w:sz w:val="28"/>
          <w:szCs w:val="28"/>
          <w:lang w:eastAsia="ru-RU"/>
        </w:rPr>
        <w:t>23047</w:t>
      </w:r>
      <w:r w:rsidR="0094649E">
        <w:rPr>
          <w:rFonts w:ascii="Times New Roman" w:eastAsia="Times New Roman" w:hAnsi="Times New Roman" w:cs="Times New Roman"/>
          <w:sz w:val="28"/>
          <w:szCs w:val="28"/>
          <w:lang w:eastAsia="ru-RU"/>
        </w:rPr>
        <w:t xml:space="preserve"> до 2</w:t>
      </w:r>
      <w:r w:rsidR="00934A33">
        <w:rPr>
          <w:rFonts w:ascii="Times New Roman" w:eastAsia="Times New Roman" w:hAnsi="Times New Roman" w:cs="Times New Roman"/>
          <w:sz w:val="28"/>
          <w:szCs w:val="28"/>
          <w:lang w:eastAsia="ru-RU"/>
        </w:rPr>
        <w:t>3544</w:t>
      </w:r>
      <w:r w:rsidR="0094649E">
        <w:rPr>
          <w:rFonts w:ascii="Times New Roman" w:eastAsia="Times New Roman" w:hAnsi="Times New Roman" w:cs="Times New Roman"/>
          <w:sz w:val="28"/>
          <w:szCs w:val="28"/>
          <w:lang w:eastAsia="ru-RU"/>
        </w:rPr>
        <w:t xml:space="preserve"> рублей </w:t>
      </w:r>
      <w:r w:rsidR="00357A6A">
        <w:rPr>
          <w:rFonts w:ascii="Times New Roman" w:eastAsia="Times New Roman" w:hAnsi="Times New Roman" w:cs="Times New Roman"/>
          <w:sz w:val="28"/>
          <w:szCs w:val="28"/>
          <w:lang w:eastAsia="ru-RU"/>
        </w:rPr>
        <w:t>с 1 января 2021</w:t>
      </w:r>
      <w:r w:rsidRPr="00A4617C">
        <w:rPr>
          <w:rFonts w:ascii="Times New Roman" w:eastAsia="Times New Roman" w:hAnsi="Times New Roman" w:cs="Times New Roman"/>
          <w:sz w:val="28"/>
          <w:szCs w:val="28"/>
          <w:lang w:eastAsia="ru-RU"/>
        </w:rPr>
        <w:t xml:space="preserve"> года в связи с увеличением размера минимальной оплаты труда;</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увеличение бюджетных ассигнований на коммунальные услуги, на услуги связи с ростом тарифов.</w:t>
      </w:r>
    </w:p>
    <w:p w:rsidR="00A4617C" w:rsidRPr="00A4617C"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Расходование средств по разделу осуществляется по следующим направлениям:</w:t>
      </w:r>
    </w:p>
    <w:p w:rsidR="00081B31" w:rsidRDefault="00A4617C"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sidRPr="00A4617C">
        <w:rPr>
          <w:rFonts w:ascii="Times New Roman" w:eastAsia="Times New Roman" w:hAnsi="Times New Roman" w:cs="Times New Roman"/>
          <w:sz w:val="28"/>
          <w:szCs w:val="28"/>
          <w:lang w:eastAsia="ru-RU"/>
        </w:rPr>
        <w:t xml:space="preserve">– </w:t>
      </w:r>
      <w:r w:rsidR="007B64C8" w:rsidRPr="00081B31">
        <w:rPr>
          <w:rFonts w:ascii="Times New Roman" w:eastAsia="Times New Roman" w:hAnsi="Times New Roman" w:cs="Times New Roman"/>
          <w:b/>
          <w:sz w:val="28"/>
          <w:szCs w:val="28"/>
          <w:lang w:eastAsia="ru-RU"/>
        </w:rPr>
        <w:t xml:space="preserve">Муниципальная программа "Развитие культуры на 2018-2020 годы" </w:t>
      </w:r>
      <w:r w:rsidR="00081B31">
        <w:rPr>
          <w:rFonts w:ascii="Times New Roman" w:eastAsia="Times New Roman" w:hAnsi="Times New Roman" w:cs="Times New Roman"/>
          <w:sz w:val="28"/>
          <w:szCs w:val="28"/>
          <w:lang w:eastAsia="ru-RU"/>
        </w:rPr>
        <w:t>;</w:t>
      </w:r>
    </w:p>
    <w:p w:rsidR="00EB36CF" w:rsidRDefault="00081B31"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9F2">
        <w:rPr>
          <w:rFonts w:ascii="Times New Roman" w:eastAsia="Times New Roman" w:hAnsi="Times New Roman" w:cs="Times New Roman"/>
          <w:sz w:val="28"/>
          <w:szCs w:val="28"/>
          <w:lang w:eastAsia="ru-RU"/>
        </w:rPr>
        <w:t xml:space="preserve">  подпрограмме</w:t>
      </w:r>
      <w:r w:rsidR="00F929F2" w:rsidRPr="00F929F2">
        <w:rPr>
          <w:rFonts w:ascii="Times New Roman" w:eastAsia="Times New Roman" w:hAnsi="Times New Roman" w:cs="Times New Roman"/>
          <w:sz w:val="28"/>
          <w:szCs w:val="28"/>
          <w:lang w:eastAsia="ru-RU"/>
        </w:rPr>
        <w:t xml:space="preserve"> "Библиотечное обслуживание населения"</w:t>
      </w:r>
      <w:r w:rsidR="00F929F2">
        <w:rPr>
          <w:rFonts w:ascii="Times New Roman" w:eastAsia="Times New Roman" w:hAnsi="Times New Roman" w:cs="Times New Roman"/>
          <w:sz w:val="28"/>
          <w:szCs w:val="28"/>
          <w:lang w:eastAsia="ru-RU"/>
        </w:rPr>
        <w:t xml:space="preserve">- </w:t>
      </w:r>
      <w:r w:rsidR="008E4743" w:rsidRPr="008E4743">
        <w:rPr>
          <w:rFonts w:ascii="Times New Roman" w:eastAsia="Times New Roman" w:hAnsi="Times New Roman" w:cs="Times New Roman"/>
          <w:sz w:val="28"/>
          <w:szCs w:val="28"/>
          <w:lang w:eastAsia="ru-RU"/>
        </w:rPr>
        <w:t>10 444,5</w:t>
      </w:r>
      <w:r w:rsidR="008E4743">
        <w:rPr>
          <w:rFonts w:ascii="Times New Roman" w:eastAsia="Times New Roman" w:hAnsi="Times New Roman" w:cs="Times New Roman"/>
          <w:sz w:val="28"/>
          <w:szCs w:val="28"/>
          <w:lang w:eastAsia="ru-RU"/>
        </w:rPr>
        <w:t xml:space="preserve"> </w:t>
      </w:r>
      <w:r w:rsidR="00F929F2">
        <w:rPr>
          <w:rFonts w:ascii="Times New Roman" w:eastAsia="Times New Roman" w:hAnsi="Times New Roman" w:cs="Times New Roman"/>
          <w:sz w:val="28"/>
          <w:szCs w:val="28"/>
          <w:lang w:eastAsia="ru-RU"/>
        </w:rPr>
        <w:t>тыс. рублей;</w:t>
      </w:r>
    </w:p>
    <w:p w:rsidR="00F929F2" w:rsidRDefault="00F929F2"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подпрограмме</w:t>
      </w:r>
      <w:r w:rsidRPr="00F929F2">
        <w:rPr>
          <w:rFonts w:ascii="Times New Roman" w:eastAsia="Times New Roman" w:hAnsi="Times New Roman" w:cs="Times New Roman"/>
          <w:sz w:val="28"/>
          <w:szCs w:val="28"/>
          <w:lang w:eastAsia="ru-RU"/>
        </w:rPr>
        <w:t xml:space="preserve"> "Организация досуга и предоставление услуг организаций культуры"</w:t>
      </w:r>
      <w:r>
        <w:rPr>
          <w:rFonts w:ascii="Times New Roman" w:eastAsia="Times New Roman" w:hAnsi="Times New Roman" w:cs="Times New Roman"/>
          <w:sz w:val="28"/>
          <w:szCs w:val="28"/>
          <w:lang w:eastAsia="ru-RU"/>
        </w:rPr>
        <w:t xml:space="preserve"> - </w:t>
      </w:r>
      <w:r w:rsidR="008E4743" w:rsidRPr="008E4743">
        <w:rPr>
          <w:rFonts w:ascii="Times New Roman" w:eastAsia="Times New Roman" w:hAnsi="Times New Roman" w:cs="Times New Roman"/>
          <w:sz w:val="28"/>
          <w:szCs w:val="28"/>
          <w:lang w:eastAsia="ru-RU"/>
        </w:rPr>
        <w:t>17 525,3</w:t>
      </w:r>
      <w:r>
        <w:rPr>
          <w:rFonts w:ascii="Times New Roman" w:eastAsia="Times New Roman" w:hAnsi="Times New Roman" w:cs="Times New Roman"/>
          <w:sz w:val="28"/>
          <w:szCs w:val="28"/>
          <w:lang w:eastAsia="ru-RU"/>
        </w:rPr>
        <w:t xml:space="preserve"> тыс. рублей;</w:t>
      </w:r>
    </w:p>
    <w:p w:rsidR="00F929F2" w:rsidRDefault="00F929F2"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подпрограмме</w:t>
      </w:r>
      <w:r w:rsidRPr="00F929F2">
        <w:rPr>
          <w:rFonts w:ascii="Times New Roman" w:eastAsia="Times New Roman" w:hAnsi="Times New Roman" w:cs="Times New Roman"/>
          <w:sz w:val="28"/>
          <w:szCs w:val="28"/>
          <w:lang w:eastAsia="ru-RU"/>
        </w:rPr>
        <w:t xml:space="preserve"> "Развитие туризма в Бай-Тайгинском кожууне"</w:t>
      </w:r>
      <w:r>
        <w:rPr>
          <w:rFonts w:ascii="Times New Roman" w:eastAsia="Times New Roman" w:hAnsi="Times New Roman" w:cs="Times New Roman"/>
          <w:sz w:val="28"/>
          <w:szCs w:val="28"/>
          <w:lang w:eastAsia="ru-RU"/>
        </w:rPr>
        <w:t xml:space="preserve"> – </w:t>
      </w:r>
      <w:r w:rsidR="008E4743" w:rsidRPr="008E4743">
        <w:rPr>
          <w:rFonts w:ascii="Times New Roman" w:eastAsia="Times New Roman" w:hAnsi="Times New Roman" w:cs="Times New Roman"/>
          <w:sz w:val="28"/>
          <w:szCs w:val="28"/>
          <w:lang w:eastAsia="ru-RU"/>
        </w:rPr>
        <w:t>1 805,6</w:t>
      </w:r>
      <w:r>
        <w:rPr>
          <w:rFonts w:ascii="Times New Roman" w:eastAsia="Times New Roman" w:hAnsi="Times New Roman" w:cs="Times New Roman"/>
          <w:sz w:val="28"/>
          <w:szCs w:val="28"/>
          <w:lang w:eastAsia="ru-RU"/>
        </w:rPr>
        <w:t xml:space="preserve"> тыс. рублей;</w:t>
      </w:r>
    </w:p>
    <w:p w:rsidR="00F929F2" w:rsidRDefault="00F929F2" w:rsidP="00A4617C">
      <w:pPr>
        <w:tabs>
          <w:tab w:val="left" w:pos="0"/>
        </w:tabs>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подпрограмме</w:t>
      </w:r>
      <w:r w:rsidRPr="00F929F2">
        <w:rPr>
          <w:rFonts w:ascii="Times New Roman" w:eastAsia="Times New Roman" w:hAnsi="Times New Roman" w:cs="Times New Roman"/>
          <w:sz w:val="28"/>
          <w:szCs w:val="28"/>
          <w:lang w:eastAsia="ru-RU"/>
        </w:rPr>
        <w:t xml:space="preserve"> "Создание условий для реализации муниципальной программы"</w:t>
      </w:r>
      <w:r>
        <w:rPr>
          <w:rFonts w:ascii="Times New Roman" w:eastAsia="Times New Roman" w:hAnsi="Times New Roman" w:cs="Times New Roman"/>
          <w:sz w:val="28"/>
          <w:szCs w:val="28"/>
          <w:lang w:eastAsia="ru-RU"/>
        </w:rPr>
        <w:t xml:space="preserve">- </w:t>
      </w:r>
      <w:r w:rsidR="008E4743" w:rsidRPr="008E4743">
        <w:rPr>
          <w:rFonts w:ascii="Times New Roman" w:eastAsia="Times New Roman" w:hAnsi="Times New Roman" w:cs="Times New Roman"/>
          <w:sz w:val="28"/>
          <w:szCs w:val="28"/>
          <w:lang w:eastAsia="ru-RU"/>
        </w:rPr>
        <w:t>16 328,3</w:t>
      </w:r>
      <w:r w:rsidR="00081B31">
        <w:rPr>
          <w:rFonts w:ascii="Times New Roman" w:eastAsia="Times New Roman" w:hAnsi="Times New Roman" w:cs="Times New Roman"/>
          <w:sz w:val="28"/>
          <w:szCs w:val="28"/>
          <w:lang w:eastAsia="ru-RU"/>
        </w:rPr>
        <w:t xml:space="preserve"> тыс. рублей.</w:t>
      </w:r>
    </w:p>
    <w:p w:rsidR="00CE1A84" w:rsidRPr="00024258" w:rsidRDefault="00CE1A84" w:rsidP="00CE1A84">
      <w:pPr>
        <w:tabs>
          <w:tab w:val="left" w:pos="0"/>
        </w:tabs>
        <w:spacing w:after="120" w:line="240" w:lineRule="auto"/>
        <w:jc w:val="both"/>
        <w:outlineLvl w:val="0"/>
        <w:rPr>
          <w:rFonts w:ascii="Times New Roman" w:eastAsia="Times New Roman" w:hAnsi="Times New Roman" w:cs="Times New Roman"/>
          <w:sz w:val="28"/>
          <w:szCs w:val="28"/>
          <w:lang w:eastAsia="ru-RU"/>
        </w:rPr>
      </w:pPr>
    </w:p>
    <w:p w:rsidR="00CE1A84" w:rsidRPr="00024258" w:rsidRDefault="00CE1A84" w:rsidP="00CE1A84">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024258">
        <w:rPr>
          <w:rFonts w:ascii="Times New Roman" w:eastAsia="Times New Roman" w:hAnsi="Times New Roman" w:cs="Times New Roman"/>
          <w:b/>
          <w:bCs/>
          <w:iCs/>
          <w:sz w:val="28"/>
          <w:szCs w:val="28"/>
          <w:lang w:eastAsia="ru-RU"/>
        </w:rPr>
        <w:t xml:space="preserve"> Раздел 0900 "Здравоохранение"</w:t>
      </w:r>
    </w:p>
    <w:p w:rsidR="00CE1A84" w:rsidRPr="00024258" w:rsidRDefault="00CE1A84" w:rsidP="00CE1A84">
      <w:pPr>
        <w:spacing w:after="120" w:line="360" w:lineRule="auto"/>
        <w:jc w:val="center"/>
        <w:rPr>
          <w:rFonts w:ascii="Times New Roman" w:eastAsia="Times New Roman" w:hAnsi="Times New Roman" w:cs="Times New Roman"/>
          <w:b/>
          <w:sz w:val="28"/>
          <w:szCs w:val="28"/>
          <w:lang w:eastAsia="ru-RU"/>
        </w:rPr>
      </w:pPr>
      <w:r w:rsidRPr="00024258">
        <w:rPr>
          <w:rFonts w:ascii="Times New Roman" w:eastAsia="Times New Roman" w:hAnsi="Times New Roman" w:cs="Times New Roman"/>
          <w:b/>
          <w:sz w:val="28"/>
          <w:szCs w:val="28"/>
          <w:lang w:eastAsia="ru-RU"/>
        </w:rPr>
        <w:t>Подраздел 0909 «Другие вопросы в области здравоохранения»</w:t>
      </w:r>
    </w:p>
    <w:p w:rsidR="00CE1A84" w:rsidRPr="00024258" w:rsidRDefault="004B4531" w:rsidP="00CE1A84">
      <w:pPr>
        <w:spacing w:after="12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w:t>
      </w:r>
      <w:r w:rsidR="00CE1A84" w:rsidRPr="00024258">
        <w:rPr>
          <w:rFonts w:ascii="Times New Roman" w:eastAsia="Times New Roman" w:hAnsi="Times New Roman" w:cs="Times New Roman"/>
          <w:sz w:val="28"/>
          <w:szCs w:val="28"/>
          <w:lang w:eastAsia="ru-RU"/>
        </w:rPr>
        <w:t xml:space="preserve"> году предусмотрены расходы на реализацию: </w:t>
      </w:r>
    </w:p>
    <w:p w:rsidR="00CE1A84" w:rsidRPr="00024258" w:rsidRDefault="00CE1A84" w:rsidP="00CE1A84">
      <w:pPr>
        <w:tabs>
          <w:tab w:val="left" w:pos="8647"/>
        </w:tabs>
        <w:spacing w:after="120" w:line="240" w:lineRule="auto"/>
        <w:ind w:right="43"/>
        <w:jc w:val="center"/>
        <w:rPr>
          <w:rFonts w:ascii="Times New Roman" w:eastAsia="Times New Roman" w:hAnsi="Times New Roman" w:cs="Times New Roman"/>
          <w:sz w:val="28"/>
          <w:szCs w:val="28"/>
          <w:lang w:eastAsia="ru-RU"/>
        </w:rPr>
      </w:pPr>
      <w:r w:rsidRPr="00024258">
        <w:rPr>
          <w:rFonts w:ascii="Times New Roman" w:eastAsia="Times New Roman" w:hAnsi="Times New Roman" w:cs="Times New Roman"/>
          <w:b/>
          <w:sz w:val="28"/>
          <w:szCs w:val="28"/>
          <w:lang w:eastAsia="ru-RU"/>
        </w:rPr>
        <w:t xml:space="preserve">                                                           </w:t>
      </w:r>
      <w:r w:rsidR="004B4531">
        <w:rPr>
          <w:rFonts w:ascii="Times New Roman" w:eastAsia="Times New Roman" w:hAnsi="Times New Roman" w:cs="Times New Roman"/>
          <w:b/>
          <w:sz w:val="28"/>
          <w:szCs w:val="28"/>
          <w:lang w:eastAsia="ru-RU"/>
        </w:rPr>
        <w:t>4</w:t>
      </w:r>
      <w:r w:rsidR="006A4BAA">
        <w:rPr>
          <w:rFonts w:ascii="Times New Roman" w:eastAsia="Times New Roman" w:hAnsi="Times New Roman" w:cs="Times New Roman"/>
          <w:b/>
          <w:sz w:val="28"/>
          <w:szCs w:val="28"/>
          <w:lang w:eastAsia="ru-RU"/>
        </w:rPr>
        <w:t>0</w:t>
      </w:r>
      <w:r w:rsidR="00532D02">
        <w:rPr>
          <w:rFonts w:ascii="Times New Roman" w:eastAsia="Times New Roman" w:hAnsi="Times New Roman" w:cs="Times New Roman"/>
          <w:b/>
          <w:sz w:val="28"/>
          <w:szCs w:val="28"/>
          <w:lang w:eastAsia="ru-RU"/>
        </w:rPr>
        <w:t>0</w:t>
      </w:r>
      <w:r w:rsidRPr="00024258">
        <w:rPr>
          <w:rFonts w:ascii="Times New Roman" w:eastAsia="Times New Roman" w:hAnsi="Times New Roman" w:cs="Times New Roman"/>
          <w:b/>
          <w:sz w:val="28"/>
          <w:szCs w:val="28"/>
          <w:lang w:eastAsia="ru-RU"/>
        </w:rPr>
        <w:t xml:space="preserve"> </w:t>
      </w:r>
      <w:r w:rsidRPr="00024258">
        <w:rPr>
          <w:rFonts w:ascii="Times New Roman" w:eastAsia="Times New Roman" w:hAnsi="Times New Roman" w:cs="Times New Roman"/>
          <w:sz w:val="28"/>
          <w:szCs w:val="28"/>
          <w:lang w:eastAsia="ru-RU"/>
        </w:rPr>
        <w:t>тыс. рублей</w:t>
      </w:r>
    </w:p>
    <w:tbl>
      <w:tblPr>
        <w:tblW w:w="9258" w:type="dxa"/>
        <w:tblInd w:w="93" w:type="dxa"/>
        <w:tblLook w:val="04A0" w:firstRow="1" w:lastRow="0" w:firstColumn="1" w:lastColumn="0" w:noHBand="0" w:noVBand="1"/>
      </w:tblPr>
      <w:tblGrid>
        <w:gridCol w:w="2283"/>
        <w:gridCol w:w="2297"/>
        <w:gridCol w:w="1985"/>
        <w:gridCol w:w="2693"/>
      </w:tblGrid>
      <w:tr w:rsidR="00532D02" w:rsidRPr="00024258" w:rsidTr="00BD7DB6">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center"/>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lastRenderedPageBreak/>
              <w:t>Наименование</w:t>
            </w:r>
          </w:p>
        </w:tc>
        <w:tc>
          <w:tcPr>
            <w:tcW w:w="6975" w:type="dxa"/>
            <w:gridSpan w:val="3"/>
            <w:tcBorders>
              <w:top w:val="single" w:sz="4" w:space="0" w:color="auto"/>
              <w:left w:val="nil"/>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center"/>
              <w:rPr>
                <w:rFonts w:ascii="Times New Roman" w:eastAsia="Times New Roman" w:hAnsi="Times New Roman" w:cs="Times New Roman"/>
                <w:color w:val="000000"/>
                <w:sz w:val="16"/>
                <w:szCs w:val="16"/>
                <w:lang w:eastAsia="ru-RU"/>
              </w:rPr>
            </w:pPr>
          </w:p>
        </w:tc>
      </w:tr>
      <w:tr w:rsidR="00532D02" w:rsidRPr="00024258" w:rsidTr="00BD7DB6">
        <w:trPr>
          <w:trHeight w:val="78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532D02" w:rsidRPr="00024258" w:rsidRDefault="00532D02" w:rsidP="00CE1A84">
            <w:pPr>
              <w:spacing w:after="0" w:line="240" w:lineRule="auto"/>
              <w:rPr>
                <w:rFonts w:ascii="Times New Roman" w:eastAsia="Times New Roman" w:hAnsi="Times New Roman" w:cs="Times New Roman"/>
                <w:b/>
                <w:bCs/>
                <w:color w:val="000000"/>
                <w:sz w:val="16"/>
                <w:szCs w:val="16"/>
                <w:lang w:eastAsia="ru-RU"/>
              </w:rPr>
            </w:pPr>
          </w:p>
        </w:tc>
        <w:tc>
          <w:tcPr>
            <w:tcW w:w="2297" w:type="dxa"/>
            <w:tcBorders>
              <w:top w:val="nil"/>
              <w:left w:val="nil"/>
              <w:bottom w:val="single" w:sz="4" w:space="0" w:color="auto"/>
              <w:right w:val="single" w:sz="4" w:space="0" w:color="auto"/>
            </w:tcBorders>
            <w:shd w:val="clear" w:color="auto" w:fill="auto"/>
            <w:vAlign w:val="bottom"/>
            <w:hideMark/>
          </w:tcPr>
          <w:p w:rsidR="00532D02" w:rsidRPr="00024258" w:rsidRDefault="00EA7CC9"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Уточненный</w:t>
            </w:r>
            <w:r w:rsidR="004B4531">
              <w:rPr>
                <w:rFonts w:ascii="Times New Roman" w:eastAsia="Times New Roman" w:hAnsi="Times New Roman" w:cs="Times New Roman"/>
                <w:color w:val="000000"/>
                <w:sz w:val="16"/>
                <w:szCs w:val="16"/>
                <w:lang w:eastAsia="ru-RU"/>
              </w:rPr>
              <w:t xml:space="preserve"> бюджет 2020</w:t>
            </w:r>
            <w:r w:rsidR="00532D02">
              <w:rPr>
                <w:rFonts w:ascii="Times New Roman" w:eastAsia="Times New Roman" w:hAnsi="Times New Roman" w:cs="Times New Roman"/>
                <w:color w:val="000000"/>
                <w:sz w:val="16"/>
                <w:szCs w:val="16"/>
                <w:lang w:eastAsia="ru-RU"/>
              </w:rPr>
              <w:t xml:space="preserve"> года</w:t>
            </w:r>
          </w:p>
        </w:tc>
        <w:tc>
          <w:tcPr>
            <w:tcW w:w="1985" w:type="dxa"/>
            <w:tcBorders>
              <w:top w:val="nil"/>
              <w:left w:val="nil"/>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4B4531">
              <w:rPr>
                <w:rFonts w:ascii="Times New Roman" w:eastAsia="Times New Roman" w:hAnsi="Times New Roman" w:cs="Times New Roman"/>
                <w:color w:val="000000"/>
                <w:sz w:val="16"/>
                <w:szCs w:val="16"/>
                <w:lang w:eastAsia="ru-RU"/>
              </w:rPr>
              <w:t xml:space="preserve"> бюджета на 2021 </w:t>
            </w:r>
            <w:r>
              <w:rPr>
                <w:rFonts w:ascii="Times New Roman" w:eastAsia="Times New Roman" w:hAnsi="Times New Roman" w:cs="Times New Roman"/>
                <w:color w:val="000000"/>
                <w:sz w:val="16"/>
                <w:szCs w:val="16"/>
                <w:lang w:eastAsia="ru-RU"/>
              </w:rPr>
              <w:t>год</w:t>
            </w:r>
          </w:p>
        </w:tc>
        <w:tc>
          <w:tcPr>
            <w:tcW w:w="2693" w:type="dxa"/>
            <w:tcBorders>
              <w:top w:val="nil"/>
              <w:left w:val="nil"/>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 к предыду-щему году</w:t>
            </w:r>
          </w:p>
        </w:tc>
      </w:tr>
      <w:tr w:rsidR="00532D02" w:rsidRPr="00024258" w:rsidTr="00BD7DB6">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jc w:val="both"/>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Здравоохранение</w:t>
            </w:r>
          </w:p>
        </w:tc>
        <w:tc>
          <w:tcPr>
            <w:tcW w:w="2297" w:type="dxa"/>
            <w:tcBorders>
              <w:top w:val="nil"/>
              <w:left w:val="nil"/>
              <w:bottom w:val="single" w:sz="4" w:space="0" w:color="auto"/>
              <w:right w:val="single" w:sz="4" w:space="0" w:color="auto"/>
            </w:tcBorders>
            <w:shd w:val="clear" w:color="auto" w:fill="auto"/>
            <w:vAlign w:val="bottom"/>
          </w:tcPr>
          <w:p w:rsidR="00532D02" w:rsidRPr="00024258" w:rsidRDefault="00DE421E" w:rsidP="00CE1A8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250</w:t>
            </w:r>
          </w:p>
        </w:tc>
        <w:tc>
          <w:tcPr>
            <w:tcW w:w="1985" w:type="dxa"/>
            <w:tcBorders>
              <w:top w:val="nil"/>
              <w:left w:val="nil"/>
              <w:bottom w:val="single" w:sz="4" w:space="0" w:color="auto"/>
              <w:right w:val="single" w:sz="4" w:space="0" w:color="auto"/>
            </w:tcBorders>
            <w:shd w:val="clear" w:color="auto" w:fill="auto"/>
            <w:vAlign w:val="bottom"/>
          </w:tcPr>
          <w:p w:rsidR="00532D02" w:rsidRPr="00024258" w:rsidRDefault="00DE421E" w:rsidP="00CE1A8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4</w:t>
            </w:r>
            <w:r w:rsidR="00D51CCF">
              <w:rPr>
                <w:rFonts w:ascii="Times New Roman" w:eastAsia="Times New Roman" w:hAnsi="Times New Roman" w:cs="Times New Roman"/>
                <w:b/>
                <w:bCs/>
                <w:color w:val="000000"/>
                <w:sz w:val="16"/>
                <w:szCs w:val="16"/>
                <w:lang w:eastAsia="ru-RU"/>
              </w:rPr>
              <w:t>00</w:t>
            </w:r>
          </w:p>
        </w:tc>
        <w:tc>
          <w:tcPr>
            <w:tcW w:w="2693" w:type="dxa"/>
            <w:tcBorders>
              <w:top w:val="nil"/>
              <w:left w:val="nil"/>
              <w:bottom w:val="single" w:sz="4" w:space="0" w:color="auto"/>
              <w:right w:val="single" w:sz="4" w:space="0" w:color="auto"/>
            </w:tcBorders>
            <w:shd w:val="clear" w:color="auto" w:fill="auto"/>
            <w:vAlign w:val="bottom"/>
          </w:tcPr>
          <w:p w:rsidR="00532D02" w:rsidRPr="00024258" w:rsidRDefault="00DE421E" w:rsidP="00CE1A8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160</w:t>
            </w:r>
          </w:p>
        </w:tc>
      </w:tr>
      <w:tr w:rsidR="00532D02" w:rsidRPr="00024258" w:rsidTr="00BD7DB6">
        <w:trPr>
          <w:trHeight w:val="495"/>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532D02" w:rsidRPr="00024258" w:rsidRDefault="00532D02" w:rsidP="00CE1A84">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здравоохранения</w:t>
            </w:r>
          </w:p>
        </w:tc>
        <w:tc>
          <w:tcPr>
            <w:tcW w:w="2297" w:type="dxa"/>
            <w:tcBorders>
              <w:top w:val="nil"/>
              <w:left w:val="nil"/>
              <w:bottom w:val="single" w:sz="4" w:space="0" w:color="auto"/>
              <w:right w:val="single" w:sz="4" w:space="0" w:color="auto"/>
            </w:tcBorders>
            <w:shd w:val="clear" w:color="auto" w:fill="auto"/>
            <w:noWrap/>
            <w:vAlign w:val="bottom"/>
          </w:tcPr>
          <w:p w:rsidR="00532D02" w:rsidRPr="00024258" w:rsidRDefault="00DE421E"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D51CCF">
              <w:rPr>
                <w:rFonts w:ascii="Times New Roman" w:eastAsia="Times New Roman" w:hAnsi="Times New Roman" w:cs="Times New Roman"/>
                <w:color w:val="000000"/>
                <w:sz w:val="16"/>
                <w:szCs w:val="16"/>
                <w:lang w:eastAsia="ru-RU"/>
              </w:rPr>
              <w:t>50</w:t>
            </w:r>
          </w:p>
        </w:tc>
        <w:tc>
          <w:tcPr>
            <w:tcW w:w="1985" w:type="dxa"/>
            <w:tcBorders>
              <w:top w:val="nil"/>
              <w:left w:val="nil"/>
              <w:bottom w:val="single" w:sz="4" w:space="0" w:color="auto"/>
              <w:right w:val="single" w:sz="4" w:space="0" w:color="auto"/>
            </w:tcBorders>
            <w:shd w:val="clear" w:color="auto" w:fill="auto"/>
            <w:noWrap/>
            <w:vAlign w:val="bottom"/>
          </w:tcPr>
          <w:p w:rsidR="00532D02" w:rsidRPr="00024258" w:rsidRDefault="00DE421E"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r w:rsidR="00D51CCF">
              <w:rPr>
                <w:rFonts w:ascii="Times New Roman" w:eastAsia="Times New Roman" w:hAnsi="Times New Roman" w:cs="Times New Roman"/>
                <w:color w:val="000000"/>
                <w:sz w:val="16"/>
                <w:szCs w:val="16"/>
                <w:lang w:eastAsia="ru-RU"/>
              </w:rPr>
              <w:t>00</w:t>
            </w:r>
          </w:p>
        </w:tc>
        <w:tc>
          <w:tcPr>
            <w:tcW w:w="2693" w:type="dxa"/>
            <w:tcBorders>
              <w:top w:val="nil"/>
              <w:left w:val="nil"/>
              <w:bottom w:val="single" w:sz="4" w:space="0" w:color="auto"/>
              <w:right w:val="single" w:sz="4" w:space="0" w:color="auto"/>
            </w:tcBorders>
            <w:shd w:val="clear" w:color="auto" w:fill="auto"/>
            <w:vAlign w:val="bottom"/>
          </w:tcPr>
          <w:p w:rsidR="00532D02" w:rsidRPr="00024258" w:rsidRDefault="00DE421E"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160</w:t>
            </w:r>
          </w:p>
        </w:tc>
      </w:tr>
    </w:tbl>
    <w:p w:rsidR="00960CB5" w:rsidRDefault="00960CB5" w:rsidP="00BC2F53">
      <w:pPr>
        <w:keepNext/>
        <w:spacing w:after="0" w:line="240" w:lineRule="auto"/>
        <w:outlineLvl w:val="0"/>
        <w:rPr>
          <w:rFonts w:ascii="Times New Roman" w:eastAsia="Times New Roman" w:hAnsi="Times New Roman" w:cs="Times New Roman"/>
          <w:b/>
          <w:sz w:val="28"/>
          <w:szCs w:val="28"/>
          <w:lang w:eastAsia="ru-RU"/>
        </w:rPr>
      </w:pPr>
    </w:p>
    <w:p w:rsidR="008F2351" w:rsidRPr="008F2351" w:rsidRDefault="008F2351" w:rsidP="00BC2F53">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разделу «Здравоохранение» предусмотрены расходы муниципальной  программы</w:t>
      </w:r>
      <w:r w:rsidRPr="008F2351">
        <w:rPr>
          <w:rFonts w:ascii="Times New Roman" w:eastAsia="Times New Roman" w:hAnsi="Times New Roman" w:cs="Times New Roman"/>
          <w:sz w:val="28"/>
          <w:szCs w:val="28"/>
          <w:lang w:eastAsia="ru-RU"/>
        </w:rPr>
        <w:t xml:space="preserve"> "Сохранение здоровья  и формирование здорового образа жизни населения в Бай-Тайгинском кожууне на 2019-2021гг"</w:t>
      </w:r>
      <w:r w:rsidR="004B4531">
        <w:rPr>
          <w:rFonts w:ascii="Times New Roman" w:eastAsia="Times New Roman" w:hAnsi="Times New Roman" w:cs="Times New Roman"/>
          <w:sz w:val="28"/>
          <w:szCs w:val="28"/>
          <w:lang w:eastAsia="ru-RU"/>
        </w:rPr>
        <w:t xml:space="preserve"> в сумме 4</w:t>
      </w:r>
      <w:r>
        <w:rPr>
          <w:rFonts w:ascii="Times New Roman" w:eastAsia="Times New Roman" w:hAnsi="Times New Roman" w:cs="Times New Roman"/>
          <w:sz w:val="28"/>
          <w:szCs w:val="28"/>
          <w:lang w:eastAsia="ru-RU"/>
        </w:rPr>
        <w:t>00 тыс. рублей.</w:t>
      </w:r>
    </w:p>
    <w:p w:rsidR="00960CB5" w:rsidRDefault="00960CB5"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Pr="00024258"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r w:rsidRPr="00024258">
        <w:rPr>
          <w:rFonts w:ascii="Times New Roman" w:eastAsia="Times New Roman" w:hAnsi="Times New Roman" w:cs="Times New Roman"/>
          <w:b/>
          <w:sz w:val="28"/>
          <w:szCs w:val="28"/>
          <w:lang w:eastAsia="ru-RU"/>
        </w:rPr>
        <w:t>Раздел 1000 "Социальная политика"</w:t>
      </w:r>
    </w:p>
    <w:p w:rsidR="00CE1A84" w:rsidRPr="00024258" w:rsidRDefault="00CE1A84" w:rsidP="00CE1A84">
      <w:pPr>
        <w:spacing w:after="0" w:line="240" w:lineRule="auto"/>
        <w:rPr>
          <w:rFonts w:ascii="Times New Roman" w:eastAsia="Times New Roman" w:hAnsi="Times New Roman" w:cs="Times New Roman"/>
          <w:sz w:val="28"/>
          <w:szCs w:val="28"/>
          <w:lang w:eastAsia="ru-RU"/>
        </w:rPr>
      </w:pP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Бюджетные ассигнования </w:t>
      </w:r>
      <w:r w:rsidR="00960CB5">
        <w:rPr>
          <w:rFonts w:ascii="Times New Roman" w:eastAsia="Times New Roman" w:hAnsi="Times New Roman" w:cs="Times New Roman"/>
          <w:sz w:val="28"/>
          <w:szCs w:val="28"/>
          <w:lang w:eastAsia="ru-RU"/>
        </w:rPr>
        <w:t>кожуунного</w:t>
      </w:r>
      <w:r w:rsidRPr="00024258">
        <w:rPr>
          <w:rFonts w:ascii="Times New Roman" w:eastAsia="Times New Roman" w:hAnsi="Times New Roman" w:cs="Times New Roman"/>
          <w:sz w:val="28"/>
          <w:szCs w:val="28"/>
          <w:lang w:eastAsia="ru-RU"/>
        </w:rPr>
        <w:t xml:space="preserve"> бюджета по разделу "Социальная политика" характеризуются следующими данными:</w:t>
      </w:r>
    </w:p>
    <w:p w:rsidR="00960CB5" w:rsidRPr="00024258" w:rsidRDefault="00CE1A84" w:rsidP="00042376">
      <w:pPr>
        <w:tabs>
          <w:tab w:val="left" w:pos="8647"/>
        </w:tabs>
        <w:spacing w:after="120" w:line="240" w:lineRule="auto"/>
        <w:ind w:right="43"/>
        <w:jc w:val="center"/>
        <w:rPr>
          <w:rFonts w:ascii="Times New Roman" w:eastAsia="Times New Roman" w:hAnsi="Times New Roman" w:cs="Times New Roman"/>
          <w:sz w:val="28"/>
          <w:szCs w:val="28"/>
          <w:lang w:eastAsia="ru-RU"/>
        </w:rPr>
      </w:pPr>
      <w:r w:rsidRPr="00024258">
        <w:rPr>
          <w:rFonts w:ascii="Times New Roman" w:eastAsia="Times New Roman" w:hAnsi="Times New Roman" w:cs="Times New Roman"/>
          <w:b/>
          <w:sz w:val="28"/>
          <w:szCs w:val="28"/>
          <w:lang w:eastAsia="ru-RU"/>
        </w:rPr>
        <w:t xml:space="preserve">                                                           </w:t>
      </w:r>
      <w:r w:rsidR="003734D6" w:rsidRPr="003734D6">
        <w:rPr>
          <w:rFonts w:ascii="Times New Roman" w:eastAsia="Times New Roman" w:hAnsi="Times New Roman" w:cs="Times New Roman"/>
          <w:b/>
          <w:sz w:val="28"/>
          <w:szCs w:val="28"/>
          <w:lang w:eastAsia="ru-RU"/>
        </w:rPr>
        <w:t>117 747,8</w:t>
      </w:r>
      <w:r w:rsidR="009F69CF">
        <w:rPr>
          <w:rFonts w:ascii="Times New Roman" w:eastAsia="Times New Roman" w:hAnsi="Times New Roman" w:cs="Times New Roman"/>
          <w:b/>
          <w:sz w:val="28"/>
          <w:szCs w:val="28"/>
          <w:lang w:eastAsia="ru-RU"/>
        </w:rPr>
        <w:t xml:space="preserve"> </w:t>
      </w:r>
      <w:r w:rsidRPr="00024258">
        <w:rPr>
          <w:rFonts w:ascii="Times New Roman" w:eastAsia="Times New Roman" w:hAnsi="Times New Roman" w:cs="Times New Roman"/>
          <w:sz w:val="28"/>
          <w:szCs w:val="28"/>
          <w:lang w:eastAsia="ru-RU"/>
        </w:rPr>
        <w:t>тыс. рублей</w:t>
      </w:r>
    </w:p>
    <w:tbl>
      <w:tblPr>
        <w:tblW w:w="9258" w:type="dxa"/>
        <w:tblInd w:w="93" w:type="dxa"/>
        <w:tblLook w:val="04A0" w:firstRow="1" w:lastRow="0" w:firstColumn="1" w:lastColumn="0" w:noHBand="0" w:noVBand="1"/>
      </w:tblPr>
      <w:tblGrid>
        <w:gridCol w:w="2737"/>
        <w:gridCol w:w="2127"/>
        <w:gridCol w:w="2126"/>
        <w:gridCol w:w="2268"/>
      </w:tblGrid>
      <w:tr w:rsidR="00694A6B" w:rsidRPr="00024258" w:rsidTr="00345CE2">
        <w:trPr>
          <w:trHeight w:val="300"/>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jc w:val="center"/>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Наименование</w:t>
            </w:r>
          </w:p>
        </w:tc>
        <w:tc>
          <w:tcPr>
            <w:tcW w:w="6521" w:type="dxa"/>
            <w:gridSpan w:val="3"/>
            <w:tcBorders>
              <w:top w:val="single" w:sz="4" w:space="0" w:color="auto"/>
              <w:left w:val="nil"/>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jc w:val="center"/>
              <w:rPr>
                <w:rFonts w:ascii="Times New Roman" w:eastAsia="Times New Roman" w:hAnsi="Times New Roman" w:cs="Times New Roman"/>
                <w:color w:val="000000"/>
                <w:sz w:val="16"/>
                <w:szCs w:val="16"/>
                <w:lang w:eastAsia="ru-RU"/>
              </w:rPr>
            </w:pPr>
          </w:p>
        </w:tc>
      </w:tr>
      <w:tr w:rsidR="00694A6B" w:rsidRPr="00024258" w:rsidTr="00345CE2">
        <w:trPr>
          <w:trHeight w:val="780"/>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694A6B" w:rsidRPr="00024258" w:rsidRDefault="00694A6B" w:rsidP="00CE1A84">
            <w:pPr>
              <w:spacing w:after="0" w:line="240" w:lineRule="auto"/>
              <w:rPr>
                <w:rFonts w:ascii="Times New Roman" w:eastAsia="Times New Roman" w:hAnsi="Times New Roman" w:cs="Times New Roman"/>
                <w:b/>
                <w:bCs/>
                <w:color w:val="000000"/>
                <w:sz w:val="16"/>
                <w:szCs w:val="16"/>
                <w:lang w:eastAsia="ru-RU"/>
              </w:rPr>
            </w:pPr>
          </w:p>
        </w:tc>
        <w:tc>
          <w:tcPr>
            <w:tcW w:w="2127" w:type="dxa"/>
            <w:tcBorders>
              <w:top w:val="nil"/>
              <w:left w:val="nil"/>
              <w:bottom w:val="single" w:sz="4" w:space="0" w:color="auto"/>
              <w:right w:val="single" w:sz="4" w:space="0" w:color="auto"/>
            </w:tcBorders>
            <w:shd w:val="clear" w:color="auto" w:fill="auto"/>
            <w:vAlign w:val="bottom"/>
            <w:hideMark/>
          </w:tcPr>
          <w:p w:rsidR="00694A6B" w:rsidRPr="00024258" w:rsidRDefault="009F69CF"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Уточненный бюджет н</w:t>
            </w:r>
            <w:r w:rsidR="003734D6">
              <w:rPr>
                <w:rFonts w:ascii="Times New Roman" w:eastAsia="Times New Roman" w:hAnsi="Times New Roman" w:cs="Times New Roman"/>
                <w:color w:val="000000"/>
                <w:sz w:val="16"/>
                <w:szCs w:val="16"/>
                <w:lang w:eastAsia="ru-RU"/>
              </w:rPr>
              <w:t>а 2020</w:t>
            </w:r>
            <w:r w:rsidR="00694A6B">
              <w:rPr>
                <w:rFonts w:ascii="Times New Roman" w:eastAsia="Times New Roman" w:hAnsi="Times New Roman" w:cs="Times New Roman"/>
                <w:color w:val="000000"/>
                <w:sz w:val="16"/>
                <w:szCs w:val="16"/>
                <w:lang w:eastAsia="ru-RU"/>
              </w:rPr>
              <w:t xml:space="preserve"> год</w:t>
            </w:r>
          </w:p>
        </w:tc>
        <w:tc>
          <w:tcPr>
            <w:tcW w:w="2126" w:type="dxa"/>
            <w:tcBorders>
              <w:top w:val="nil"/>
              <w:left w:val="nil"/>
              <w:bottom w:val="single" w:sz="4" w:space="0" w:color="auto"/>
              <w:right w:val="single" w:sz="4" w:space="0" w:color="auto"/>
            </w:tcBorders>
            <w:shd w:val="clear" w:color="auto" w:fill="auto"/>
            <w:vAlign w:val="bottom"/>
            <w:hideMark/>
          </w:tcPr>
          <w:p w:rsidR="00694A6B" w:rsidRPr="00024258" w:rsidRDefault="00694A6B" w:rsidP="00CE1A84">
            <w:pPr>
              <w:spacing w:after="0" w:line="240" w:lineRule="auto"/>
              <w:jc w:val="center"/>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Проект</w:t>
            </w:r>
            <w:r w:rsidR="003734D6">
              <w:rPr>
                <w:rFonts w:ascii="Times New Roman" w:eastAsia="Times New Roman" w:hAnsi="Times New Roman" w:cs="Times New Roman"/>
                <w:color w:val="000000"/>
                <w:sz w:val="16"/>
                <w:szCs w:val="16"/>
                <w:lang w:eastAsia="ru-RU"/>
              </w:rPr>
              <w:t xml:space="preserve"> бюджета на 2021 </w:t>
            </w:r>
            <w:r>
              <w:rPr>
                <w:rFonts w:ascii="Times New Roman" w:eastAsia="Times New Roman" w:hAnsi="Times New Roman" w:cs="Times New Roman"/>
                <w:color w:val="000000"/>
                <w:sz w:val="16"/>
                <w:szCs w:val="16"/>
                <w:lang w:eastAsia="ru-RU"/>
              </w:rPr>
              <w:t>год</w:t>
            </w:r>
          </w:p>
        </w:tc>
        <w:tc>
          <w:tcPr>
            <w:tcW w:w="2268" w:type="dxa"/>
            <w:tcBorders>
              <w:top w:val="nil"/>
              <w:left w:val="nil"/>
              <w:bottom w:val="single" w:sz="4" w:space="0" w:color="auto"/>
              <w:right w:val="single" w:sz="4" w:space="0" w:color="auto"/>
            </w:tcBorders>
            <w:shd w:val="clear" w:color="auto" w:fill="auto"/>
            <w:vAlign w:val="bottom"/>
            <w:hideMark/>
          </w:tcPr>
          <w:p w:rsidR="00694A6B" w:rsidRPr="00024258" w:rsidRDefault="006A5B9B" w:rsidP="00CE1A8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к предыду</w:t>
            </w:r>
            <w:r w:rsidR="00694A6B" w:rsidRPr="00024258">
              <w:rPr>
                <w:rFonts w:ascii="Times New Roman" w:eastAsia="Times New Roman" w:hAnsi="Times New Roman" w:cs="Times New Roman"/>
                <w:color w:val="000000"/>
                <w:sz w:val="16"/>
                <w:szCs w:val="16"/>
                <w:lang w:eastAsia="ru-RU"/>
              </w:rPr>
              <w:t>щему году</w:t>
            </w:r>
          </w:p>
        </w:tc>
      </w:tr>
      <w:tr w:rsidR="000036A6" w:rsidRPr="00024258" w:rsidTr="000A6ED1">
        <w:trPr>
          <w:trHeight w:val="300"/>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0036A6" w:rsidRPr="00024258" w:rsidRDefault="000036A6" w:rsidP="000036A6">
            <w:pPr>
              <w:spacing w:after="0" w:line="240" w:lineRule="auto"/>
              <w:rPr>
                <w:rFonts w:ascii="Times New Roman" w:eastAsia="Times New Roman" w:hAnsi="Times New Roman" w:cs="Times New Roman"/>
                <w:b/>
                <w:bCs/>
                <w:color w:val="000000"/>
                <w:sz w:val="16"/>
                <w:szCs w:val="16"/>
                <w:lang w:eastAsia="ru-RU"/>
              </w:rPr>
            </w:pPr>
            <w:r w:rsidRPr="00024258">
              <w:rPr>
                <w:rFonts w:ascii="Times New Roman" w:eastAsia="Times New Roman" w:hAnsi="Times New Roman" w:cs="Times New Roman"/>
                <w:b/>
                <w:bCs/>
                <w:color w:val="000000"/>
                <w:sz w:val="16"/>
                <w:szCs w:val="16"/>
                <w:lang w:eastAsia="ru-RU"/>
              </w:rPr>
              <w:t>Социальная политика</w:t>
            </w:r>
          </w:p>
        </w:tc>
        <w:tc>
          <w:tcPr>
            <w:tcW w:w="2127" w:type="dxa"/>
            <w:tcBorders>
              <w:top w:val="nil"/>
              <w:left w:val="nil"/>
              <w:bottom w:val="single" w:sz="4" w:space="0" w:color="auto"/>
              <w:right w:val="single" w:sz="4" w:space="0" w:color="auto"/>
            </w:tcBorders>
            <w:shd w:val="clear" w:color="auto" w:fill="auto"/>
            <w:vAlign w:val="bottom"/>
          </w:tcPr>
          <w:p w:rsidR="000036A6" w:rsidRPr="00024258" w:rsidRDefault="000036A6" w:rsidP="000036A6">
            <w:pPr>
              <w:spacing w:after="0" w:line="240" w:lineRule="auto"/>
              <w:jc w:val="center"/>
              <w:rPr>
                <w:rFonts w:ascii="Times New Roman" w:eastAsia="Times New Roman" w:hAnsi="Times New Roman" w:cs="Times New Roman"/>
                <w:b/>
                <w:bCs/>
                <w:color w:val="000000"/>
                <w:sz w:val="16"/>
                <w:szCs w:val="16"/>
                <w:lang w:eastAsia="ru-RU"/>
              </w:rPr>
            </w:pPr>
            <w:r w:rsidRPr="003734D6">
              <w:rPr>
                <w:rFonts w:ascii="Times New Roman" w:eastAsia="Times New Roman" w:hAnsi="Times New Roman" w:cs="Times New Roman"/>
                <w:b/>
                <w:bCs/>
                <w:color w:val="000000"/>
                <w:sz w:val="16"/>
                <w:szCs w:val="16"/>
                <w:lang w:eastAsia="ru-RU"/>
              </w:rPr>
              <w:t>198 664,3</w:t>
            </w:r>
          </w:p>
        </w:tc>
        <w:tc>
          <w:tcPr>
            <w:tcW w:w="2126" w:type="dxa"/>
            <w:tcBorders>
              <w:top w:val="nil"/>
              <w:left w:val="nil"/>
              <w:bottom w:val="single" w:sz="4" w:space="0" w:color="auto"/>
              <w:right w:val="single" w:sz="4" w:space="0" w:color="auto"/>
            </w:tcBorders>
            <w:shd w:val="clear" w:color="auto" w:fill="auto"/>
            <w:vAlign w:val="bottom"/>
          </w:tcPr>
          <w:p w:rsidR="000036A6" w:rsidRPr="00024258" w:rsidRDefault="000036A6" w:rsidP="000036A6">
            <w:pPr>
              <w:spacing w:after="0" w:line="240" w:lineRule="auto"/>
              <w:jc w:val="center"/>
              <w:rPr>
                <w:rFonts w:ascii="Times New Roman" w:eastAsia="Times New Roman" w:hAnsi="Times New Roman" w:cs="Times New Roman"/>
                <w:b/>
                <w:bCs/>
                <w:color w:val="000000"/>
                <w:sz w:val="16"/>
                <w:szCs w:val="16"/>
                <w:lang w:eastAsia="ru-RU"/>
              </w:rPr>
            </w:pPr>
            <w:r w:rsidRPr="003734D6">
              <w:rPr>
                <w:rFonts w:ascii="Times New Roman" w:eastAsia="Times New Roman" w:hAnsi="Times New Roman" w:cs="Times New Roman"/>
                <w:b/>
                <w:bCs/>
                <w:color w:val="000000"/>
                <w:sz w:val="16"/>
                <w:szCs w:val="16"/>
                <w:lang w:eastAsia="ru-RU"/>
              </w:rPr>
              <w:t>117 747,8</w:t>
            </w:r>
          </w:p>
        </w:tc>
        <w:tc>
          <w:tcPr>
            <w:tcW w:w="2268" w:type="dxa"/>
            <w:tcBorders>
              <w:top w:val="nil"/>
              <w:left w:val="nil"/>
              <w:bottom w:val="single" w:sz="4" w:space="0" w:color="auto"/>
              <w:right w:val="single" w:sz="4" w:space="0" w:color="auto"/>
            </w:tcBorders>
            <w:shd w:val="clear" w:color="auto" w:fill="auto"/>
          </w:tcPr>
          <w:p w:rsidR="000036A6" w:rsidRPr="000036A6" w:rsidRDefault="000036A6" w:rsidP="000036A6">
            <w:pPr>
              <w:jc w:val="center"/>
              <w:rPr>
                <w:sz w:val="20"/>
                <w:szCs w:val="20"/>
              </w:rPr>
            </w:pPr>
            <w:r w:rsidRPr="000036A6">
              <w:rPr>
                <w:sz w:val="20"/>
                <w:szCs w:val="20"/>
              </w:rPr>
              <w:t>59,26</w:t>
            </w:r>
          </w:p>
        </w:tc>
      </w:tr>
      <w:tr w:rsidR="000036A6" w:rsidRPr="00024258" w:rsidTr="000A6ED1">
        <w:trPr>
          <w:trHeight w:val="300"/>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0036A6" w:rsidRPr="00024258" w:rsidRDefault="000036A6" w:rsidP="000036A6">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Социальное обеспечение населения</w:t>
            </w:r>
          </w:p>
        </w:tc>
        <w:tc>
          <w:tcPr>
            <w:tcW w:w="2127" w:type="dxa"/>
            <w:tcBorders>
              <w:top w:val="nil"/>
              <w:left w:val="nil"/>
              <w:bottom w:val="single" w:sz="4" w:space="0" w:color="auto"/>
              <w:right w:val="single" w:sz="4" w:space="0" w:color="auto"/>
            </w:tcBorders>
            <w:shd w:val="clear" w:color="auto" w:fill="auto"/>
            <w:noWrap/>
            <w:vAlign w:val="bottom"/>
          </w:tcPr>
          <w:p w:rsidR="000036A6" w:rsidRPr="00024258" w:rsidRDefault="000036A6" w:rsidP="000036A6">
            <w:pPr>
              <w:spacing w:after="0" w:line="240" w:lineRule="auto"/>
              <w:jc w:val="center"/>
              <w:rPr>
                <w:rFonts w:ascii="Times New Roman" w:eastAsia="Times New Roman" w:hAnsi="Times New Roman" w:cs="Times New Roman"/>
                <w:color w:val="000000"/>
                <w:sz w:val="16"/>
                <w:szCs w:val="16"/>
                <w:lang w:eastAsia="ru-RU"/>
              </w:rPr>
            </w:pPr>
            <w:r w:rsidRPr="003734D6">
              <w:rPr>
                <w:rFonts w:ascii="Times New Roman" w:eastAsia="Times New Roman" w:hAnsi="Times New Roman" w:cs="Times New Roman"/>
                <w:color w:val="000000"/>
                <w:sz w:val="16"/>
                <w:szCs w:val="16"/>
                <w:lang w:eastAsia="ru-RU"/>
              </w:rPr>
              <w:t>34 565,3</w:t>
            </w:r>
          </w:p>
        </w:tc>
        <w:tc>
          <w:tcPr>
            <w:tcW w:w="2126" w:type="dxa"/>
            <w:tcBorders>
              <w:top w:val="nil"/>
              <w:left w:val="nil"/>
              <w:bottom w:val="single" w:sz="4" w:space="0" w:color="auto"/>
              <w:right w:val="single" w:sz="4" w:space="0" w:color="auto"/>
            </w:tcBorders>
            <w:shd w:val="clear" w:color="auto" w:fill="auto"/>
            <w:noWrap/>
            <w:vAlign w:val="bottom"/>
          </w:tcPr>
          <w:p w:rsidR="000036A6" w:rsidRPr="00024258" w:rsidRDefault="000036A6" w:rsidP="000036A6">
            <w:pPr>
              <w:spacing w:after="0" w:line="240" w:lineRule="auto"/>
              <w:jc w:val="center"/>
              <w:rPr>
                <w:rFonts w:ascii="Times New Roman" w:eastAsia="Times New Roman" w:hAnsi="Times New Roman" w:cs="Times New Roman"/>
                <w:color w:val="000000"/>
                <w:sz w:val="16"/>
                <w:szCs w:val="16"/>
                <w:lang w:eastAsia="ru-RU"/>
              </w:rPr>
            </w:pPr>
            <w:r w:rsidRPr="003734D6">
              <w:rPr>
                <w:rFonts w:ascii="Times New Roman" w:eastAsia="Times New Roman" w:hAnsi="Times New Roman" w:cs="Times New Roman"/>
                <w:color w:val="000000"/>
                <w:sz w:val="16"/>
                <w:szCs w:val="16"/>
                <w:lang w:eastAsia="ru-RU"/>
              </w:rPr>
              <w:t>36 385,9</w:t>
            </w:r>
          </w:p>
        </w:tc>
        <w:tc>
          <w:tcPr>
            <w:tcW w:w="2268" w:type="dxa"/>
            <w:tcBorders>
              <w:top w:val="nil"/>
              <w:left w:val="nil"/>
              <w:bottom w:val="single" w:sz="4" w:space="0" w:color="auto"/>
              <w:right w:val="single" w:sz="4" w:space="0" w:color="auto"/>
            </w:tcBorders>
            <w:shd w:val="clear" w:color="auto" w:fill="auto"/>
          </w:tcPr>
          <w:p w:rsidR="000036A6" w:rsidRPr="000036A6" w:rsidRDefault="000036A6" w:rsidP="000036A6">
            <w:pPr>
              <w:jc w:val="center"/>
              <w:rPr>
                <w:sz w:val="20"/>
                <w:szCs w:val="20"/>
              </w:rPr>
            </w:pPr>
            <w:r w:rsidRPr="000036A6">
              <w:rPr>
                <w:sz w:val="20"/>
                <w:szCs w:val="20"/>
              </w:rPr>
              <w:t>105,26</w:t>
            </w:r>
          </w:p>
        </w:tc>
      </w:tr>
      <w:tr w:rsidR="000036A6" w:rsidRPr="00024258" w:rsidTr="000A6ED1">
        <w:trPr>
          <w:trHeight w:val="300"/>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0036A6" w:rsidRPr="00024258" w:rsidRDefault="000036A6" w:rsidP="000036A6">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Охрана семьи и детства</w:t>
            </w:r>
          </w:p>
        </w:tc>
        <w:tc>
          <w:tcPr>
            <w:tcW w:w="2127" w:type="dxa"/>
            <w:tcBorders>
              <w:top w:val="nil"/>
              <w:left w:val="nil"/>
              <w:bottom w:val="single" w:sz="4" w:space="0" w:color="auto"/>
              <w:right w:val="single" w:sz="4" w:space="0" w:color="auto"/>
            </w:tcBorders>
            <w:shd w:val="clear" w:color="auto" w:fill="auto"/>
            <w:noWrap/>
            <w:vAlign w:val="bottom"/>
          </w:tcPr>
          <w:p w:rsidR="000036A6" w:rsidRPr="00024258" w:rsidRDefault="000036A6" w:rsidP="000036A6">
            <w:pPr>
              <w:spacing w:after="0" w:line="240" w:lineRule="auto"/>
              <w:jc w:val="center"/>
              <w:rPr>
                <w:rFonts w:ascii="Times New Roman" w:eastAsia="Times New Roman" w:hAnsi="Times New Roman" w:cs="Times New Roman"/>
                <w:color w:val="000000"/>
                <w:sz w:val="16"/>
                <w:szCs w:val="16"/>
                <w:lang w:eastAsia="ru-RU"/>
              </w:rPr>
            </w:pPr>
            <w:r w:rsidRPr="003734D6">
              <w:rPr>
                <w:rFonts w:ascii="Times New Roman" w:eastAsia="Times New Roman" w:hAnsi="Times New Roman" w:cs="Times New Roman"/>
                <w:color w:val="000000"/>
                <w:sz w:val="16"/>
                <w:szCs w:val="16"/>
                <w:lang w:eastAsia="ru-RU"/>
              </w:rPr>
              <w:t>159 571,0</w:t>
            </w:r>
          </w:p>
        </w:tc>
        <w:tc>
          <w:tcPr>
            <w:tcW w:w="2126" w:type="dxa"/>
            <w:tcBorders>
              <w:top w:val="nil"/>
              <w:left w:val="nil"/>
              <w:bottom w:val="single" w:sz="4" w:space="0" w:color="auto"/>
              <w:right w:val="single" w:sz="4" w:space="0" w:color="auto"/>
            </w:tcBorders>
            <w:shd w:val="clear" w:color="auto" w:fill="auto"/>
            <w:noWrap/>
            <w:vAlign w:val="bottom"/>
          </w:tcPr>
          <w:p w:rsidR="000036A6" w:rsidRPr="00024258" w:rsidRDefault="000036A6" w:rsidP="000036A6">
            <w:pPr>
              <w:spacing w:after="0" w:line="240" w:lineRule="auto"/>
              <w:jc w:val="center"/>
              <w:rPr>
                <w:rFonts w:ascii="Times New Roman" w:eastAsia="Times New Roman" w:hAnsi="Times New Roman" w:cs="Times New Roman"/>
                <w:color w:val="000000"/>
                <w:sz w:val="16"/>
                <w:szCs w:val="16"/>
                <w:lang w:eastAsia="ru-RU"/>
              </w:rPr>
            </w:pPr>
            <w:r w:rsidRPr="003734D6">
              <w:rPr>
                <w:rFonts w:ascii="Times New Roman" w:eastAsia="Times New Roman" w:hAnsi="Times New Roman" w:cs="Times New Roman"/>
                <w:color w:val="000000"/>
                <w:sz w:val="16"/>
                <w:szCs w:val="16"/>
                <w:lang w:eastAsia="ru-RU"/>
              </w:rPr>
              <w:t>77 021,5</w:t>
            </w:r>
          </w:p>
        </w:tc>
        <w:tc>
          <w:tcPr>
            <w:tcW w:w="2268" w:type="dxa"/>
            <w:tcBorders>
              <w:top w:val="nil"/>
              <w:left w:val="nil"/>
              <w:bottom w:val="single" w:sz="4" w:space="0" w:color="auto"/>
              <w:right w:val="single" w:sz="4" w:space="0" w:color="auto"/>
            </w:tcBorders>
            <w:shd w:val="clear" w:color="auto" w:fill="auto"/>
          </w:tcPr>
          <w:p w:rsidR="000036A6" w:rsidRPr="000036A6" w:rsidRDefault="000036A6" w:rsidP="000036A6">
            <w:pPr>
              <w:jc w:val="center"/>
              <w:rPr>
                <w:sz w:val="20"/>
                <w:szCs w:val="20"/>
              </w:rPr>
            </w:pPr>
            <w:r w:rsidRPr="000036A6">
              <w:rPr>
                <w:sz w:val="20"/>
                <w:szCs w:val="20"/>
              </w:rPr>
              <w:t>48,26</w:t>
            </w:r>
          </w:p>
        </w:tc>
      </w:tr>
      <w:tr w:rsidR="000036A6" w:rsidRPr="00024258" w:rsidTr="000A6ED1">
        <w:trPr>
          <w:trHeight w:val="525"/>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0036A6" w:rsidRPr="00024258" w:rsidRDefault="000036A6" w:rsidP="000036A6">
            <w:pPr>
              <w:spacing w:after="0" w:line="240" w:lineRule="auto"/>
              <w:rPr>
                <w:rFonts w:ascii="Times New Roman" w:eastAsia="Times New Roman" w:hAnsi="Times New Roman" w:cs="Times New Roman"/>
                <w:color w:val="000000"/>
                <w:sz w:val="16"/>
                <w:szCs w:val="16"/>
                <w:lang w:eastAsia="ru-RU"/>
              </w:rPr>
            </w:pPr>
            <w:r w:rsidRPr="00024258">
              <w:rPr>
                <w:rFonts w:ascii="Times New Roman" w:eastAsia="Times New Roman" w:hAnsi="Times New Roman" w:cs="Times New Roman"/>
                <w:color w:val="000000"/>
                <w:sz w:val="16"/>
                <w:szCs w:val="16"/>
                <w:lang w:eastAsia="ru-RU"/>
              </w:rPr>
              <w:t>Другие вопросы в области социальной политики</w:t>
            </w:r>
          </w:p>
        </w:tc>
        <w:tc>
          <w:tcPr>
            <w:tcW w:w="2127" w:type="dxa"/>
            <w:tcBorders>
              <w:top w:val="nil"/>
              <w:left w:val="nil"/>
              <w:bottom w:val="single" w:sz="4" w:space="0" w:color="auto"/>
              <w:right w:val="single" w:sz="4" w:space="0" w:color="auto"/>
            </w:tcBorders>
            <w:shd w:val="clear" w:color="auto" w:fill="auto"/>
            <w:noWrap/>
            <w:vAlign w:val="bottom"/>
          </w:tcPr>
          <w:p w:rsidR="000036A6" w:rsidRPr="00024258" w:rsidRDefault="000036A6" w:rsidP="000036A6">
            <w:pPr>
              <w:spacing w:after="0" w:line="240" w:lineRule="auto"/>
              <w:jc w:val="center"/>
              <w:rPr>
                <w:rFonts w:ascii="Times New Roman" w:eastAsia="Times New Roman" w:hAnsi="Times New Roman" w:cs="Times New Roman"/>
                <w:color w:val="000000"/>
                <w:sz w:val="16"/>
                <w:szCs w:val="16"/>
                <w:lang w:eastAsia="ru-RU"/>
              </w:rPr>
            </w:pPr>
            <w:r w:rsidRPr="00BC2FAA">
              <w:rPr>
                <w:rFonts w:ascii="Times New Roman" w:eastAsia="Times New Roman" w:hAnsi="Times New Roman" w:cs="Times New Roman"/>
                <w:color w:val="000000"/>
                <w:sz w:val="16"/>
                <w:szCs w:val="16"/>
                <w:lang w:eastAsia="ru-RU"/>
              </w:rPr>
              <w:t>4 528,0</w:t>
            </w:r>
          </w:p>
        </w:tc>
        <w:tc>
          <w:tcPr>
            <w:tcW w:w="2126" w:type="dxa"/>
            <w:tcBorders>
              <w:top w:val="nil"/>
              <w:left w:val="nil"/>
              <w:bottom w:val="single" w:sz="4" w:space="0" w:color="auto"/>
              <w:right w:val="single" w:sz="4" w:space="0" w:color="auto"/>
            </w:tcBorders>
            <w:shd w:val="clear" w:color="auto" w:fill="auto"/>
            <w:noWrap/>
            <w:vAlign w:val="bottom"/>
          </w:tcPr>
          <w:p w:rsidR="000036A6" w:rsidRPr="00024258" w:rsidRDefault="000036A6" w:rsidP="000036A6">
            <w:pPr>
              <w:spacing w:after="0" w:line="240" w:lineRule="auto"/>
              <w:jc w:val="center"/>
              <w:rPr>
                <w:rFonts w:ascii="Times New Roman" w:eastAsia="Times New Roman" w:hAnsi="Times New Roman" w:cs="Times New Roman"/>
                <w:color w:val="000000"/>
                <w:sz w:val="16"/>
                <w:szCs w:val="16"/>
                <w:lang w:eastAsia="ru-RU"/>
              </w:rPr>
            </w:pPr>
            <w:r w:rsidRPr="00BC2FAA">
              <w:rPr>
                <w:rFonts w:ascii="Times New Roman" w:eastAsia="Times New Roman" w:hAnsi="Times New Roman" w:cs="Times New Roman"/>
                <w:color w:val="000000"/>
                <w:sz w:val="16"/>
                <w:szCs w:val="16"/>
                <w:lang w:eastAsia="ru-RU"/>
              </w:rPr>
              <w:t>4 340,4</w:t>
            </w:r>
          </w:p>
        </w:tc>
        <w:tc>
          <w:tcPr>
            <w:tcW w:w="2268" w:type="dxa"/>
            <w:tcBorders>
              <w:top w:val="nil"/>
              <w:left w:val="nil"/>
              <w:bottom w:val="single" w:sz="4" w:space="0" w:color="auto"/>
              <w:right w:val="single" w:sz="4" w:space="0" w:color="auto"/>
            </w:tcBorders>
            <w:shd w:val="clear" w:color="auto" w:fill="auto"/>
          </w:tcPr>
          <w:p w:rsidR="000036A6" w:rsidRPr="000036A6" w:rsidRDefault="000036A6" w:rsidP="000036A6">
            <w:pPr>
              <w:jc w:val="center"/>
              <w:rPr>
                <w:sz w:val="20"/>
                <w:szCs w:val="20"/>
              </w:rPr>
            </w:pPr>
            <w:r w:rsidRPr="000036A6">
              <w:rPr>
                <w:sz w:val="20"/>
                <w:szCs w:val="20"/>
              </w:rPr>
              <w:t>95,85</w:t>
            </w:r>
          </w:p>
        </w:tc>
      </w:tr>
    </w:tbl>
    <w:p w:rsidR="00CE1A84" w:rsidRPr="00024258" w:rsidRDefault="00CE1A84" w:rsidP="00CE1A84">
      <w:pPr>
        <w:spacing w:after="0" w:line="240" w:lineRule="auto"/>
        <w:rPr>
          <w:rFonts w:ascii="Times New Roman" w:eastAsia="Times New Roman" w:hAnsi="Times New Roman" w:cs="Times New Roman"/>
          <w:sz w:val="28"/>
          <w:szCs w:val="28"/>
          <w:lang w:eastAsia="ru-RU"/>
        </w:rPr>
      </w:pPr>
    </w:p>
    <w:p w:rsidR="00CE1A84" w:rsidRPr="00024258" w:rsidRDefault="00CE1A84" w:rsidP="00CE1A84">
      <w:pPr>
        <w:tabs>
          <w:tab w:val="left" w:pos="8647"/>
        </w:tabs>
        <w:spacing w:after="0" w:line="240" w:lineRule="auto"/>
        <w:ind w:right="-2"/>
        <w:jc w:val="both"/>
        <w:outlineLvl w:val="0"/>
        <w:rPr>
          <w:rFonts w:ascii="Times New Roman" w:eastAsia="Times New Roman" w:hAnsi="Times New Roman" w:cs="Times New Roman"/>
          <w:kern w:val="28"/>
          <w:sz w:val="28"/>
          <w:szCs w:val="28"/>
          <w:lang w:eastAsia="ru-RU"/>
        </w:rPr>
      </w:pPr>
      <w:r w:rsidRPr="00024258">
        <w:rPr>
          <w:rFonts w:ascii="Times New Roman" w:eastAsia="Times New Roman" w:hAnsi="Times New Roman" w:cs="Times New Roman"/>
          <w:kern w:val="28"/>
          <w:sz w:val="28"/>
          <w:szCs w:val="28"/>
          <w:lang w:eastAsia="ru-RU"/>
        </w:rPr>
        <w:t>В составе бюджетных ассигнований на социальное обеспечение населения предусмотрены бюджетные ассигнования на:</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1) ежемесячные денежные выплаты ветеранам т</w:t>
      </w:r>
      <w:r w:rsidR="006A5B9B">
        <w:rPr>
          <w:rFonts w:ascii="Times New Roman" w:eastAsia="Times New Roman" w:hAnsi="Times New Roman" w:cs="Times New Roman"/>
          <w:sz w:val="28"/>
          <w:szCs w:val="28"/>
          <w:lang w:eastAsia="ru-RU"/>
        </w:rPr>
        <w:t xml:space="preserve">руда и труженикам тыла в </w:t>
      </w:r>
      <w:r w:rsidR="002509E0">
        <w:rPr>
          <w:rFonts w:ascii="Times New Roman" w:eastAsia="Times New Roman" w:hAnsi="Times New Roman" w:cs="Times New Roman"/>
          <w:sz w:val="28"/>
          <w:szCs w:val="28"/>
          <w:lang w:eastAsia="ru-RU"/>
        </w:rPr>
        <w:t xml:space="preserve"> 2021</w:t>
      </w:r>
      <w:r w:rsidRPr="00024258">
        <w:rPr>
          <w:rFonts w:ascii="Times New Roman" w:eastAsia="Times New Roman" w:hAnsi="Times New Roman" w:cs="Times New Roman"/>
          <w:sz w:val="28"/>
          <w:szCs w:val="28"/>
          <w:lang w:eastAsia="ru-RU"/>
        </w:rPr>
        <w:t xml:space="preserve"> </w:t>
      </w:r>
      <w:r w:rsidR="006A5B9B">
        <w:rPr>
          <w:rFonts w:ascii="Times New Roman" w:eastAsia="Times New Roman" w:hAnsi="Times New Roman" w:cs="Times New Roman"/>
          <w:sz w:val="28"/>
          <w:szCs w:val="28"/>
          <w:lang w:eastAsia="ru-RU"/>
        </w:rPr>
        <w:t xml:space="preserve">году – </w:t>
      </w:r>
      <w:r w:rsidR="00C44435" w:rsidRPr="00C44435">
        <w:rPr>
          <w:rFonts w:ascii="Times New Roman" w:eastAsia="Times New Roman" w:hAnsi="Times New Roman" w:cs="Times New Roman"/>
          <w:sz w:val="28"/>
          <w:szCs w:val="28"/>
          <w:lang w:eastAsia="ru-RU"/>
        </w:rPr>
        <w:t>5 251,2</w:t>
      </w:r>
      <w:r w:rsidR="00C44435">
        <w:rPr>
          <w:rFonts w:ascii="Times New Roman" w:eastAsia="Times New Roman" w:hAnsi="Times New Roman" w:cs="Times New Roman"/>
          <w:sz w:val="28"/>
          <w:szCs w:val="28"/>
          <w:lang w:eastAsia="ru-RU"/>
        </w:rPr>
        <w:t xml:space="preserve"> </w:t>
      </w:r>
      <w:r w:rsidRPr="00024258">
        <w:rPr>
          <w:rFonts w:ascii="Times New Roman" w:eastAsia="Times New Roman" w:hAnsi="Times New Roman" w:cs="Times New Roman"/>
          <w:sz w:val="28"/>
          <w:szCs w:val="28"/>
          <w:lang w:eastAsia="ru-RU"/>
        </w:rPr>
        <w:t>тыс. рублей</w:t>
      </w:r>
      <w:r w:rsidR="003B7F45">
        <w:rPr>
          <w:rFonts w:ascii="Times New Roman" w:eastAsia="Times New Roman" w:hAnsi="Times New Roman" w:cs="Times New Roman"/>
          <w:sz w:val="28"/>
          <w:szCs w:val="28"/>
          <w:lang w:eastAsia="ru-RU"/>
        </w:rPr>
        <w:t xml:space="preserve">, или </w:t>
      </w:r>
      <w:r w:rsidR="00BC2F53">
        <w:rPr>
          <w:rFonts w:ascii="Times New Roman" w:eastAsia="Times New Roman" w:hAnsi="Times New Roman" w:cs="Times New Roman"/>
          <w:sz w:val="28"/>
          <w:szCs w:val="28"/>
          <w:lang w:eastAsia="ru-RU"/>
        </w:rPr>
        <w:t xml:space="preserve">планируется в пределах </w:t>
      </w:r>
      <w:r w:rsidR="00735063">
        <w:rPr>
          <w:rFonts w:ascii="Times New Roman" w:eastAsia="Times New Roman" w:hAnsi="Times New Roman" w:cs="Times New Roman"/>
          <w:sz w:val="28"/>
          <w:szCs w:val="28"/>
          <w:lang w:eastAsia="ru-RU"/>
        </w:rPr>
        <w:t>896</w:t>
      </w:r>
      <w:r w:rsidR="003B7F45">
        <w:rPr>
          <w:rFonts w:ascii="Times New Roman" w:eastAsia="Times New Roman" w:hAnsi="Times New Roman" w:cs="Times New Roman"/>
          <w:sz w:val="28"/>
          <w:szCs w:val="28"/>
          <w:lang w:eastAsia="ru-RU"/>
        </w:rPr>
        <w:t xml:space="preserve"> рублей на получателя в месяц</w:t>
      </w:r>
      <w:r w:rsidRPr="00024258">
        <w:rPr>
          <w:rFonts w:ascii="Times New Roman" w:eastAsia="Times New Roman" w:hAnsi="Times New Roman" w:cs="Times New Roman"/>
          <w:sz w:val="28"/>
          <w:szCs w:val="28"/>
          <w:lang w:eastAsia="ru-RU"/>
        </w:rPr>
        <w:t>;</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2) ежемесячные денежные выплаты реабилитированным лицам, и  лицам, признанным пострадавшими о</w:t>
      </w:r>
      <w:r w:rsidR="00C44435">
        <w:rPr>
          <w:rFonts w:ascii="Times New Roman" w:eastAsia="Times New Roman" w:hAnsi="Times New Roman" w:cs="Times New Roman"/>
          <w:sz w:val="28"/>
          <w:szCs w:val="28"/>
          <w:lang w:eastAsia="ru-RU"/>
        </w:rPr>
        <w:t>т политических репрессий в  2021</w:t>
      </w:r>
      <w:r w:rsidRPr="00024258">
        <w:rPr>
          <w:rFonts w:ascii="Times New Roman" w:eastAsia="Times New Roman" w:hAnsi="Times New Roman" w:cs="Times New Roman"/>
          <w:sz w:val="28"/>
          <w:szCs w:val="28"/>
          <w:lang w:eastAsia="ru-RU"/>
        </w:rPr>
        <w:t xml:space="preserve"> году – </w:t>
      </w:r>
      <w:r w:rsidR="00C44435" w:rsidRPr="00C44435">
        <w:rPr>
          <w:rFonts w:ascii="Times New Roman" w:eastAsia="Times New Roman" w:hAnsi="Times New Roman" w:cs="Times New Roman"/>
          <w:sz w:val="28"/>
          <w:szCs w:val="28"/>
          <w:lang w:eastAsia="ru-RU"/>
        </w:rPr>
        <w:t>51,2</w:t>
      </w:r>
      <w:r w:rsidR="00C44435">
        <w:rPr>
          <w:rFonts w:ascii="Times New Roman" w:eastAsia="Times New Roman" w:hAnsi="Times New Roman" w:cs="Times New Roman"/>
          <w:sz w:val="28"/>
          <w:szCs w:val="28"/>
          <w:lang w:eastAsia="ru-RU"/>
        </w:rPr>
        <w:t xml:space="preserve"> </w:t>
      </w:r>
      <w:r w:rsidRPr="00024258">
        <w:rPr>
          <w:rFonts w:ascii="Times New Roman" w:eastAsia="Times New Roman" w:hAnsi="Times New Roman" w:cs="Times New Roman"/>
          <w:sz w:val="28"/>
          <w:szCs w:val="28"/>
          <w:lang w:eastAsia="ru-RU"/>
        </w:rPr>
        <w:t>тыс. рублей</w:t>
      </w:r>
      <w:r w:rsidR="00394597">
        <w:rPr>
          <w:rFonts w:ascii="Times New Roman" w:eastAsia="Times New Roman" w:hAnsi="Times New Roman" w:cs="Times New Roman"/>
          <w:sz w:val="28"/>
          <w:szCs w:val="28"/>
          <w:lang w:eastAsia="ru-RU"/>
        </w:rPr>
        <w:t xml:space="preserve"> или </w:t>
      </w:r>
      <w:r w:rsidR="00BC2F53" w:rsidRPr="00BC2F53">
        <w:rPr>
          <w:rFonts w:ascii="Times New Roman" w:eastAsia="Times New Roman" w:hAnsi="Times New Roman" w:cs="Times New Roman"/>
          <w:sz w:val="28"/>
          <w:szCs w:val="28"/>
          <w:lang w:eastAsia="ru-RU"/>
        </w:rPr>
        <w:t xml:space="preserve">планируется в пределах </w:t>
      </w:r>
      <w:r w:rsidR="00735063">
        <w:rPr>
          <w:rFonts w:ascii="Times New Roman" w:eastAsia="Times New Roman" w:hAnsi="Times New Roman" w:cs="Times New Roman"/>
          <w:sz w:val="28"/>
          <w:szCs w:val="28"/>
          <w:lang w:eastAsia="ru-RU"/>
        </w:rPr>
        <w:t>1016</w:t>
      </w:r>
      <w:r w:rsidR="00394597">
        <w:rPr>
          <w:rFonts w:ascii="Times New Roman" w:eastAsia="Times New Roman" w:hAnsi="Times New Roman" w:cs="Times New Roman"/>
          <w:sz w:val="28"/>
          <w:szCs w:val="28"/>
          <w:lang w:eastAsia="ru-RU"/>
        </w:rPr>
        <w:t xml:space="preserve"> рублей на получателя в месяц</w:t>
      </w:r>
      <w:r w:rsidRPr="00024258">
        <w:rPr>
          <w:rFonts w:ascii="Times New Roman" w:eastAsia="Times New Roman" w:hAnsi="Times New Roman" w:cs="Times New Roman"/>
          <w:sz w:val="28"/>
          <w:szCs w:val="28"/>
          <w:lang w:eastAsia="ru-RU"/>
        </w:rPr>
        <w:t>;</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3) осуществление расходов по выплате ежемесячных государственных пособий гражданам, имеющим детей в  </w:t>
      </w:r>
      <w:r w:rsidR="00C44435">
        <w:rPr>
          <w:rFonts w:ascii="Times New Roman" w:eastAsia="Times New Roman" w:hAnsi="Times New Roman" w:cs="Times New Roman"/>
          <w:sz w:val="28"/>
          <w:szCs w:val="28"/>
          <w:lang w:eastAsia="ru-RU"/>
        </w:rPr>
        <w:t>2021</w:t>
      </w:r>
      <w:r w:rsidRPr="00024258">
        <w:rPr>
          <w:rFonts w:ascii="Times New Roman" w:eastAsia="Times New Roman" w:hAnsi="Times New Roman" w:cs="Times New Roman"/>
          <w:sz w:val="28"/>
          <w:szCs w:val="28"/>
          <w:lang w:eastAsia="ru-RU"/>
        </w:rPr>
        <w:t xml:space="preserve"> году – </w:t>
      </w:r>
      <w:r w:rsidR="00C44435" w:rsidRPr="00C44435">
        <w:rPr>
          <w:rFonts w:ascii="Times New Roman" w:eastAsia="Times New Roman" w:hAnsi="Times New Roman" w:cs="Times New Roman"/>
          <w:sz w:val="28"/>
          <w:szCs w:val="28"/>
          <w:lang w:eastAsia="ru-RU"/>
        </w:rPr>
        <w:t>7 463,9</w:t>
      </w:r>
      <w:r w:rsidRPr="00024258">
        <w:rPr>
          <w:rFonts w:ascii="Times New Roman" w:eastAsia="Times New Roman" w:hAnsi="Times New Roman" w:cs="Times New Roman"/>
          <w:sz w:val="28"/>
          <w:szCs w:val="28"/>
          <w:lang w:eastAsia="ru-RU"/>
        </w:rPr>
        <w:t xml:space="preserve"> тыс. рублей</w:t>
      </w:r>
      <w:r w:rsidR="00044299">
        <w:rPr>
          <w:rFonts w:ascii="Times New Roman" w:eastAsia="Times New Roman" w:hAnsi="Times New Roman" w:cs="Times New Roman"/>
          <w:sz w:val="28"/>
          <w:szCs w:val="28"/>
          <w:lang w:eastAsia="ru-RU"/>
        </w:rPr>
        <w:t xml:space="preserve">, или </w:t>
      </w:r>
      <w:r w:rsidR="00BC2F53" w:rsidRPr="00BC2F53">
        <w:rPr>
          <w:rFonts w:ascii="Times New Roman" w:eastAsia="Times New Roman" w:hAnsi="Times New Roman" w:cs="Times New Roman"/>
          <w:sz w:val="28"/>
          <w:szCs w:val="28"/>
          <w:lang w:eastAsia="ru-RU"/>
        </w:rPr>
        <w:t xml:space="preserve">планируется в пределах </w:t>
      </w:r>
      <w:r w:rsidR="00735063">
        <w:rPr>
          <w:rFonts w:ascii="Times New Roman" w:eastAsia="Times New Roman" w:hAnsi="Times New Roman" w:cs="Times New Roman"/>
          <w:sz w:val="28"/>
          <w:szCs w:val="28"/>
          <w:lang w:eastAsia="ru-RU"/>
        </w:rPr>
        <w:t>192 и 384</w:t>
      </w:r>
      <w:r w:rsidR="00E359FF">
        <w:rPr>
          <w:rFonts w:ascii="Times New Roman" w:eastAsia="Times New Roman" w:hAnsi="Times New Roman" w:cs="Times New Roman"/>
          <w:sz w:val="28"/>
          <w:szCs w:val="28"/>
          <w:lang w:eastAsia="ru-RU"/>
        </w:rPr>
        <w:t xml:space="preserve"> </w:t>
      </w:r>
      <w:r w:rsidR="00044299">
        <w:rPr>
          <w:rFonts w:ascii="Times New Roman" w:eastAsia="Times New Roman" w:hAnsi="Times New Roman" w:cs="Times New Roman"/>
          <w:sz w:val="28"/>
          <w:szCs w:val="28"/>
          <w:lang w:eastAsia="ru-RU"/>
        </w:rPr>
        <w:t xml:space="preserve"> рублей месяц на получателя</w:t>
      </w:r>
      <w:r w:rsidRPr="00024258">
        <w:rPr>
          <w:rFonts w:ascii="Times New Roman" w:eastAsia="Times New Roman" w:hAnsi="Times New Roman" w:cs="Times New Roman"/>
          <w:sz w:val="28"/>
          <w:szCs w:val="28"/>
          <w:lang w:eastAsia="ru-RU"/>
        </w:rPr>
        <w:t>;</w:t>
      </w:r>
    </w:p>
    <w:p w:rsidR="00CE1A84" w:rsidRPr="00024258"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E1A84" w:rsidRPr="00024258">
        <w:rPr>
          <w:rFonts w:ascii="Times New Roman" w:eastAsia="Times New Roman" w:hAnsi="Times New Roman" w:cs="Times New Roman"/>
          <w:sz w:val="28"/>
          <w:szCs w:val="28"/>
          <w:lang w:eastAsia="ru-RU"/>
        </w:rPr>
        <w:t>) субвенции на оплату жилищно-коммунальных услуг отдел</w:t>
      </w:r>
      <w:r w:rsidR="00C44435">
        <w:rPr>
          <w:rFonts w:ascii="Times New Roman" w:eastAsia="Times New Roman" w:hAnsi="Times New Roman" w:cs="Times New Roman"/>
          <w:sz w:val="28"/>
          <w:szCs w:val="28"/>
          <w:lang w:eastAsia="ru-RU"/>
        </w:rPr>
        <w:t>ьным категориям граждан на  2021</w:t>
      </w:r>
      <w:r w:rsidR="00CE1A84" w:rsidRPr="00024258">
        <w:rPr>
          <w:rFonts w:ascii="Times New Roman" w:eastAsia="Times New Roman" w:hAnsi="Times New Roman" w:cs="Times New Roman"/>
          <w:sz w:val="28"/>
          <w:szCs w:val="28"/>
          <w:lang w:eastAsia="ru-RU"/>
        </w:rPr>
        <w:t xml:space="preserve"> году – </w:t>
      </w:r>
      <w:r w:rsidR="00C44435" w:rsidRPr="00C44435">
        <w:rPr>
          <w:rFonts w:ascii="Times New Roman" w:eastAsia="Times New Roman" w:hAnsi="Times New Roman" w:cs="Times New Roman"/>
          <w:sz w:val="28"/>
          <w:szCs w:val="28"/>
          <w:lang w:eastAsia="ru-RU"/>
        </w:rPr>
        <w:t>6 308,0</w:t>
      </w:r>
      <w:r w:rsidR="00CE1A84" w:rsidRPr="00024258">
        <w:rPr>
          <w:rFonts w:ascii="Times New Roman" w:eastAsia="Times New Roman" w:hAnsi="Times New Roman" w:cs="Times New Roman"/>
          <w:sz w:val="28"/>
          <w:szCs w:val="28"/>
          <w:lang w:eastAsia="ru-RU"/>
        </w:rPr>
        <w:t xml:space="preserve"> тыс. рублей.</w:t>
      </w:r>
    </w:p>
    <w:p w:rsidR="00CE1A84"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E1A84" w:rsidRPr="00024258">
        <w:rPr>
          <w:rFonts w:ascii="Times New Roman" w:eastAsia="Times New Roman" w:hAnsi="Times New Roman" w:cs="Times New Roman"/>
          <w:sz w:val="28"/>
          <w:szCs w:val="28"/>
          <w:lang w:eastAsia="ru-RU"/>
        </w:rPr>
        <w:t xml:space="preserve">) предоставление гражданам субсидий на оплату жилого помещения и коммунальных услуг  </w:t>
      </w:r>
      <w:r w:rsidR="00C44435">
        <w:rPr>
          <w:rFonts w:ascii="Times New Roman" w:eastAsia="Times New Roman" w:hAnsi="Times New Roman" w:cs="Times New Roman"/>
          <w:sz w:val="28"/>
          <w:szCs w:val="28"/>
          <w:lang w:eastAsia="ru-RU"/>
        </w:rPr>
        <w:t>2021</w:t>
      </w:r>
      <w:r w:rsidR="00CE1A84" w:rsidRPr="00024258">
        <w:rPr>
          <w:rFonts w:ascii="Times New Roman" w:eastAsia="Times New Roman" w:hAnsi="Times New Roman" w:cs="Times New Roman"/>
          <w:sz w:val="28"/>
          <w:szCs w:val="28"/>
          <w:lang w:eastAsia="ru-RU"/>
        </w:rPr>
        <w:t xml:space="preserve"> году – </w:t>
      </w:r>
      <w:r w:rsidR="00C44435" w:rsidRPr="00C44435">
        <w:rPr>
          <w:rFonts w:ascii="Times New Roman" w:eastAsia="Times New Roman" w:hAnsi="Times New Roman" w:cs="Times New Roman"/>
          <w:sz w:val="28"/>
          <w:szCs w:val="28"/>
          <w:lang w:eastAsia="ru-RU"/>
        </w:rPr>
        <w:t>12 056,3</w:t>
      </w:r>
      <w:r w:rsidR="00CE1A84" w:rsidRPr="00024258">
        <w:rPr>
          <w:rFonts w:ascii="Times New Roman" w:eastAsia="Times New Roman" w:hAnsi="Times New Roman" w:cs="Times New Roman"/>
          <w:sz w:val="28"/>
          <w:szCs w:val="28"/>
          <w:lang w:eastAsia="ru-RU"/>
        </w:rPr>
        <w:t xml:space="preserve"> тыс. рублей.</w:t>
      </w:r>
    </w:p>
    <w:p w:rsidR="00F12CCD" w:rsidRDefault="00105F38"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12CCD">
        <w:rPr>
          <w:rFonts w:ascii="Times New Roman" w:eastAsia="Times New Roman" w:hAnsi="Times New Roman" w:cs="Times New Roman"/>
          <w:sz w:val="28"/>
          <w:szCs w:val="28"/>
          <w:lang w:eastAsia="ru-RU"/>
        </w:rPr>
        <w:t>)</w:t>
      </w:r>
      <w:r w:rsidR="00F12CCD" w:rsidRPr="00F12CCD">
        <w:t xml:space="preserve"> </w:t>
      </w:r>
      <w:r w:rsidR="00F12CCD" w:rsidRPr="00F12CCD">
        <w:rPr>
          <w:rFonts w:ascii="Times New Roman" w:eastAsia="Times New Roman" w:hAnsi="Times New Roman" w:cs="Times New Roman"/>
          <w:sz w:val="28"/>
          <w:szCs w:val="28"/>
          <w:lang w:eastAsia="ru-RU"/>
        </w:rPr>
        <w:t xml:space="preserve">Предоставление государственных пособий лицам, не подлежащим  обязательному социальному страхованию на случай временной </w:t>
      </w:r>
      <w:r w:rsidR="00F12CCD" w:rsidRPr="00F12CCD">
        <w:rPr>
          <w:rFonts w:ascii="Times New Roman" w:eastAsia="Times New Roman" w:hAnsi="Times New Roman" w:cs="Times New Roman"/>
          <w:sz w:val="28"/>
          <w:szCs w:val="28"/>
          <w:lang w:eastAsia="ru-RU"/>
        </w:rPr>
        <w:lastRenderedPageBreak/>
        <w:t>нетрудоспособности и в связи с  материнством и лицам, уволенными в связи с ликвидацией организаций</w:t>
      </w:r>
      <w:r w:rsidR="00F12CCD">
        <w:rPr>
          <w:rFonts w:ascii="Times New Roman" w:eastAsia="Times New Roman" w:hAnsi="Times New Roman" w:cs="Times New Roman"/>
          <w:sz w:val="28"/>
          <w:szCs w:val="28"/>
          <w:lang w:eastAsia="ru-RU"/>
        </w:rPr>
        <w:t xml:space="preserve"> </w:t>
      </w:r>
      <w:r w:rsidR="003C306C" w:rsidRPr="003C306C">
        <w:rPr>
          <w:rFonts w:ascii="Times New Roman" w:eastAsia="Times New Roman" w:hAnsi="Times New Roman" w:cs="Times New Roman"/>
          <w:sz w:val="28"/>
          <w:szCs w:val="28"/>
          <w:lang w:eastAsia="ru-RU"/>
        </w:rPr>
        <w:t xml:space="preserve"> </w:t>
      </w:r>
      <w:r w:rsidR="00AE60B4">
        <w:rPr>
          <w:rFonts w:ascii="Times New Roman" w:eastAsia="Times New Roman" w:hAnsi="Times New Roman" w:cs="Times New Roman"/>
          <w:sz w:val="28"/>
          <w:szCs w:val="28"/>
          <w:lang w:eastAsia="ru-RU"/>
        </w:rPr>
        <w:t xml:space="preserve">– </w:t>
      </w:r>
      <w:r w:rsidR="00C44435" w:rsidRPr="00C44435">
        <w:rPr>
          <w:rFonts w:ascii="Times New Roman" w:eastAsia="Times New Roman" w:hAnsi="Times New Roman" w:cs="Times New Roman"/>
          <w:sz w:val="28"/>
          <w:szCs w:val="28"/>
          <w:lang w:eastAsia="ru-RU"/>
        </w:rPr>
        <w:t>42 338,6</w:t>
      </w:r>
      <w:r w:rsidR="00C44435">
        <w:rPr>
          <w:rFonts w:ascii="Times New Roman" w:eastAsia="Times New Roman" w:hAnsi="Times New Roman" w:cs="Times New Roman"/>
          <w:sz w:val="28"/>
          <w:szCs w:val="28"/>
          <w:lang w:eastAsia="ru-RU"/>
        </w:rPr>
        <w:t xml:space="preserve"> </w:t>
      </w:r>
      <w:r w:rsidR="00F12CCD">
        <w:rPr>
          <w:rFonts w:ascii="Times New Roman" w:eastAsia="Times New Roman" w:hAnsi="Times New Roman" w:cs="Times New Roman"/>
          <w:sz w:val="28"/>
          <w:szCs w:val="28"/>
          <w:lang w:eastAsia="ru-RU"/>
        </w:rPr>
        <w:t>тыс. рублей</w:t>
      </w:r>
      <w:r w:rsidR="00044299">
        <w:rPr>
          <w:rFonts w:ascii="Times New Roman" w:eastAsia="Times New Roman" w:hAnsi="Times New Roman" w:cs="Times New Roman"/>
          <w:sz w:val="28"/>
          <w:szCs w:val="28"/>
          <w:lang w:eastAsia="ru-RU"/>
        </w:rPr>
        <w:t xml:space="preserve">, или </w:t>
      </w:r>
      <w:r w:rsidR="00BC2F53" w:rsidRPr="00BC2F53">
        <w:rPr>
          <w:rFonts w:ascii="Times New Roman" w:eastAsia="Times New Roman" w:hAnsi="Times New Roman" w:cs="Times New Roman"/>
          <w:sz w:val="28"/>
          <w:szCs w:val="28"/>
          <w:lang w:eastAsia="ru-RU"/>
        </w:rPr>
        <w:t xml:space="preserve">планируется в пределах </w:t>
      </w:r>
      <w:r w:rsidR="00044299">
        <w:rPr>
          <w:rFonts w:ascii="Times New Roman" w:eastAsia="Times New Roman" w:hAnsi="Times New Roman" w:cs="Times New Roman"/>
          <w:sz w:val="28"/>
          <w:szCs w:val="28"/>
          <w:lang w:eastAsia="ru-RU"/>
        </w:rPr>
        <w:t xml:space="preserve">единовременное пособие в размере </w:t>
      </w:r>
      <w:r w:rsidR="00735063">
        <w:rPr>
          <w:rFonts w:ascii="Times New Roman" w:eastAsia="Times New Roman" w:hAnsi="Times New Roman" w:cs="Times New Roman"/>
          <w:sz w:val="28"/>
          <w:szCs w:val="28"/>
          <w:lang w:eastAsia="ru-RU"/>
        </w:rPr>
        <w:t>25205,77</w:t>
      </w:r>
      <w:r w:rsidR="00044299">
        <w:rPr>
          <w:rFonts w:ascii="Times New Roman" w:eastAsia="Times New Roman" w:hAnsi="Times New Roman" w:cs="Times New Roman"/>
          <w:sz w:val="28"/>
          <w:szCs w:val="28"/>
          <w:lang w:eastAsia="ru-RU"/>
        </w:rPr>
        <w:t xml:space="preserve"> рублей в месяц</w:t>
      </w:r>
      <w:r w:rsidR="00E271C4">
        <w:rPr>
          <w:rFonts w:ascii="Times New Roman" w:eastAsia="Times New Roman" w:hAnsi="Times New Roman" w:cs="Times New Roman"/>
          <w:sz w:val="28"/>
          <w:szCs w:val="28"/>
          <w:lang w:eastAsia="ru-RU"/>
        </w:rPr>
        <w:t>,</w:t>
      </w:r>
      <w:r w:rsidR="001E4E54">
        <w:rPr>
          <w:rFonts w:ascii="Times New Roman" w:eastAsia="Times New Roman" w:hAnsi="Times New Roman" w:cs="Times New Roman"/>
          <w:sz w:val="28"/>
          <w:szCs w:val="28"/>
          <w:lang w:eastAsia="ru-RU"/>
        </w:rPr>
        <w:t xml:space="preserve">  пособ</w:t>
      </w:r>
      <w:r w:rsidR="00E271C4">
        <w:rPr>
          <w:rFonts w:ascii="Times New Roman" w:eastAsia="Times New Roman" w:hAnsi="Times New Roman" w:cs="Times New Roman"/>
          <w:sz w:val="28"/>
          <w:szCs w:val="28"/>
          <w:lang w:eastAsia="ru-RU"/>
        </w:rPr>
        <w:t xml:space="preserve">ие по уходу за ребенком на 1 ребенка </w:t>
      </w:r>
      <w:r w:rsidR="00BC2F53" w:rsidRPr="00BC2F53">
        <w:rPr>
          <w:rFonts w:ascii="Times New Roman" w:eastAsia="Times New Roman" w:hAnsi="Times New Roman" w:cs="Times New Roman"/>
          <w:sz w:val="28"/>
          <w:szCs w:val="28"/>
          <w:lang w:eastAsia="ru-RU"/>
        </w:rPr>
        <w:t xml:space="preserve">планируется в пределах </w:t>
      </w:r>
      <w:r w:rsidR="00735063">
        <w:rPr>
          <w:rFonts w:ascii="Times New Roman" w:eastAsia="Times New Roman" w:hAnsi="Times New Roman" w:cs="Times New Roman"/>
          <w:sz w:val="28"/>
          <w:szCs w:val="28"/>
          <w:lang w:eastAsia="ru-RU"/>
        </w:rPr>
        <w:t>4726,08</w:t>
      </w:r>
      <w:r w:rsidR="00E271C4">
        <w:rPr>
          <w:rFonts w:ascii="Times New Roman" w:eastAsia="Times New Roman" w:hAnsi="Times New Roman" w:cs="Times New Roman"/>
          <w:sz w:val="28"/>
          <w:szCs w:val="28"/>
          <w:lang w:eastAsia="ru-RU"/>
        </w:rPr>
        <w:t xml:space="preserve"> рублей, на второго и последующих детей </w:t>
      </w:r>
      <w:r w:rsidR="00BC2F53" w:rsidRPr="00BC2F53">
        <w:rPr>
          <w:rFonts w:ascii="Times New Roman" w:eastAsia="Times New Roman" w:hAnsi="Times New Roman" w:cs="Times New Roman"/>
          <w:sz w:val="28"/>
          <w:szCs w:val="28"/>
          <w:lang w:eastAsia="ru-RU"/>
        </w:rPr>
        <w:t xml:space="preserve">планируется в пределах </w:t>
      </w:r>
      <w:r w:rsidR="00735063">
        <w:rPr>
          <w:rFonts w:ascii="Times New Roman" w:eastAsia="Times New Roman" w:hAnsi="Times New Roman" w:cs="Times New Roman"/>
          <w:sz w:val="28"/>
          <w:szCs w:val="28"/>
          <w:lang w:eastAsia="ru-RU"/>
        </w:rPr>
        <w:t>9452,8</w:t>
      </w:r>
      <w:r w:rsidR="00E271C4">
        <w:rPr>
          <w:rFonts w:ascii="Times New Roman" w:eastAsia="Times New Roman" w:hAnsi="Times New Roman" w:cs="Times New Roman"/>
          <w:sz w:val="28"/>
          <w:szCs w:val="28"/>
          <w:lang w:eastAsia="ru-RU"/>
        </w:rPr>
        <w:t xml:space="preserve"> рублей </w:t>
      </w:r>
      <w:r w:rsidR="003A7970">
        <w:rPr>
          <w:rFonts w:ascii="Times New Roman" w:eastAsia="Times New Roman" w:hAnsi="Times New Roman" w:cs="Times New Roman"/>
          <w:sz w:val="28"/>
          <w:szCs w:val="28"/>
          <w:lang w:eastAsia="ru-RU"/>
        </w:rPr>
        <w:t>на получателя</w:t>
      </w:r>
      <w:r w:rsidR="00F12CCD">
        <w:rPr>
          <w:rFonts w:ascii="Times New Roman" w:eastAsia="Times New Roman" w:hAnsi="Times New Roman" w:cs="Times New Roman"/>
          <w:sz w:val="28"/>
          <w:szCs w:val="28"/>
          <w:lang w:eastAsia="ru-RU"/>
        </w:rPr>
        <w:t>;</w:t>
      </w:r>
    </w:p>
    <w:p w:rsidR="00E359FF" w:rsidRDefault="00E359FF"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Предоставление пособий на первого ребенка, рожденного с 01 января 2018</w:t>
      </w:r>
      <w:r w:rsidR="00B04D70">
        <w:rPr>
          <w:rFonts w:ascii="Times New Roman" w:eastAsia="Times New Roman" w:hAnsi="Times New Roman" w:cs="Times New Roman"/>
          <w:sz w:val="28"/>
          <w:szCs w:val="28"/>
          <w:lang w:eastAsia="ru-RU"/>
        </w:rPr>
        <w:t xml:space="preserve"> года, в соответствии с Федеральным законом от 28.12.2017 №418-ФЗ «Ежемесячных выплатах семьям имеющим детей» - </w:t>
      </w:r>
      <w:r w:rsidR="00C44435" w:rsidRPr="00C44435">
        <w:rPr>
          <w:rFonts w:ascii="Times New Roman" w:eastAsia="Times New Roman" w:hAnsi="Times New Roman" w:cs="Times New Roman"/>
          <w:sz w:val="28"/>
          <w:szCs w:val="28"/>
          <w:lang w:eastAsia="ru-RU"/>
        </w:rPr>
        <w:t>30 066,9</w:t>
      </w:r>
      <w:r w:rsidR="00B04D70">
        <w:rPr>
          <w:rFonts w:ascii="Times New Roman" w:eastAsia="Times New Roman" w:hAnsi="Times New Roman" w:cs="Times New Roman"/>
          <w:sz w:val="28"/>
          <w:szCs w:val="28"/>
          <w:lang w:eastAsia="ru-RU"/>
        </w:rPr>
        <w:t xml:space="preserve"> тыс. рублей или </w:t>
      </w:r>
      <w:r w:rsidR="00735063">
        <w:rPr>
          <w:rFonts w:ascii="Times New Roman" w:eastAsia="Times New Roman" w:hAnsi="Times New Roman" w:cs="Times New Roman"/>
          <w:sz w:val="28"/>
          <w:szCs w:val="28"/>
          <w:lang w:eastAsia="ru-RU"/>
        </w:rPr>
        <w:t>11322</w:t>
      </w:r>
      <w:r w:rsidR="00B04D70">
        <w:rPr>
          <w:rFonts w:ascii="Times New Roman" w:eastAsia="Times New Roman" w:hAnsi="Times New Roman" w:cs="Times New Roman"/>
          <w:sz w:val="28"/>
          <w:szCs w:val="28"/>
          <w:lang w:eastAsia="ru-RU"/>
        </w:rPr>
        <w:t xml:space="preserve"> рубля на одного получателя.</w:t>
      </w:r>
    </w:p>
    <w:p w:rsidR="00B04D70" w:rsidRDefault="00B04D70"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B04D70">
        <w:rPr>
          <w:rFonts w:ascii="Times New Roman" w:eastAsia="Times New Roman" w:hAnsi="Times New Roman" w:cs="Times New Roman"/>
          <w:sz w:val="28"/>
          <w:szCs w:val="28"/>
          <w:lang w:eastAsia="ru-RU"/>
        </w:rPr>
        <w:t>Предоставление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r>
        <w:rPr>
          <w:rFonts w:ascii="Times New Roman" w:eastAsia="Times New Roman" w:hAnsi="Times New Roman" w:cs="Times New Roman"/>
          <w:sz w:val="28"/>
          <w:szCs w:val="28"/>
          <w:lang w:eastAsia="ru-RU"/>
        </w:rPr>
        <w:t xml:space="preserve"> - </w:t>
      </w:r>
      <w:r w:rsidR="00C44435" w:rsidRPr="00C44435">
        <w:rPr>
          <w:rFonts w:ascii="Times New Roman" w:eastAsia="Times New Roman" w:hAnsi="Times New Roman" w:cs="Times New Roman"/>
          <w:sz w:val="28"/>
          <w:szCs w:val="28"/>
          <w:lang w:eastAsia="ru-RU"/>
        </w:rPr>
        <w:t>3 495,3</w:t>
      </w:r>
      <w:r>
        <w:rPr>
          <w:rFonts w:ascii="Times New Roman" w:eastAsia="Times New Roman" w:hAnsi="Times New Roman" w:cs="Times New Roman"/>
          <w:sz w:val="28"/>
          <w:szCs w:val="28"/>
          <w:lang w:eastAsia="ru-RU"/>
        </w:rPr>
        <w:t xml:space="preserve"> тыс. рублей.</w:t>
      </w:r>
    </w:p>
    <w:p w:rsidR="00B04D70" w:rsidRDefault="00B04D70"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B04D70">
        <w:rPr>
          <w:rFonts w:ascii="Times New Roman" w:eastAsia="Times New Roman" w:hAnsi="Times New Roman" w:cs="Times New Roman"/>
          <w:sz w:val="28"/>
          <w:szCs w:val="28"/>
          <w:lang w:eastAsia="ru-RU"/>
        </w:rPr>
        <w:t>Обеспечение равной доступности услуг о</w:t>
      </w:r>
      <w:r w:rsidR="008A6A68">
        <w:rPr>
          <w:rFonts w:ascii="Times New Roman" w:eastAsia="Times New Roman" w:hAnsi="Times New Roman" w:cs="Times New Roman"/>
          <w:sz w:val="28"/>
          <w:szCs w:val="28"/>
          <w:lang w:eastAsia="ru-RU"/>
        </w:rPr>
        <w:t>б</w:t>
      </w:r>
      <w:r w:rsidRPr="00B04D70">
        <w:rPr>
          <w:rFonts w:ascii="Times New Roman" w:eastAsia="Times New Roman" w:hAnsi="Times New Roman" w:cs="Times New Roman"/>
          <w:sz w:val="28"/>
          <w:szCs w:val="28"/>
          <w:lang w:eastAsia="ru-RU"/>
        </w:rPr>
        <w:t>щественного транспорта для отдельных категорий граждан</w:t>
      </w:r>
      <w:r>
        <w:rPr>
          <w:rFonts w:ascii="Times New Roman" w:eastAsia="Times New Roman" w:hAnsi="Times New Roman" w:cs="Times New Roman"/>
          <w:sz w:val="28"/>
          <w:szCs w:val="28"/>
          <w:lang w:eastAsia="ru-RU"/>
        </w:rPr>
        <w:t xml:space="preserve"> </w:t>
      </w:r>
      <w:r w:rsidR="00C44435" w:rsidRPr="00C44435">
        <w:rPr>
          <w:rFonts w:ascii="Times New Roman" w:eastAsia="Times New Roman" w:hAnsi="Times New Roman" w:cs="Times New Roman"/>
          <w:sz w:val="28"/>
          <w:szCs w:val="28"/>
          <w:lang w:eastAsia="ru-RU"/>
        </w:rPr>
        <w:t>100,5</w:t>
      </w:r>
      <w:r w:rsidR="00C444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9C72C6" w:rsidRDefault="009C72C6"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B548DC" w:rsidRPr="00B548DC">
        <w:rPr>
          <w:rFonts w:ascii="Times New Roman" w:eastAsia="Times New Roman" w:hAnsi="Times New Roman" w:cs="Times New Roman"/>
          <w:sz w:val="28"/>
          <w:szCs w:val="28"/>
          <w:lang w:eastAsia="ru-RU"/>
        </w:rPr>
        <w:t xml:space="preserve">Субвенции на осуществление ежемесячных выплат на детей в возрасте от трех </w:t>
      </w:r>
      <w:r w:rsidR="00B548DC">
        <w:rPr>
          <w:rFonts w:ascii="Times New Roman" w:eastAsia="Times New Roman" w:hAnsi="Times New Roman" w:cs="Times New Roman"/>
          <w:sz w:val="28"/>
          <w:szCs w:val="28"/>
          <w:lang w:eastAsia="ru-RU"/>
        </w:rPr>
        <w:t>до семи лет включительно на 2021</w:t>
      </w:r>
      <w:r w:rsidR="00B548DC" w:rsidRPr="00B548DC">
        <w:rPr>
          <w:rFonts w:ascii="Times New Roman" w:eastAsia="Times New Roman" w:hAnsi="Times New Roman" w:cs="Times New Roman"/>
          <w:sz w:val="28"/>
          <w:szCs w:val="28"/>
          <w:lang w:eastAsia="ru-RU"/>
        </w:rPr>
        <w:t xml:space="preserve"> год</w:t>
      </w:r>
      <w:r w:rsidR="00C44435">
        <w:rPr>
          <w:rFonts w:ascii="Times New Roman" w:eastAsia="Times New Roman" w:hAnsi="Times New Roman" w:cs="Times New Roman"/>
          <w:sz w:val="28"/>
          <w:szCs w:val="28"/>
          <w:lang w:eastAsia="ru-RU"/>
        </w:rPr>
        <w:t xml:space="preserve"> - </w:t>
      </w:r>
      <w:r w:rsidR="00B548DC" w:rsidRPr="00B548DC">
        <w:rPr>
          <w:rFonts w:ascii="Times New Roman" w:eastAsia="Times New Roman" w:hAnsi="Times New Roman" w:cs="Times New Roman"/>
          <w:sz w:val="28"/>
          <w:szCs w:val="28"/>
          <w:lang w:eastAsia="ru-RU"/>
        </w:rPr>
        <w:t>940,0</w:t>
      </w:r>
      <w:r>
        <w:rPr>
          <w:rFonts w:ascii="Times New Roman" w:eastAsia="Times New Roman" w:hAnsi="Times New Roman" w:cs="Times New Roman"/>
          <w:sz w:val="28"/>
          <w:szCs w:val="28"/>
          <w:lang w:eastAsia="ru-RU"/>
        </w:rPr>
        <w:t xml:space="preserve"> </w:t>
      </w:r>
      <w:r w:rsidR="00735063">
        <w:rPr>
          <w:rFonts w:ascii="Times New Roman" w:eastAsia="Times New Roman" w:hAnsi="Times New Roman" w:cs="Times New Roman"/>
          <w:sz w:val="28"/>
          <w:szCs w:val="28"/>
          <w:lang w:eastAsia="ru-RU"/>
        </w:rPr>
        <w:t>тыс. рублей, или 5661 рублей на получателя.</w:t>
      </w:r>
    </w:p>
    <w:p w:rsidR="00320485" w:rsidRDefault="00320485"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B548DC" w:rsidRPr="00B548DC">
        <w:rPr>
          <w:rFonts w:ascii="Times New Roman" w:eastAsia="Times New Roman" w:hAnsi="Times New Roman" w:cs="Times New Roman"/>
          <w:sz w:val="28"/>
          <w:szCs w:val="28"/>
          <w:lang w:eastAsia="ru-RU"/>
        </w:rPr>
        <w:t>Субвенции на ежемесячную денежную выплату, назначенную в случае рождения третьего ребенка или последующих детей до достижения ребенком возраста трех лет</w:t>
      </w:r>
      <w:r>
        <w:rPr>
          <w:rFonts w:ascii="Times New Roman" w:eastAsia="Times New Roman" w:hAnsi="Times New Roman" w:cs="Times New Roman"/>
          <w:sz w:val="28"/>
          <w:szCs w:val="28"/>
          <w:lang w:eastAsia="ru-RU"/>
        </w:rPr>
        <w:t xml:space="preserve">– </w:t>
      </w:r>
      <w:r w:rsidR="00B548DC" w:rsidRPr="00B548DC">
        <w:rPr>
          <w:rFonts w:ascii="Times New Roman" w:eastAsia="Times New Roman" w:hAnsi="Times New Roman" w:cs="Times New Roman"/>
          <w:sz w:val="28"/>
          <w:szCs w:val="28"/>
          <w:lang w:eastAsia="ru-RU"/>
        </w:rPr>
        <w:t>180,7</w:t>
      </w:r>
      <w:r>
        <w:rPr>
          <w:rFonts w:ascii="Times New Roman" w:eastAsia="Times New Roman" w:hAnsi="Times New Roman" w:cs="Times New Roman"/>
          <w:sz w:val="28"/>
          <w:szCs w:val="28"/>
          <w:lang w:eastAsia="ru-RU"/>
        </w:rPr>
        <w:t xml:space="preserve"> тыс. рублей</w:t>
      </w:r>
      <w:r w:rsidR="00735063">
        <w:rPr>
          <w:rFonts w:ascii="Times New Roman" w:eastAsia="Times New Roman" w:hAnsi="Times New Roman" w:cs="Times New Roman"/>
          <w:sz w:val="28"/>
          <w:szCs w:val="28"/>
          <w:lang w:eastAsia="ru-RU"/>
        </w:rPr>
        <w:t>, 11322 рублей на получателя.</w:t>
      </w:r>
    </w:p>
    <w:p w:rsidR="003C306C" w:rsidRDefault="004E1D3B"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C306C">
        <w:rPr>
          <w:rFonts w:ascii="Times New Roman" w:eastAsia="Times New Roman" w:hAnsi="Times New Roman" w:cs="Times New Roman"/>
          <w:sz w:val="28"/>
          <w:szCs w:val="28"/>
          <w:lang w:eastAsia="ru-RU"/>
        </w:rPr>
        <w:t>)</w:t>
      </w:r>
      <w:r w:rsidR="003C306C" w:rsidRPr="003C306C">
        <w:t xml:space="preserve"> </w:t>
      </w:r>
      <w:r w:rsidR="003C306C" w:rsidRPr="003C306C">
        <w:rPr>
          <w:rFonts w:ascii="Times New Roman" w:eastAsia="Times New Roman" w:hAnsi="Times New Roman" w:cs="Times New Roman"/>
          <w:sz w:val="28"/>
          <w:szCs w:val="28"/>
          <w:lang w:eastAsia="ru-RU"/>
        </w:rPr>
        <w:t>Обеспечение реализации Закона Республики Тыва "О погребении и похоронном деле в Республике Тыва"</w:t>
      </w:r>
      <w:r>
        <w:rPr>
          <w:rFonts w:ascii="Times New Roman" w:eastAsia="Times New Roman" w:hAnsi="Times New Roman" w:cs="Times New Roman"/>
          <w:sz w:val="28"/>
          <w:szCs w:val="28"/>
          <w:lang w:eastAsia="ru-RU"/>
        </w:rPr>
        <w:t xml:space="preserve"> в 2021</w:t>
      </w:r>
      <w:r w:rsidR="00AE60B4">
        <w:rPr>
          <w:rFonts w:ascii="Times New Roman" w:eastAsia="Times New Roman" w:hAnsi="Times New Roman" w:cs="Times New Roman"/>
          <w:sz w:val="28"/>
          <w:szCs w:val="28"/>
          <w:lang w:eastAsia="ru-RU"/>
        </w:rPr>
        <w:t xml:space="preserve"> году-</w:t>
      </w:r>
      <w:r w:rsidRPr="004E1D3B">
        <w:rPr>
          <w:rFonts w:ascii="Times New Roman" w:eastAsia="Times New Roman" w:hAnsi="Times New Roman" w:cs="Times New Roman"/>
          <w:sz w:val="28"/>
          <w:szCs w:val="28"/>
          <w:lang w:eastAsia="ru-RU"/>
        </w:rPr>
        <w:t>268,8</w:t>
      </w:r>
      <w:r w:rsidR="003C306C">
        <w:rPr>
          <w:rFonts w:ascii="Times New Roman" w:eastAsia="Times New Roman" w:hAnsi="Times New Roman" w:cs="Times New Roman"/>
          <w:sz w:val="28"/>
          <w:szCs w:val="28"/>
          <w:lang w:eastAsia="ru-RU"/>
        </w:rPr>
        <w:t>тыс. рублей</w:t>
      </w:r>
      <w:r w:rsidR="003A7970">
        <w:rPr>
          <w:rFonts w:ascii="Times New Roman" w:eastAsia="Times New Roman" w:hAnsi="Times New Roman" w:cs="Times New Roman"/>
          <w:sz w:val="28"/>
          <w:szCs w:val="28"/>
          <w:lang w:eastAsia="ru-RU"/>
        </w:rPr>
        <w:t xml:space="preserve"> или </w:t>
      </w:r>
      <w:r w:rsidR="00BC2F53" w:rsidRPr="00BC2F53">
        <w:rPr>
          <w:rFonts w:ascii="Times New Roman" w:eastAsia="Times New Roman" w:hAnsi="Times New Roman" w:cs="Times New Roman"/>
          <w:sz w:val="28"/>
          <w:szCs w:val="28"/>
          <w:lang w:eastAsia="ru-RU"/>
        </w:rPr>
        <w:t xml:space="preserve">планируется в пределах </w:t>
      </w:r>
      <w:r w:rsidR="00735063">
        <w:rPr>
          <w:rFonts w:ascii="Times New Roman" w:eastAsia="Times New Roman" w:hAnsi="Times New Roman" w:cs="Times New Roman"/>
          <w:sz w:val="28"/>
          <w:szCs w:val="28"/>
          <w:lang w:eastAsia="ru-RU"/>
        </w:rPr>
        <w:t>8633,38</w:t>
      </w:r>
      <w:r w:rsidR="003A7970">
        <w:rPr>
          <w:rFonts w:ascii="Times New Roman" w:eastAsia="Times New Roman" w:hAnsi="Times New Roman" w:cs="Times New Roman"/>
          <w:sz w:val="28"/>
          <w:szCs w:val="28"/>
          <w:lang w:eastAsia="ru-RU"/>
        </w:rPr>
        <w:t xml:space="preserve"> рублей</w:t>
      </w:r>
      <w:r w:rsidR="00E1381A">
        <w:rPr>
          <w:rFonts w:ascii="Times New Roman" w:eastAsia="Times New Roman" w:hAnsi="Times New Roman" w:cs="Times New Roman"/>
          <w:sz w:val="28"/>
          <w:szCs w:val="28"/>
          <w:lang w:eastAsia="ru-RU"/>
        </w:rPr>
        <w:t>.</w:t>
      </w:r>
    </w:p>
    <w:p w:rsidR="003C306C" w:rsidRDefault="004E1D3B"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C306C">
        <w:rPr>
          <w:rFonts w:ascii="Times New Roman" w:eastAsia="Times New Roman" w:hAnsi="Times New Roman" w:cs="Times New Roman"/>
          <w:sz w:val="28"/>
          <w:szCs w:val="28"/>
          <w:lang w:eastAsia="ru-RU"/>
        </w:rPr>
        <w:t xml:space="preserve">) </w:t>
      </w:r>
      <w:r w:rsidR="003C306C" w:rsidRPr="003C306C">
        <w:rPr>
          <w:rFonts w:ascii="Times New Roman" w:eastAsia="Times New Roman" w:hAnsi="Times New Roman" w:cs="Times New Roman"/>
          <w:sz w:val="28"/>
          <w:szCs w:val="28"/>
          <w:lang w:eastAsia="ru-RU"/>
        </w:rPr>
        <w:t>Подпрограмма</w:t>
      </w:r>
      <w:r w:rsidR="00AE60B4" w:rsidRPr="00AE60B4">
        <w:rPr>
          <w:rFonts w:ascii="Times New Roman" w:eastAsia="Times New Roman" w:hAnsi="Times New Roman" w:cs="Times New Roman"/>
          <w:sz w:val="28"/>
          <w:szCs w:val="28"/>
          <w:lang w:eastAsia="ru-RU"/>
        </w:rPr>
        <w:t xml:space="preserve"> "Предоставление мер социальной поддержки отдельным категориям граждан и семьям с детьми в Бай-Тайгинском кожууне"</w:t>
      </w:r>
      <w:r w:rsidR="003C30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1015</w:t>
      </w:r>
      <w:r w:rsidR="00E1381A">
        <w:rPr>
          <w:rFonts w:ascii="Times New Roman" w:eastAsia="Times New Roman" w:hAnsi="Times New Roman" w:cs="Times New Roman"/>
          <w:sz w:val="28"/>
          <w:szCs w:val="28"/>
          <w:lang w:eastAsia="ru-RU"/>
        </w:rPr>
        <w:t xml:space="preserve"> тыс. рублей.</w:t>
      </w:r>
    </w:p>
    <w:p w:rsidR="00105F38" w:rsidRDefault="004E1D3B" w:rsidP="00CE1A8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3C306C">
        <w:rPr>
          <w:rFonts w:ascii="Times New Roman" w:eastAsia="Times New Roman" w:hAnsi="Times New Roman" w:cs="Times New Roman"/>
          <w:sz w:val="28"/>
          <w:szCs w:val="28"/>
          <w:lang w:eastAsia="ru-RU"/>
        </w:rPr>
        <w:t>)</w:t>
      </w:r>
      <w:r w:rsidR="003C306C" w:rsidRPr="003C306C">
        <w:t xml:space="preserve"> </w:t>
      </w:r>
      <w:r w:rsidR="003C306C" w:rsidRPr="003C306C">
        <w:rPr>
          <w:rFonts w:ascii="Times New Roman" w:eastAsia="Times New Roman" w:hAnsi="Times New Roman" w:cs="Times New Roman"/>
          <w:sz w:val="28"/>
          <w:szCs w:val="28"/>
          <w:lang w:eastAsia="ru-RU"/>
        </w:rPr>
        <w:t>Подпрограмма "Обеспечение реализации муниципальной программы"</w:t>
      </w:r>
      <w:r w:rsidR="00AE60B4">
        <w:rPr>
          <w:rFonts w:ascii="Times New Roman" w:eastAsia="Times New Roman" w:hAnsi="Times New Roman" w:cs="Times New Roman"/>
          <w:sz w:val="28"/>
          <w:szCs w:val="28"/>
          <w:lang w:eastAsia="ru-RU"/>
        </w:rPr>
        <w:t>-</w:t>
      </w:r>
      <w:r w:rsidR="00105F38">
        <w:rPr>
          <w:rFonts w:ascii="Times New Roman" w:eastAsia="Times New Roman" w:hAnsi="Times New Roman" w:cs="Times New Roman"/>
          <w:sz w:val="28"/>
          <w:szCs w:val="28"/>
          <w:lang w:eastAsia="ru-RU"/>
        </w:rPr>
        <w:t xml:space="preserve"> </w:t>
      </w:r>
    </w:p>
    <w:p w:rsidR="003C306C" w:rsidRPr="00024258" w:rsidRDefault="004E1D3B" w:rsidP="00CE1A84">
      <w:pPr>
        <w:tabs>
          <w:tab w:val="left" w:pos="720"/>
        </w:tabs>
        <w:spacing w:after="0" w:line="240" w:lineRule="auto"/>
        <w:jc w:val="both"/>
        <w:rPr>
          <w:rFonts w:ascii="Times New Roman" w:eastAsia="Times New Roman" w:hAnsi="Times New Roman" w:cs="Times New Roman"/>
          <w:sz w:val="28"/>
          <w:szCs w:val="28"/>
          <w:lang w:eastAsia="ru-RU"/>
        </w:rPr>
      </w:pPr>
      <w:r w:rsidRPr="004E1D3B">
        <w:rPr>
          <w:rFonts w:ascii="Times New Roman" w:eastAsia="Times New Roman" w:hAnsi="Times New Roman" w:cs="Times New Roman"/>
          <w:sz w:val="28"/>
          <w:szCs w:val="28"/>
          <w:lang w:eastAsia="ru-RU"/>
        </w:rPr>
        <w:t>3 305,4</w:t>
      </w:r>
      <w:r>
        <w:rPr>
          <w:rFonts w:ascii="Times New Roman" w:eastAsia="Times New Roman" w:hAnsi="Times New Roman" w:cs="Times New Roman"/>
          <w:sz w:val="28"/>
          <w:szCs w:val="28"/>
          <w:lang w:eastAsia="ru-RU"/>
        </w:rPr>
        <w:t xml:space="preserve"> </w:t>
      </w:r>
      <w:r w:rsidR="003C306C">
        <w:rPr>
          <w:rFonts w:ascii="Times New Roman" w:eastAsia="Times New Roman" w:hAnsi="Times New Roman" w:cs="Times New Roman"/>
          <w:sz w:val="28"/>
          <w:szCs w:val="28"/>
          <w:lang w:eastAsia="ru-RU"/>
        </w:rPr>
        <w:t>тыс. рублей.</w:t>
      </w:r>
    </w:p>
    <w:p w:rsidR="00CE1A84" w:rsidRPr="00024258" w:rsidRDefault="00CE1A84"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Default="00DA5CCB" w:rsidP="00CE1A84">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1100 "</w:t>
      </w:r>
      <w:r w:rsidR="00CE1A84" w:rsidRPr="00024258">
        <w:rPr>
          <w:rFonts w:ascii="Times New Roman" w:eastAsia="Times New Roman" w:hAnsi="Times New Roman" w:cs="Times New Roman"/>
          <w:b/>
          <w:sz w:val="28"/>
          <w:szCs w:val="28"/>
          <w:lang w:eastAsia="ru-RU"/>
        </w:rPr>
        <w:t>Физическая культура и спорт"</w:t>
      </w:r>
    </w:p>
    <w:p w:rsidR="00B634C2" w:rsidRPr="00024258" w:rsidRDefault="00B634C2" w:rsidP="00CE1A84">
      <w:pPr>
        <w:keepNext/>
        <w:spacing w:after="0" w:line="240" w:lineRule="auto"/>
        <w:jc w:val="center"/>
        <w:outlineLvl w:val="0"/>
        <w:rPr>
          <w:rFonts w:ascii="Times New Roman" w:eastAsia="Times New Roman" w:hAnsi="Times New Roman" w:cs="Times New Roman"/>
          <w:b/>
          <w:sz w:val="28"/>
          <w:szCs w:val="28"/>
          <w:lang w:eastAsia="ru-RU"/>
        </w:rPr>
      </w:pPr>
    </w:p>
    <w:p w:rsidR="00CE1A84" w:rsidRPr="00024258" w:rsidRDefault="00CE1A84" w:rsidP="00CE1A84">
      <w:pPr>
        <w:tabs>
          <w:tab w:val="left" w:pos="8647"/>
        </w:tabs>
        <w:spacing w:after="120" w:line="240" w:lineRule="auto"/>
        <w:ind w:right="-365"/>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Бюджетные ассигнования бюджета по разделу "Физическая культура и спорт" характеризуются следующими данными:</w:t>
      </w:r>
    </w:p>
    <w:p w:rsidR="00CE1A84" w:rsidRPr="00024258" w:rsidRDefault="00CE1A84" w:rsidP="00CE1A84">
      <w:pPr>
        <w:tabs>
          <w:tab w:val="left" w:pos="8647"/>
        </w:tabs>
        <w:spacing w:after="120" w:line="240" w:lineRule="auto"/>
        <w:ind w:right="-365"/>
        <w:jc w:val="right"/>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                                                                              </w:t>
      </w:r>
      <w:r w:rsidR="005B5E42">
        <w:rPr>
          <w:rFonts w:ascii="Times New Roman" w:eastAsia="Times New Roman" w:hAnsi="Times New Roman" w:cs="Times New Roman"/>
          <w:sz w:val="28"/>
          <w:szCs w:val="28"/>
          <w:lang w:eastAsia="ru-RU"/>
        </w:rPr>
        <w:t>780</w:t>
      </w:r>
      <w:r w:rsidRPr="00024258">
        <w:rPr>
          <w:rFonts w:ascii="Times New Roman" w:eastAsia="Times New Roman" w:hAnsi="Times New Roman" w:cs="Times New Roman"/>
          <w:sz w:val="28"/>
          <w:szCs w:val="28"/>
          <w:lang w:eastAsia="ru-RU"/>
        </w:rPr>
        <w:t xml:space="preserve"> тыс. рублей</w:t>
      </w:r>
      <w:r w:rsidRPr="00024258">
        <w:rPr>
          <w:rFonts w:ascii="Times New Roman" w:eastAsia="Times New Roman" w:hAnsi="Times New Roman" w:cs="Times New Roman"/>
          <w:sz w:val="28"/>
          <w:szCs w:val="28"/>
          <w:lang w:eastAsia="ru-RU"/>
        </w:rPr>
        <w:tab/>
      </w:r>
    </w:p>
    <w:tbl>
      <w:tblPr>
        <w:tblW w:w="9400" w:type="dxa"/>
        <w:tblInd w:w="93" w:type="dxa"/>
        <w:tblLook w:val="04A0" w:firstRow="1" w:lastRow="0" w:firstColumn="1" w:lastColumn="0" w:noHBand="0" w:noVBand="1"/>
      </w:tblPr>
      <w:tblGrid>
        <w:gridCol w:w="2312"/>
        <w:gridCol w:w="1985"/>
        <w:gridCol w:w="2268"/>
        <w:gridCol w:w="2835"/>
      </w:tblGrid>
      <w:tr w:rsidR="006C66D3" w:rsidRPr="00024258" w:rsidTr="005B5E42">
        <w:trPr>
          <w:trHeight w:val="300"/>
        </w:trPr>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center"/>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Показатель</w:t>
            </w:r>
          </w:p>
        </w:tc>
        <w:tc>
          <w:tcPr>
            <w:tcW w:w="7088" w:type="dxa"/>
            <w:gridSpan w:val="3"/>
            <w:tcBorders>
              <w:top w:val="single" w:sz="4" w:space="0" w:color="auto"/>
              <w:left w:val="nil"/>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center"/>
              <w:rPr>
                <w:rFonts w:ascii="Times New Roman" w:eastAsia="Times New Roman" w:hAnsi="Times New Roman" w:cs="Times New Roman"/>
                <w:color w:val="000000"/>
                <w:sz w:val="28"/>
                <w:szCs w:val="28"/>
                <w:lang w:eastAsia="ru-RU"/>
              </w:rPr>
            </w:pPr>
          </w:p>
        </w:tc>
      </w:tr>
      <w:tr w:rsidR="006C66D3" w:rsidRPr="00024258" w:rsidTr="005B5E42">
        <w:trPr>
          <w:trHeight w:val="780"/>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6C66D3" w:rsidRPr="00024258" w:rsidRDefault="006C66D3" w:rsidP="00CE1A84">
            <w:pPr>
              <w:spacing w:after="0" w:line="240" w:lineRule="auto"/>
              <w:rPr>
                <w:rFonts w:ascii="Times New Roman" w:eastAsia="Times New Roman" w:hAnsi="Times New Roman" w:cs="Times New Roman"/>
                <w:b/>
                <w:bCs/>
                <w:color w:val="000000"/>
                <w:sz w:val="28"/>
                <w:szCs w:val="28"/>
                <w:lang w:eastAsia="ru-RU"/>
              </w:rPr>
            </w:pPr>
          </w:p>
        </w:tc>
        <w:tc>
          <w:tcPr>
            <w:tcW w:w="1985" w:type="dxa"/>
            <w:tcBorders>
              <w:top w:val="nil"/>
              <w:left w:val="nil"/>
              <w:bottom w:val="single" w:sz="4" w:space="0" w:color="auto"/>
              <w:right w:val="single" w:sz="4" w:space="0" w:color="auto"/>
            </w:tcBorders>
            <w:shd w:val="clear" w:color="auto" w:fill="auto"/>
            <w:vAlign w:val="bottom"/>
            <w:hideMark/>
          </w:tcPr>
          <w:p w:rsidR="006C66D3" w:rsidRPr="00024258" w:rsidRDefault="005B5E42" w:rsidP="005927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Уточненный бюджет </w:t>
            </w:r>
            <w:r w:rsidR="005927C8">
              <w:rPr>
                <w:rFonts w:ascii="Times New Roman" w:eastAsia="Times New Roman" w:hAnsi="Times New Roman" w:cs="Times New Roman"/>
                <w:color w:val="000000"/>
                <w:sz w:val="28"/>
                <w:szCs w:val="28"/>
                <w:lang w:eastAsia="ru-RU"/>
              </w:rPr>
              <w:t>2020</w:t>
            </w:r>
            <w:r w:rsidR="006C66D3">
              <w:rPr>
                <w:rFonts w:ascii="Times New Roman" w:eastAsia="Times New Roman" w:hAnsi="Times New Roman" w:cs="Times New Roman"/>
                <w:color w:val="000000"/>
                <w:sz w:val="28"/>
                <w:szCs w:val="28"/>
                <w:lang w:eastAsia="ru-RU"/>
              </w:rPr>
              <w:t xml:space="preserve"> года</w:t>
            </w:r>
          </w:p>
        </w:tc>
        <w:tc>
          <w:tcPr>
            <w:tcW w:w="2268" w:type="dxa"/>
            <w:tcBorders>
              <w:top w:val="nil"/>
              <w:left w:val="nil"/>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Проект</w:t>
            </w:r>
            <w:r>
              <w:rPr>
                <w:rFonts w:ascii="Times New Roman" w:eastAsia="Times New Roman" w:hAnsi="Times New Roman" w:cs="Times New Roman"/>
                <w:color w:val="000000"/>
                <w:sz w:val="28"/>
                <w:szCs w:val="28"/>
                <w:lang w:eastAsia="ru-RU"/>
              </w:rPr>
              <w:t xml:space="preserve"> </w:t>
            </w:r>
            <w:r w:rsidR="00267345">
              <w:rPr>
                <w:rFonts w:ascii="Times New Roman" w:eastAsia="Times New Roman" w:hAnsi="Times New Roman" w:cs="Times New Roman"/>
                <w:color w:val="000000"/>
                <w:sz w:val="28"/>
                <w:szCs w:val="28"/>
                <w:lang w:eastAsia="ru-RU"/>
              </w:rPr>
              <w:t>бюдж</w:t>
            </w:r>
            <w:r w:rsidR="005927C8">
              <w:rPr>
                <w:rFonts w:ascii="Times New Roman" w:eastAsia="Times New Roman" w:hAnsi="Times New Roman" w:cs="Times New Roman"/>
                <w:color w:val="000000"/>
                <w:sz w:val="28"/>
                <w:szCs w:val="28"/>
                <w:lang w:eastAsia="ru-RU"/>
              </w:rPr>
              <w:t>ета на 2021</w:t>
            </w:r>
            <w:r w:rsidR="000127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год</w:t>
            </w:r>
          </w:p>
        </w:tc>
        <w:tc>
          <w:tcPr>
            <w:tcW w:w="2835" w:type="dxa"/>
            <w:tcBorders>
              <w:top w:val="nil"/>
              <w:left w:val="nil"/>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 к предыду-щему году</w:t>
            </w:r>
          </w:p>
        </w:tc>
      </w:tr>
      <w:tr w:rsidR="006C66D3" w:rsidRPr="00024258" w:rsidTr="005B5E42">
        <w:trPr>
          <w:trHeight w:val="300"/>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ВСЕГО</w:t>
            </w:r>
          </w:p>
        </w:tc>
        <w:tc>
          <w:tcPr>
            <w:tcW w:w="1985" w:type="dxa"/>
            <w:tcBorders>
              <w:top w:val="nil"/>
              <w:left w:val="nil"/>
              <w:bottom w:val="single" w:sz="4" w:space="0" w:color="auto"/>
              <w:right w:val="single" w:sz="4" w:space="0" w:color="auto"/>
            </w:tcBorders>
            <w:shd w:val="clear" w:color="auto" w:fill="auto"/>
            <w:vAlign w:val="bottom"/>
          </w:tcPr>
          <w:p w:rsidR="006C66D3" w:rsidRPr="00024258" w:rsidRDefault="005927C8" w:rsidP="00CE1A8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230</w:t>
            </w:r>
          </w:p>
        </w:tc>
        <w:tc>
          <w:tcPr>
            <w:tcW w:w="2268" w:type="dxa"/>
            <w:tcBorders>
              <w:top w:val="nil"/>
              <w:left w:val="nil"/>
              <w:bottom w:val="single" w:sz="4" w:space="0" w:color="auto"/>
              <w:right w:val="single" w:sz="4" w:space="0" w:color="auto"/>
            </w:tcBorders>
            <w:shd w:val="clear" w:color="auto" w:fill="auto"/>
            <w:vAlign w:val="bottom"/>
          </w:tcPr>
          <w:p w:rsidR="006C66D3" w:rsidRPr="00024258" w:rsidRDefault="005927C8" w:rsidP="00CE1A8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300</w:t>
            </w:r>
          </w:p>
        </w:tc>
        <w:tc>
          <w:tcPr>
            <w:tcW w:w="2835" w:type="dxa"/>
            <w:tcBorders>
              <w:top w:val="nil"/>
              <w:left w:val="nil"/>
              <w:bottom w:val="single" w:sz="4" w:space="0" w:color="auto"/>
              <w:right w:val="single" w:sz="4" w:space="0" w:color="auto"/>
            </w:tcBorders>
            <w:shd w:val="clear" w:color="auto" w:fill="auto"/>
            <w:vAlign w:val="bottom"/>
          </w:tcPr>
          <w:p w:rsidR="006C66D3" w:rsidRPr="00024258" w:rsidRDefault="005927C8" w:rsidP="00CE1A8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130,43</w:t>
            </w:r>
          </w:p>
        </w:tc>
      </w:tr>
      <w:tr w:rsidR="006C66D3" w:rsidRPr="00024258" w:rsidTr="005B5E42">
        <w:trPr>
          <w:trHeight w:val="300"/>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6C66D3" w:rsidRPr="00024258" w:rsidRDefault="006C66D3" w:rsidP="00CE1A84">
            <w:pPr>
              <w:spacing w:after="0" w:line="240" w:lineRule="auto"/>
              <w:jc w:val="both"/>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Физическая культура и спорт</w:t>
            </w:r>
          </w:p>
        </w:tc>
        <w:tc>
          <w:tcPr>
            <w:tcW w:w="1985" w:type="dxa"/>
            <w:tcBorders>
              <w:top w:val="nil"/>
              <w:left w:val="nil"/>
              <w:bottom w:val="single" w:sz="4" w:space="0" w:color="auto"/>
              <w:right w:val="single" w:sz="4" w:space="0" w:color="auto"/>
            </w:tcBorders>
            <w:shd w:val="clear" w:color="auto" w:fill="auto"/>
            <w:noWrap/>
            <w:vAlign w:val="bottom"/>
          </w:tcPr>
          <w:p w:rsidR="006C66D3" w:rsidRPr="00024258" w:rsidRDefault="005927C8"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w:t>
            </w:r>
          </w:p>
        </w:tc>
        <w:tc>
          <w:tcPr>
            <w:tcW w:w="2268" w:type="dxa"/>
            <w:tcBorders>
              <w:top w:val="nil"/>
              <w:left w:val="nil"/>
              <w:bottom w:val="single" w:sz="4" w:space="0" w:color="auto"/>
              <w:right w:val="single" w:sz="4" w:space="0" w:color="auto"/>
            </w:tcBorders>
            <w:shd w:val="clear" w:color="auto" w:fill="auto"/>
            <w:noWrap/>
            <w:vAlign w:val="bottom"/>
          </w:tcPr>
          <w:p w:rsidR="006C66D3" w:rsidRPr="00024258" w:rsidRDefault="005927C8"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w:t>
            </w:r>
          </w:p>
        </w:tc>
        <w:tc>
          <w:tcPr>
            <w:tcW w:w="2835" w:type="dxa"/>
            <w:tcBorders>
              <w:top w:val="nil"/>
              <w:left w:val="nil"/>
              <w:bottom w:val="single" w:sz="4" w:space="0" w:color="auto"/>
              <w:right w:val="single" w:sz="4" w:space="0" w:color="auto"/>
            </w:tcBorders>
            <w:shd w:val="clear" w:color="auto" w:fill="auto"/>
            <w:vAlign w:val="bottom"/>
          </w:tcPr>
          <w:p w:rsidR="006C66D3" w:rsidRPr="00024258" w:rsidRDefault="005927C8" w:rsidP="0026734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130,43</w:t>
            </w:r>
          </w:p>
        </w:tc>
      </w:tr>
    </w:tbl>
    <w:p w:rsidR="00CE1A84" w:rsidRPr="00024258" w:rsidRDefault="00CE1A84" w:rsidP="00CE1A84">
      <w:pPr>
        <w:tabs>
          <w:tab w:val="left" w:pos="8647"/>
        </w:tabs>
        <w:spacing w:after="120" w:line="360" w:lineRule="auto"/>
        <w:ind w:right="45"/>
        <w:jc w:val="both"/>
        <w:rPr>
          <w:rFonts w:ascii="Times New Roman" w:eastAsia="Times New Roman" w:hAnsi="Times New Roman" w:cs="Times New Roman"/>
          <w:sz w:val="28"/>
          <w:szCs w:val="28"/>
          <w:lang w:eastAsia="ru-RU"/>
        </w:rPr>
      </w:pPr>
    </w:p>
    <w:p w:rsidR="00B456E7" w:rsidRDefault="00CE1A84" w:rsidP="00CE1A84">
      <w:pPr>
        <w:spacing w:after="0" w:line="240" w:lineRule="auto"/>
        <w:jc w:val="both"/>
      </w:pPr>
      <w:r w:rsidRPr="00024258">
        <w:rPr>
          <w:rFonts w:ascii="Times New Roman" w:eastAsia="Times New Roman" w:hAnsi="Times New Roman" w:cs="Times New Roman"/>
          <w:sz w:val="28"/>
          <w:szCs w:val="28"/>
          <w:lang w:eastAsia="ru-RU"/>
        </w:rPr>
        <w:lastRenderedPageBreak/>
        <w:t>По данному подразделу учитываются расходы на проведение спортивно-массовых мероприятий республиканского, кожуунного характера, утверждаемых в соответствии с календарем проведения</w:t>
      </w:r>
      <w:r w:rsidR="00B456E7">
        <w:rPr>
          <w:rFonts w:ascii="Times New Roman" w:eastAsia="Times New Roman" w:hAnsi="Times New Roman" w:cs="Times New Roman"/>
          <w:sz w:val="28"/>
          <w:szCs w:val="28"/>
          <w:lang w:eastAsia="ru-RU"/>
        </w:rPr>
        <w:t xml:space="preserve"> спортивно-массовых мероприятий. В том числе;</w:t>
      </w:r>
      <w:r w:rsidR="00B456E7" w:rsidRPr="00B456E7">
        <w:t xml:space="preserve"> </w:t>
      </w:r>
    </w:p>
    <w:p w:rsidR="00CE1A84" w:rsidRDefault="00B456E7" w:rsidP="00CE1A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56E7">
        <w:rPr>
          <w:rFonts w:ascii="Times New Roman" w:eastAsia="Times New Roman" w:hAnsi="Times New Roman" w:cs="Times New Roman"/>
          <w:sz w:val="28"/>
          <w:szCs w:val="28"/>
          <w:lang w:eastAsia="ru-RU"/>
        </w:rPr>
        <w:t>Муниципальная программа "Развитие физической культуры и спорта в муниципальном районе "Бай-Тайгинский кожуун Республики Тыва" на 2019-2021 годы"</w:t>
      </w:r>
      <w:r>
        <w:rPr>
          <w:rFonts w:ascii="Times New Roman" w:eastAsia="Times New Roman" w:hAnsi="Times New Roman" w:cs="Times New Roman"/>
          <w:sz w:val="28"/>
          <w:szCs w:val="28"/>
          <w:lang w:eastAsia="ru-RU"/>
        </w:rPr>
        <w:t>-</w:t>
      </w:r>
      <w:r w:rsidR="00FC5059">
        <w:rPr>
          <w:rFonts w:ascii="Times New Roman" w:eastAsia="Times New Roman" w:hAnsi="Times New Roman" w:cs="Times New Roman"/>
          <w:sz w:val="28"/>
          <w:szCs w:val="28"/>
          <w:lang w:eastAsia="ru-RU"/>
        </w:rPr>
        <w:t>300</w:t>
      </w:r>
      <w:r>
        <w:rPr>
          <w:rFonts w:ascii="Times New Roman" w:eastAsia="Times New Roman" w:hAnsi="Times New Roman" w:cs="Times New Roman"/>
          <w:sz w:val="28"/>
          <w:szCs w:val="28"/>
          <w:lang w:eastAsia="ru-RU"/>
        </w:rPr>
        <w:t xml:space="preserve"> тыс. рублей.</w:t>
      </w:r>
    </w:p>
    <w:p w:rsidR="00012729" w:rsidRDefault="00012729" w:rsidP="00DA5CCB">
      <w:pPr>
        <w:spacing w:after="0" w:line="240" w:lineRule="auto"/>
        <w:jc w:val="center"/>
        <w:rPr>
          <w:rFonts w:ascii="Times New Roman" w:eastAsia="Times New Roman" w:hAnsi="Times New Roman" w:cs="Times New Roman"/>
          <w:b/>
          <w:sz w:val="28"/>
          <w:szCs w:val="28"/>
          <w:lang w:eastAsia="ru-RU"/>
        </w:rPr>
      </w:pPr>
    </w:p>
    <w:p w:rsidR="009477EA" w:rsidRDefault="009477EA" w:rsidP="008B699D">
      <w:pPr>
        <w:spacing w:after="0" w:line="240" w:lineRule="auto"/>
        <w:rPr>
          <w:rFonts w:ascii="Times New Roman" w:eastAsia="Times New Roman" w:hAnsi="Times New Roman" w:cs="Times New Roman"/>
          <w:b/>
          <w:sz w:val="28"/>
          <w:szCs w:val="28"/>
          <w:lang w:eastAsia="ru-RU"/>
        </w:rPr>
      </w:pPr>
    </w:p>
    <w:p w:rsidR="00B634C2" w:rsidRDefault="00B634C2" w:rsidP="00DA5CCB">
      <w:pPr>
        <w:spacing w:after="0" w:line="240" w:lineRule="auto"/>
        <w:jc w:val="center"/>
        <w:rPr>
          <w:rFonts w:ascii="Times New Roman" w:eastAsia="Times New Roman" w:hAnsi="Times New Roman" w:cs="Times New Roman"/>
          <w:b/>
          <w:sz w:val="28"/>
          <w:szCs w:val="28"/>
          <w:lang w:eastAsia="ru-RU"/>
        </w:rPr>
      </w:pPr>
    </w:p>
    <w:p w:rsidR="00012729" w:rsidRDefault="00012729" w:rsidP="00DA5C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1200 «Средства массовой информации»</w:t>
      </w:r>
    </w:p>
    <w:p w:rsidR="00012729" w:rsidRDefault="00012729" w:rsidP="00DA5CCB">
      <w:pPr>
        <w:spacing w:after="0" w:line="240" w:lineRule="auto"/>
        <w:jc w:val="center"/>
        <w:rPr>
          <w:rFonts w:ascii="Times New Roman" w:eastAsia="Times New Roman" w:hAnsi="Times New Roman" w:cs="Times New Roman"/>
          <w:b/>
          <w:sz w:val="28"/>
          <w:szCs w:val="28"/>
          <w:lang w:eastAsia="ru-RU"/>
        </w:rPr>
      </w:pPr>
    </w:p>
    <w:p w:rsidR="00012729" w:rsidRPr="00012729" w:rsidRDefault="00012729" w:rsidP="000127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данному разделу </w:t>
      </w:r>
      <w:r w:rsidR="00C839E2">
        <w:rPr>
          <w:rFonts w:ascii="Times New Roman" w:eastAsia="Times New Roman" w:hAnsi="Times New Roman" w:cs="Times New Roman"/>
          <w:sz w:val="28"/>
          <w:szCs w:val="28"/>
          <w:lang w:eastAsia="ru-RU"/>
        </w:rPr>
        <w:t xml:space="preserve">в 2021 году </w:t>
      </w:r>
      <w:r>
        <w:rPr>
          <w:rFonts w:ascii="Times New Roman" w:eastAsia="Times New Roman" w:hAnsi="Times New Roman" w:cs="Times New Roman"/>
          <w:sz w:val="28"/>
          <w:szCs w:val="28"/>
          <w:lang w:eastAsia="ru-RU"/>
        </w:rPr>
        <w:t>предусмотрены бюджетные ассигнования по муниципальной программе</w:t>
      </w:r>
      <w:r w:rsidRPr="00012729">
        <w:rPr>
          <w:rFonts w:ascii="Times New Roman" w:eastAsia="Times New Roman" w:hAnsi="Times New Roman" w:cs="Times New Roman"/>
          <w:sz w:val="28"/>
          <w:szCs w:val="28"/>
          <w:lang w:eastAsia="ru-RU"/>
        </w:rPr>
        <w:t xml:space="preserve"> "Развитие информационного общества и сре</w:t>
      </w:r>
      <w:r w:rsidR="00BC2F53">
        <w:rPr>
          <w:rFonts w:ascii="Times New Roman" w:eastAsia="Times New Roman" w:hAnsi="Times New Roman" w:cs="Times New Roman"/>
          <w:sz w:val="28"/>
          <w:szCs w:val="28"/>
          <w:lang w:eastAsia="ru-RU"/>
        </w:rPr>
        <w:t>дств массовой информации в Бай-Т</w:t>
      </w:r>
      <w:r w:rsidR="006941CA">
        <w:rPr>
          <w:rFonts w:ascii="Times New Roman" w:eastAsia="Times New Roman" w:hAnsi="Times New Roman" w:cs="Times New Roman"/>
          <w:sz w:val="28"/>
          <w:szCs w:val="28"/>
          <w:lang w:eastAsia="ru-RU"/>
        </w:rPr>
        <w:t>айгинском кожууне на 2019-2021</w:t>
      </w:r>
      <w:r w:rsidRPr="00012729">
        <w:rPr>
          <w:rFonts w:ascii="Times New Roman" w:eastAsia="Times New Roman" w:hAnsi="Times New Roman" w:cs="Times New Roman"/>
          <w:sz w:val="28"/>
          <w:szCs w:val="28"/>
          <w:lang w:eastAsia="ru-RU"/>
        </w:rPr>
        <w:t xml:space="preserve"> годы"</w:t>
      </w:r>
      <w:r w:rsidR="00FF04AB">
        <w:rPr>
          <w:rFonts w:ascii="Times New Roman" w:eastAsia="Times New Roman" w:hAnsi="Times New Roman" w:cs="Times New Roman"/>
          <w:sz w:val="28"/>
          <w:szCs w:val="28"/>
          <w:lang w:eastAsia="ru-RU"/>
        </w:rPr>
        <w:t xml:space="preserve"> в сумме 6</w:t>
      </w:r>
      <w:r>
        <w:rPr>
          <w:rFonts w:ascii="Times New Roman" w:eastAsia="Times New Roman" w:hAnsi="Times New Roman" w:cs="Times New Roman"/>
          <w:sz w:val="28"/>
          <w:szCs w:val="28"/>
          <w:lang w:eastAsia="ru-RU"/>
        </w:rPr>
        <w:t>0 тыс. рублей.</w:t>
      </w:r>
    </w:p>
    <w:p w:rsidR="00012729" w:rsidRPr="00012729" w:rsidRDefault="00012729" w:rsidP="00DA5CCB">
      <w:pPr>
        <w:spacing w:after="0" w:line="240" w:lineRule="auto"/>
        <w:jc w:val="center"/>
        <w:rPr>
          <w:rFonts w:ascii="Times New Roman" w:eastAsia="Times New Roman" w:hAnsi="Times New Roman" w:cs="Times New Roman"/>
          <w:sz w:val="28"/>
          <w:szCs w:val="28"/>
          <w:lang w:eastAsia="ru-RU"/>
        </w:rPr>
      </w:pPr>
    </w:p>
    <w:p w:rsidR="00DA5CCB" w:rsidRDefault="00DA5CCB" w:rsidP="00DA5CCB">
      <w:pPr>
        <w:spacing w:after="0" w:line="240" w:lineRule="auto"/>
        <w:jc w:val="center"/>
        <w:rPr>
          <w:rFonts w:ascii="Times New Roman" w:eastAsia="Times New Roman" w:hAnsi="Times New Roman" w:cs="Times New Roman"/>
          <w:b/>
          <w:sz w:val="28"/>
          <w:szCs w:val="28"/>
          <w:lang w:eastAsia="ru-RU"/>
        </w:rPr>
      </w:pPr>
      <w:r w:rsidRPr="00DA5CCB">
        <w:rPr>
          <w:rFonts w:ascii="Times New Roman" w:eastAsia="Times New Roman" w:hAnsi="Times New Roman" w:cs="Times New Roman"/>
          <w:b/>
          <w:sz w:val="28"/>
          <w:szCs w:val="28"/>
          <w:lang w:eastAsia="ru-RU"/>
        </w:rPr>
        <w:t>Раздел 1300 «Обслуживание государственного и муниципального долга»</w:t>
      </w:r>
    </w:p>
    <w:p w:rsidR="00115905" w:rsidRDefault="00115905" w:rsidP="00DA5CCB">
      <w:pPr>
        <w:spacing w:after="0" w:line="240" w:lineRule="auto"/>
        <w:jc w:val="center"/>
        <w:rPr>
          <w:rFonts w:ascii="Times New Roman" w:eastAsia="Times New Roman" w:hAnsi="Times New Roman" w:cs="Times New Roman"/>
          <w:b/>
          <w:sz w:val="28"/>
          <w:szCs w:val="28"/>
          <w:lang w:eastAsia="ru-RU"/>
        </w:rPr>
      </w:pPr>
    </w:p>
    <w:p w:rsidR="00115905" w:rsidRDefault="00115905" w:rsidP="00BC2F53">
      <w:pPr>
        <w:tabs>
          <w:tab w:val="left" w:pos="48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ab/>
      </w:r>
      <w:r w:rsidRPr="00111377">
        <w:rPr>
          <w:rFonts w:ascii="Times New Roman" w:eastAsia="Times New Roman" w:hAnsi="Times New Roman" w:cs="Times New Roman"/>
          <w:bCs/>
          <w:sz w:val="28"/>
          <w:szCs w:val="28"/>
          <w:lang w:eastAsia="ru-RU"/>
        </w:rPr>
        <w:t>Бюджетные ассигнования на исполнение соответствующих расходных обязательств муниципального района характеризуются следующими данными</w:t>
      </w:r>
      <w:r>
        <w:rPr>
          <w:rFonts w:ascii="Times New Roman" w:eastAsia="Times New Roman" w:hAnsi="Times New Roman" w:cs="Times New Roman"/>
          <w:bCs/>
          <w:sz w:val="28"/>
          <w:szCs w:val="28"/>
          <w:lang w:eastAsia="ru-RU"/>
        </w:rPr>
        <w:t xml:space="preserve"> на </w:t>
      </w:r>
      <w:r w:rsidRPr="00111377">
        <w:t xml:space="preserve"> </w:t>
      </w:r>
      <w:r>
        <w:rPr>
          <w:rFonts w:ascii="Times New Roman" w:eastAsia="Times New Roman" w:hAnsi="Times New Roman" w:cs="Times New Roman"/>
          <w:bCs/>
          <w:sz w:val="28"/>
          <w:szCs w:val="28"/>
          <w:lang w:eastAsia="ru-RU"/>
        </w:rPr>
        <w:t>программу</w:t>
      </w:r>
      <w:r w:rsidRPr="00115905">
        <w:rPr>
          <w:rFonts w:ascii="Times New Roman" w:eastAsia="Times New Roman" w:hAnsi="Times New Roman" w:cs="Times New Roman"/>
          <w:bCs/>
          <w:sz w:val="28"/>
          <w:szCs w:val="28"/>
          <w:lang w:eastAsia="ru-RU"/>
        </w:rPr>
        <w:t xml:space="preserve"> "Управление муниципальными финансами муниципального района "Бай-Тайгинский ко</w:t>
      </w:r>
      <w:r w:rsidR="006941CA">
        <w:rPr>
          <w:rFonts w:ascii="Times New Roman" w:eastAsia="Times New Roman" w:hAnsi="Times New Roman" w:cs="Times New Roman"/>
          <w:bCs/>
          <w:sz w:val="28"/>
          <w:szCs w:val="28"/>
          <w:lang w:eastAsia="ru-RU"/>
        </w:rPr>
        <w:t>жуун РТ" на 2019-2021</w:t>
      </w:r>
      <w:r w:rsidRPr="00115905">
        <w:rPr>
          <w:rFonts w:ascii="Times New Roman" w:eastAsia="Times New Roman" w:hAnsi="Times New Roman" w:cs="Times New Roman"/>
          <w:bCs/>
          <w:sz w:val="28"/>
          <w:szCs w:val="28"/>
          <w:lang w:eastAsia="ru-RU"/>
        </w:rPr>
        <w:t>гг"</w:t>
      </w:r>
      <w:r>
        <w:rPr>
          <w:rFonts w:ascii="Times New Roman" w:eastAsia="Times New Roman" w:hAnsi="Times New Roman" w:cs="Times New Roman"/>
          <w:bCs/>
          <w:sz w:val="28"/>
          <w:szCs w:val="28"/>
          <w:lang w:eastAsia="ru-RU"/>
        </w:rPr>
        <w:t xml:space="preserve"> в сумме </w:t>
      </w:r>
      <w:r w:rsidR="006941CA">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 xml:space="preserve"> рублей.</w:t>
      </w:r>
    </w:p>
    <w:p w:rsidR="00BC2F53" w:rsidRPr="00BC2F53" w:rsidRDefault="00BC2F53" w:rsidP="00BC2F53">
      <w:pPr>
        <w:tabs>
          <w:tab w:val="left" w:pos="480"/>
        </w:tabs>
        <w:spacing w:after="0" w:line="240" w:lineRule="auto"/>
        <w:jc w:val="both"/>
        <w:rPr>
          <w:rFonts w:ascii="Times New Roman" w:eastAsia="Times New Roman" w:hAnsi="Times New Roman" w:cs="Times New Roman"/>
          <w:bCs/>
          <w:sz w:val="28"/>
          <w:szCs w:val="28"/>
          <w:lang w:eastAsia="ru-RU"/>
        </w:rPr>
      </w:pPr>
    </w:p>
    <w:p w:rsidR="00CE1A84" w:rsidRPr="00024258" w:rsidRDefault="00DA5CCB" w:rsidP="00CE1A8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1400 «</w:t>
      </w:r>
      <w:r w:rsidR="00CE1A84" w:rsidRPr="00024258">
        <w:rPr>
          <w:rFonts w:ascii="Times New Roman" w:eastAsia="Times New Roman" w:hAnsi="Times New Roman" w:cs="Times New Roman"/>
          <w:b/>
          <w:sz w:val="28"/>
          <w:szCs w:val="28"/>
          <w:lang w:eastAsia="ru-RU"/>
        </w:rPr>
        <w:t>МЕЖБЮДЖЕТНЫЕ</w:t>
      </w:r>
      <w:r>
        <w:rPr>
          <w:rFonts w:ascii="Times New Roman" w:eastAsia="Times New Roman" w:hAnsi="Times New Roman" w:cs="Times New Roman"/>
          <w:b/>
          <w:sz w:val="28"/>
          <w:szCs w:val="28"/>
          <w:lang w:eastAsia="ru-RU"/>
        </w:rPr>
        <w:t xml:space="preserve"> </w:t>
      </w:r>
      <w:r w:rsidR="00CE1A84" w:rsidRPr="00024258">
        <w:rPr>
          <w:rFonts w:ascii="Times New Roman" w:eastAsia="Times New Roman" w:hAnsi="Times New Roman" w:cs="Times New Roman"/>
          <w:b/>
          <w:sz w:val="28"/>
          <w:szCs w:val="28"/>
          <w:lang w:eastAsia="ru-RU"/>
        </w:rPr>
        <w:t xml:space="preserve"> ОТНОШЕНИЯ»</w:t>
      </w:r>
    </w:p>
    <w:p w:rsidR="00CE1A84" w:rsidRPr="00024258" w:rsidRDefault="00CE1A84" w:rsidP="00CE1A84">
      <w:pPr>
        <w:spacing w:after="0" w:line="240" w:lineRule="auto"/>
        <w:jc w:val="both"/>
        <w:rPr>
          <w:rFonts w:ascii="Times New Roman" w:eastAsia="Times New Roman" w:hAnsi="Times New Roman" w:cs="Times New Roman"/>
          <w:sz w:val="28"/>
          <w:szCs w:val="28"/>
          <w:lang w:eastAsia="ru-RU"/>
        </w:rPr>
      </w:pPr>
      <w:r w:rsidRPr="00024258">
        <w:rPr>
          <w:rFonts w:ascii="Times New Roman" w:eastAsia="Times New Roman" w:hAnsi="Times New Roman" w:cs="Times New Roman"/>
          <w:sz w:val="28"/>
          <w:szCs w:val="28"/>
          <w:lang w:eastAsia="ru-RU"/>
        </w:rPr>
        <w:t xml:space="preserve">Система межбюджетных трансфертов из бюджета бюджетам поселений кожууна ориентирована на необходимость обеспечения гарантированных Конституцией Республики Тыва равных условий получения гражданами республики государственных и муниципальных услуг в сфере социальной, медицинской помощи, образования и других сферах в рамках полномочий муниципального района. Реализации указанной цели способствует предоставление из бюджета межбюджетных трансфертов.  Основным видом оказания финансовой помощи бюджетам поселений является дотация на выравнивание бюджетной обеспеченности муниципальных образований Республики Тыва.   </w:t>
      </w:r>
    </w:p>
    <w:p w:rsidR="00CE1A84" w:rsidRPr="007A66EC" w:rsidRDefault="00A72453" w:rsidP="00CE1A84">
      <w:pPr>
        <w:spacing w:after="0" w:line="240" w:lineRule="auto"/>
        <w:jc w:val="right"/>
        <w:rPr>
          <w:rFonts w:ascii="Times New Roman" w:eastAsia="Times New Roman" w:hAnsi="Times New Roman" w:cs="Times New Roman"/>
          <w:b/>
          <w:sz w:val="28"/>
          <w:szCs w:val="28"/>
          <w:lang w:eastAsia="ru-RU"/>
        </w:rPr>
      </w:pPr>
      <w:r w:rsidRPr="00A72453">
        <w:rPr>
          <w:rFonts w:ascii="Times New Roman" w:eastAsia="Times New Roman" w:hAnsi="Times New Roman" w:cs="Times New Roman"/>
          <w:b/>
          <w:sz w:val="28"/>
          <w:szCs w:val="28"/>
          <w:lang w:eastAsia="ru-RU"/>
        </w:rPr>
        <w:t>20 819,7</w:t>
      </w:r>
      <w:r w:rsidR="000747B8">
        <w:rPr>
          <w:rFonts w:ascii="Times New Roman" w:eastAsia="Times New Roman" w:hAnsi="Times New Roman" w:cs="Times New Roman"/>
          <w:b/>
          <w:sz w:val="28"/>
          <w:szCs w:val="28"/>
          <w:lang w:eastAsia="ru-RU"/>
        </w:rPr>
        <w:t xml:space="preserve"> </w:t>
      </w:r>
      <w:r w:rsidR="00CE1A84" w:rsidRPr="007A66EC">
        <w:rPr>
          <w:rFonts w:ascii="Times New Roman" w:eastAsia="Times New Roman" w:hAnsi="Times New Roman" w:cs="Times New Roman"/>
          <w:b/>
          <w:sz w:val="28"/>
          <w:szCs w:val="28"/>
          <w:lang w:eastAsia="ru-RU"/>
        </w:rPr>
        <w:t>тыс. рублей</w:t>
      </w:r>
    </w:p>
    <w:tbl>
      <w:tblPr>
        <w:tblW w:w="7982" w:type="dxa"/>
        <w:tblInd w:w="93" w:type="dxa"/>
        <w:tblLook w:val="04A0" w:firstRow="1" w:lastRow="0" w:firstColumn="1" w:lastColumn="0" w:noHBand="0" w:noVBand="1"/>
      </w:tblPr>
      <w:tblGrid>
        <w:gridCol w:w="2180"/>
        <w:gridCol w:w="1833"/>
        <w:gridCol w:w="1701"/>
        <w:gridCol w:w="2268"/>
      </w:tblGrid>
      <w:tr w:rsidR="006A70B5" w:rsidRPr="00024258" w:rsidTr="006A70B5">
        <w:trPr>
          <w:trHeight w:val="300"/>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center"/>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Показатель</w:t>
            </w:r>
          </w:p>
        </w:tc>
        <w:tc>
          <w:tcPr>
            <w:tcW w:w="5802" w:type="dxa"/>
            <w:gridSpan w:val="3"/>
            <w:tcBorders>
              <w:top w:val="single" w:sz="4" w:space="0" w:color="auto"/>
              <w:left w:val="nil"/>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center"/>
              <w:rPr>
                <w:rFonts w:ascii="Times New Roman" w:eastAsia="Times New Roman" w:hAnsi="Times New Roman" w:cs="Times New Roman"/>
                <w:color w:val="000000"/>
                <w:sz w:val="28"/>
                <w:szCs w:val="28"/>
                <w:lang w:eastAsia="ru-RU"/>
              </w:rPr>
            </w:pPr>
          </w:p>
        </w:tc>
      </w:tr>
      <w:tr w:rsidR="006A70B5" w:rsidRPr="00024258" w:rsidTr="006A70B5">
        <w:trPr>
          <w:trHeight w:val="78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6A70B5" w:rsidRPr="00024258" w:rsidRDefault="006A70B5" w:rsidP="00CE1A84">
            <w:pPr>
              <w:spacing w:after="0" w:line="240" w:lineRule="auto"/>
              <w:rPr>
                <w:rFonts w:ascii="Times New Roman" w:eastAsia="Times New Roman" w:hAnsi="Times New Roman" w:cs="Times New Roman"/>
                <w:b/>
                <w:bCs/>
                <w:color w:val="000000"/>
                <w:sz w:val="28"/>
                <w:szCs w:val="28"/>
                <w:lang w:eastAsia="ru-RU"/>
              </w:rPr>
            </w:pPr>
          </w:p>
        </w:tc>
        <w:tc>
          <w:tcPr>
            <w:tcW w:w="1833" w:type="dxa"/>
            <w:tcBorders>
              <w:top w:val="nil"/>
              <w:left w:val="nil"/>
              <w:bottom w:val="single" w:sz="4" w:space="0" w:color="auto"/>
              <w:right w:val="single" w:sz="4" w:space="0" w:color="auto"/>
            </w:tcBorders>
            <w:shd w:val="clear" w:color="auto" w:fill="auto"/>
            <w:vAlign w:val="bottom"/>
            <w:hideMark/>
          </w:tcPr>
          <w:p w:rsidR="006A70B5" w:rsidRPr="00024258" w:rsidRDefault="007E19BB"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Уточненный бюджет 2020</w:t>
            </w:r>
            <w:r w:rsidR="006A70B5">
              <w:rPr>
                <w:rFonts w:ascii="Times New Roman" w:eastAsia="Times New Roman" w:hAnsi="Times New Roman" w:cs="Times New Roman"/>
                <w:color w:val="000000"/>
                <w:sz w:val="28"/>
                <w:szCs w:val="28"/>
                <w:lang w:eastAsia="ru-RU"/>
              </w:rPr>
              <w:t xml:space="preserve"> года</w:t>
            </w:r>
          </w:p>
        </w:tc>
        <w:tc>
          <w:tcPr>
            <w:tcW w:w="1701" w:type="dxa"/>
            <w:tcBorders>
              <w:top w:val="nil"/>
              <w:left w:val="nil"/>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Проект</w:t>
            </w:r>
            <w:r w:rsidR="007E19BB">
              <w:rPr>
                <w:rFonts w:ascii="Times New Roman" w:eastAsia="Times New Roman" w:hAnsi="Times New Roman" w:cs="Times New Roman"/>
                <w:color w:val="000000"/>
                <w:sz w:val="28"/>
                <w:szCs w:val="28"/>
                <w:lang w:eastAsia="ru-RU"/>
              </w:rPr>
              <w:t xml:space="preserve"> бюджета на 2021</w:t>
            </w:r>
            <w:r>
              <w:rPr>
                <w:rFonts w:ascii="Times New Roman" w:eastAsia="Times New Roman" w:hAnsi="Times New Roman" w:cs="Times New Roman"/>
                <w:color w:val="000000"/>
                <w:sz w:val="28"/>
                <w:szCs w:val="28"/>
                <w:lang w:eastAsia="ru-RU"/>
              </w:rPr>
              <w:t xml:space="preserve"> год</w:t>
            </w:r>
          </w:p>
        </w:tc>
        <w:tc>
          <w:tcPr>
            <w:tcW w:w="2268" w:type="dxa"/>
            <w:tcBorders>
              <w:top w:val="nil"/>
              <w:left w:val="nil"/>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center"/>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 к предыду-щему году</w:t>
            </w:r>
          </w:p>
        </w:tc>
      </w:tr>
      <w:tr w:rsidR="006A70B5" w:rsidRPr="00024258" w:rsidTr="006A70B5">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rPr>
                <w:rFonts w:ascii="Times New Roman" w:eastAsia="Times New Roman" w:hAnsi="Times New Roman" w:cs="Times New Roman"/>
                <w:b/>
                <w:bCs/>
                <w:color w:val="000000"/>
                <w:sz w:val="28"/>
                <w:szCs w:val="28"/>
                <w:lang w:eastAsia="ru-RU"/>
              </w:rPr>
            </w:pPr>
            <w:r w:rsidRPr="00024258">
              <w:rPr>
                <w:rFonts w:ascii="Times New Roman" w:eastAsia="Times New Roman" w:hAnsi="Times New Roman" w:cs="Times New Roman"/>
                <w:b/>
                <w:bCs/>
                <w:color w:val="000000"/>
                <w:sz w:val="28"/>
                <w:szCs w:val="28"/>
                <w:lang w:eastAsia="ru-RU"/>
              </w:rPr>
              <w:t>ВСЕГО</w:t>
            </w:r>
          </w:p>
        </w:tc>
        <w:tc>
          <w:tcPr>
            <w:tcW w:w="1833" w:type="dxa"/>
            <w:tcBorders>
              <w:top w:val="nil"/>
              <w:left w:val="nil"/>
              <w:bottom w:val="single" w:sz="4" w:space="0" w:color="auto"/>
              <w:right w:val="single" w:sz="4" w:space="0" w:color="auto"/>
            </w:tcBorders>
            <w:shd w:val="clear" w:color="auto" w:fill="auto"/>
            <w:vAlign w:val="bottom"/>
          </w:tcPr>
          <w:p w:rsidR="006A70B5" w:rsidRPr="00024258" w:rsidRDefault="007E19BB" w:rsidP="008B221D">
            <w:pPr>
              <w:spacing w:after="0" w:line="240" w:lineRule="auto"/>
              <w:jc w:val="center"/>
              <w:rPr>
                <w:rFonts w:ascii="Times New Roman" w:eastAsia="Times New Roman" w:hAnsi="Times New Roman" w:cs="Times New Roman"/>
                <w:b/>
                <w:bCs/>
                <w:color w:val="000000"/>
                <w:sz w:val="28"/>
                <w:szCs w:val="28"/>
                <w:lang w:eastAsia="ru-RU"/>
              </w:rPr>
            </w:pPr>
            <w:r w:rsidRPr="007E19BB">
              <w:rPr>
                <w:rFonts w:ascii="Times New Roman" w:eastAsia="Times New Roman" w:hAnsi="Times New Roman" w:cs="Times New Roman"/>
                <w:b/>
                <w:bCs/>
                <w:color w:val="000000"/>
                <w:sz w:val="28"/>
                <w:szCs w:val="28"/>
                <w:lang w:eastAsia="ru-RU"/>
              </w:rPr>
              <w:t>23 101,0</w:t>
            </w:r>
          </w:p>
        </w:tc>
        <w:tc>
          <w:tcPr>
            <w:tcW w:w="1701" w:type="dxa"/>
            <w:tcBorders>
              <w:top w:val="nil"/>
              <w:left w:val="nil"/>
              <w:bottom w:val="single" w:sz="4" w:space="0" w:color="auto"/>
              <w:right w:val="single" w:sz="4" w:space="0" w:color="auto"/>
            </w:tcBorders>
            <w:shd w:val="clear" w:color="auto" w:fill="auto"/>
            <w:vAlign w:val="bottom"/>
          </w:tcPr>
          <w:p w:rsidR="006A70B5" w:rsidRPr="00024258" w:rsidRDefault="007E19BB" w:rsidP="00CE1A84">
            <w:pPr>
              <w:spacing w:after="0" w:line="240" w:lineRule="auto"/>
              <w:jc w:val="center"/>
              <w:rPr>
                <w:rFonts w:ascii="Times New Roman" w:eastAsia="Times New Roman" w:hAnsi="Times New Roman" w:cs="Times New Roman"/>
                <w:b/>
                <w:bCs/>
                <w:color w:val="000000"/>
                <w:sz w:val="28"/>
                <w:szCs w:val="28"/>
                <w:lang w:eastAsia="ru-RU"/>
              </w:rPr>
            </w:pPr>
            <w:r w:rsidRPr="007E19BB">
              <w:rPr>
                <w:rFonts w:ascii="Times New Roman" w:eastAsia="Times New Roman" w:hAnsi="Times New Roman" w:cs="Times New Roman"/>
                <w:b/>
                <w:bCs/>
                <w:color w:val="000000"/>
                <w:sz w:val="28"/>
                <w:szCs w:val="28"/>
                <w:lang w:eastAsia="ru-RU"/>
              </w:rPr>
              <w:t>20 624,8</w:t>
            </w:r>
          </w:p>
        </w:tc>
        <w:tc>
          <w:tcPr>
            <w:tcW w:w="2268" w:type="dxa"/>
            <w:tcBorders>
              <w:top w:val="nil"/>
              <w:left w:val="nil"/>
              <w:bottom w:val="single" w:sz="4" w:space="0" w:color="auto"/>
              <w:right w:val="single" w:sz="4" w:space="0" w:color="auto"/>
            </w:tcBorders>
            <w:shd w:val="clear" w:color="auto" w:fill="auto"/>
            <w:vAlign w:val="bottom"/>
          </w:tcPr>
          <w:p w:rsidR="006A70B5" w:rsidRPr="00024258" w:rsidRDefault="00B339E0" w:rsidP="00CE1A8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89,28</w:t>
            </w:r>
          </w:p>
        </w:tc>
      </w:tr>
      <w:tr w:rsidR="006A70B5" w:rsidRPr="00024258" w:rsidTr="006A70B5">
        <w:trPr>
          <w:trHeight w:val="300"/>
        </w:trPr>
        <w:tc>
          <w:tcPr>
            <w:tcW w:w="2180" w:type="dxa"/>
            <w:tcBorders>
              <w:top w:val="nil"/>
              <w:left w:val="single" w:sz="4" w:space="0" w:color="auto"/>
              <w:bottom w:val="single" w:sz="4" w:space="0" w:color="auto"/>
              <w:right w:val="single" w:sz="4" w:space="0" w:color="auto"/>
            </w:tcBorders>
            <w:shd w:val="clear" w:color="auto" w:fill="auto"/>
            <w:vAlign w:val="bottom"/>
            <w:hideMark/>
          </w:tcPr>
          <w:p w:rsidR="006A70B5" w:rsidRPr="00024258" w:rsidRDefault="006A70B5" w:rsidP="00CE1A84">
            <w:pPr>
              <w:spacing w:after="0" w:line="240" w:lineRule="auto"/>
              <w:jc w:val="both"/>
              <w:rPr>
                <w:rFonts w:ascii="Times New Roman" w:eastAsia="Times New Roman" w:hAnsi="Times New Roman" w:cs="Times New Roman"/>
                <w:color w:val="000000"/>
                <w:sz w:val="28"/>
                <w:szCs w:val="28"/>
                <w:lang w:eastAsia="ru-RU"/>
              </w:rPr>
            </w:pPr>
            <w:r w:rsidRPr="00024258">
              <w:rPr>
                <w:rFonts w:ascii="Times New Roman" w:eastAsia="Times New Roman" w:hAnsi="Times New Roman" w:cs="Times New Roman"/>
                <w:color w:val="000000"/>
                <w:sz w:val="28"/>
                <w:szCs w:val="28"/>
                <w:lang w:eastAsia="ru-RU"/>
              </w:rPr>
              <w:t>Межбюджетные трансферты</w:t>
            </w:r>
          </w:p>
        </w:tc>
        <w:tc>
          <w:tcPr>
            <w:tcW w:w="1833" w:type="dxa"/>
            <w:tcBorders>
              <w:top w:val="nil"/>
              <w:left w:val="nil"/>
              <w:bottom w:val="single" w:sz="4" w:space="0" w:color="auto"/>
              <w:right w:val="single" w:sz="4" w:space="0" w:color="auto"/>
            </w:tcBorders>
            <w:shd w:val="clear" w:color="auto" w:fill="auto"/>
            <w:noWrap/>
            <w:vAlign w:val="bottom"/>
          </w:tcPr>
          <w:p w:rsidR="006A70B5" w:rsidRPr="00024258" w:rsidRDefault="007E19BB" w:rsidP="00CE1A84">
            <w:pPr>
              <w:spacing w:after="0" w:line="240" w:lineRule="auto"/>
              <w:jc w:val="center"/>
              <w:rPr>
                <w:rFonts w:ascii="Times New Roman" w:eastAsia="Times New Roman" w:hAnsi="Times New Roman" w:cs="Times New Roman"/>
                <w:color w:val="000000"/>
                <w:sz w:val="28"/>
                <w:szCs w:val="28"/>
                <w:lang w:eastAsia="ru-RU"/>
              </w:rPr>
            </w:pPr>
            <w:r w:rsidRPr="007E19BB">
              <w:rPr>
                <w:rFonts w:ascii="Times New Roman" w:eastAsia="Times New Roman" w:hAnsi="Times New Roman" w:cs="Times New Roman"/>
                <w:color w:val="000000"/>
                <w:sz w:val="28"/>
                <w:szCs w:val="28"/>
                <w:lang w:eastAsia="ru-RU"/>
              </w:rPr>
              <w:t>23 101,0</w:t>
            </w:r>
          </w:p>
        </w:tc>
        <w:tc>
          <w:tcPr>
            <w:tcW w:w="1701" w:type="dxa"/>
            <w:tcBorders>
              <w:top w:val="nil"/>
              <w:left w:val="nil"/>
              <w:bottom w:val="single" w:sz="4" w:space="0" w:color="auto"/>
              <w:right w:val="single" w:sz="4" w:space="0" w:color="auto"/>
            </w:tcBorders>
            <w:shd w:val="clear" w:color="auto" w:fill="auto"/>
            <w:noWrap/>
            <w:vAlign w:val="bottom"/>
          </w:tcPr>
          <w:p w:rsidR="006A70B5" w:rsidRPr="00024258" w:rsidRDefault="007E19BB" w:rsidP="00CE1A84">
            <w:pPr>
              <w:spacing w:after="0" w:line="240" w:lineRule="auto"/>
              <w:jc w:val="center"/>
              <w:rPr>
                <w:rFonts w:ascii="Times New Roman" w:eastAsia="Times New Roman" w:hAnsi="Times New Roman" w:cs="Times New Roman"/>
                <w:color w:val="000000"/>
                <w:sz w:val="28"/>
                <w:szCs w:val="28"/>
                <w:lang w:eastAsia="ru-RU"/>
              </w:rPr>
            </w:pPr>
            <w:r w:rsidRPr="007E19BB">
              <w:rPr>
                <w:rFonts w:ascii="Times New Roman" w:eastAsia="Times New Roman" w:hAnsi="Times New Roman" w:cs="Times New Roman"/>
                <w:color w:val="000000"/>
                <w:sz w:val="28"/>
                <w:szCs w:val="28"/>
                <w:lang w:eastAsia="ru-RU"/>
              </w:rPr>
              <w:t>20 624,8</w:t>
            </w:r>
          </w:p>
        </w:tc>
        <w:tc>
          <w:tcPr>
            <w:tcW w:w="2268" w:type="dxa"/>
            <w:tcBorders>
              <w:top w:val="nil"/>
              <w:left w:val="nil"/>
              <w:bottom w:val="single" w:sz="4" w:space="0" w:color="auto"/>
              <w:right w:val="single" w:sz="4" w:space="0" w:color="auto"/>
            </w:tcBorders>
            <w:shd w:val="clear" w:color="auto" w:fill="auto"/>
            <w:vAlign w:val="bottom"/>
          </w:tcPr>
          <w:p w:rsidR="006A70B5" w:rsidRPr="00024258" w:rsidRDefault="00B339E0" w:rsidP="00CE1A8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89,28</w:t>
            </w:r>
          </w:p>
        </w:tc>
      </w:tr>
    </w:tbl>
    <w:p w:rsidR="00087174" w:rsidRPr="00024258" w:rsidRDefault="00087174" w:rsidP="00CE1A84">
      <w:pPr>
        <w:jc w:val="both"/>
        <w:rPr>
          <w:rFonts w:ascii="Times New Roman" w:hAnsi="Times New Roman" w:cs="Times New Roman"/>
          <w:b/>
          <w:sz w:val="28"/>
          <w:szCs w:val="28"/>
        </w:rPr>
      </w:pPr>
    </w:p>
    <w:sectPr w:rsidR="00087174" w:rsidRPr="00024258" w:rsidSect="009A7C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27" w:rsidRDefault="002F4A27" w:rsidP="00731AD9">
      <w:pPr>
        <w:spacing w:after="0" w:line="240" w:lineRule="auto"/>
      </w:pPr>
      <w:r>
        <w:separator/>
      </w:r>
    </w:p>
  </w:endnote>
  <w:endnote w:type="continuationSeparator" w:id="0">
    <w:p w:rsidR="002F4A27" w:rsidRDefault="002F4A27" w:rsidP="0073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27" w:rsidRDefault="002F4A27" w:rsidP="00731AD9">
      <w:pPr>
        <w:spacing w:after="0" w:line="240" w:lineRule="auto"/>
      </w:pPr>
      <w:r>
        <w:separator/>
      </w:r>
    </w:p>
  </w:footnote>
  <w:footnote w:type="continuationSeparator" w:id="0">
    <w:p w:rsidR="002F4A27" w:rsidRDefault="002F4A27" w:rsidP="00731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E93"/>
    <w:multiLevelType w:val="hybridMultilevel"/>
    <w:tmpl w:val="EEA26C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461CF2"/>
    <w:multiLevelType w:val="hybridMultilevel"/>
    <w:tmpl w:val="3F74A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763A6"/>
    <w:multiLevelType w:val="hybridMultilevel"/>
    <w:tmpl w:val="6C1E2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62136"/>
    <w:multiLevelType w:val="hybridMultilevel"/>
    <w:tmpl w:val="D3785E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B7557"/>
    <w:multiLevelType w:val="hybridMultilevel"/>
    <w:tmpl w:val="47F6063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71617701"/>
    <w:multiLevelType w:val="hybridMultilevel"/>
    <w:tmpl w:val="64B034B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770247CF"/>
    <w:multiLevelType w:val="hybridMultilevel"/>
    <w:tmpl w:val="9278AB96"/>
    <w:lvl w:ilvl="0" w:tplc="E22E931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CE"/>
    <w:rsid w:val="00000141"/>
    <w:rsid w:val="000007B1"/>
    <w:rsid w:val="000036A6"/>
    <w:rsid w:val="00003D84"/>
    <w:rsid w:val="00007D9E"/>
    <w:rsid w:val="00012729"/>
    <w:rsid w:val="00020F1C"/>
    <w:rsid w:val="00021CF2"/>
    <w:rsid w:val="00024258"/>
    <w:rsid w:val="0002713D"/>
    <w:rsid w:val="00042052"/>
    <w:rsid w:val="00042376"/>
    <w:rsid w:val="00044299"/>
    <w:rsid w:val="00053EBC"/>
    <w:rsid w:val="000544B2"/>
    <w:rsid w:val="00060AC7"/>
    <w:rsid w:val="0007164F"/>
    <w:rsid w:val="000747B8"/>
    <w:rsid w:val="00081B31"/>
    <w:rsid w:val="0008248E"/>
    <w:rsid w:val="00087174"/>
    <w:rsid w:val="000874A8"/>
    <w:rsid w:val="00092D58"/>
    <w:rsid w:val="00094A57"/>
    <w:rsid w:val="000A030B"/>
    <w:rsid w:val="000A1B90"/>
    <w:rsid w:val="000A7863"/>
    <w:rsid w:val="000B07A1"/>
    <w:rsid w:val="000B1920"/>
    <w:rsid w:val="000B3EF6"/>
    <w:rsid w:val="000B507A"/>
    <w:rsid w:val="000C6AAF"/>
    <w:rsid w:val="000D3097"/>
    <w:rsid w:val="000E1C67"/>
    <w:rsid w:val="000E6C99"/>
    <w:rsid w:val="000F5C63"/>
    <w:rsid w:val="000F75A4"/>
    <w:rsid w:val="00101B67"/>
    <w:rsid w:val="001037EA"/>
    <w:rsid w:val="0010536C"/>
    <w:rsid w:val="00105F38"/>
    <w:rsid w:val="001067F5"/>
    <w:rsid w:val="00110963"/>
    <w:rsid w:val="00111377"/>
    <w:rsid w:val="00111407"/>
    <w:rsid w:val="00115905"/>
    <w:rsid w:val="00120B37"/>
    <w:rsid w:val="00122E66"/>
    <w:rsid w:val="001252DD"/>
    <w:rsid w:val="001467A5"/>
    <w:rsid w:val="00161DDA"/>
    <w:rsid w:val="00170A7F"/>
    <w:rsid w:val="00172697"/>
    <w:rsid w:val="00184489"/>
    <w:rsid w:val="00184521"/>
    <w:rsid w:val="00184C71"/>
    <w:rsid w:val="001A2072"/>
    <w:rsid w:val="001B064E"/>
    <w:rsid w:val="001B30AD"/>
    <w:rsid w:val="001B42F5"/>
    <w:rsid w:val="001B752A"/>
    <w:rsid w:val="001C1AC2"/>
    <w:rsid w:val="001C36DE"/>
    <w:rsid w:val="001C3C21"/>
    <w:rsid w:val="001C3DC9"/>
    <w:rsid w:val="001C4B0A"/>
    <w:rsid w:val="001C567C"/>
    <w:rsid w:val="001C6737"/>
    <w:rsid w:val="001E4E54"/>
    <w:rsid w:val="001E7747"/>
    <w:rsid w:val="001E7F61"/>
    <w:rsid w:val="001F2703"/>
    <w:rsid w:val="001F2F38"/>
    <w:rsid w:val="001F49F5"/>
    <w:rsid w:val="0020201C"/>
    <w:rsid w:val="0020308D"/>
    <w:rsid w:val="002127DA"/>
    <w:rsid w:val="00212B75"/>
    <w:rsid w:val="002207EC"/>
    <w:rsid w:val="00220983"/>
    <w:rsid w:val="002220D4"/>
    <w:rsid w:val="00223C18"/>
    <w:rsid w:val="00227ABC"/>
    <w:rsid w:val="00230ED9"/>
    <w:rsid w:val="00232F9A"/>
    <w:rsid w:val="002509E0"/>
    <w:rsid w:val="00254399"/>
    <w:rsid w:val="00262DE4"/>
    <w:rsid w:val="00263414"/>
    <w:rsid w:val="00267345"/>
    <w:rsid w:val="00276C60"/>
    <w:rsid w:val="0027727B"/>
    <w:rsid w:val="00277293"/>
    <w:rsid w:val="00277FE6"/>
    <w:rsid w:val="00290D9E"/>
    <w:rsid w:val="00292F57"/>
    <w:rsid w:val="002934E3"/>
    <w:rsid w:val="002953AF"/>
    <w:rsid w:val="002A232F"/>
    <w:rsid w:val="002A73FA"/>
    <w:rsid w:val="002A752F"/>
    <w:rsid w:val="002A7DB4"/>
    <w:rsid w:val="002B39D1"/>
    <w:rsid w:val="002B54E5"/>
    <w:rsid w:val="002B7B58"/>
    <w:rsid w:val="002D4ACB"/>
    <w:rsid w:val="002D5D8E"/>
    <w:rsid w:val="002F44EB"/>
    <w:rsid w:val="002F4A27"/>
    <w:rsid w:val="002F5DE1"/>
    <w:rsid w:val="003030C5"/>
    <w:rsid w:val="0030514B"/>
    <w:rsid w:val="0030723E"/>
    <w:rsid w:val="003122E9"/>
    <w:rsid w:val="00314404"/>
    <w:rsid w:val="0031748D"/>
    <w:rsid w:val="00317E9D"/>
    <w:rsid w:val="00320485"/>
    <w:rsid w:val="00322453"/>
    <w:rsid w:val="003273C1"/>
    <w:rsid w:val="00327A8E"/>
    <w:rsid w:val="00334330"/>
    <w:rsid w:val="003362CD"/>
    <w:rsid w:val="003410E2"/>
    <w:rsid w:val="00345CE2"/>
    <w:rsid w:val="00356560"/>
    <w:rsid w:val="00357A6A"/>
    <w:rsid w:val="00361DE1"/>
    <w:rsid w:val="003622EE"/>
    <w:rsid w:val="003734D6"/>
    <w:rsid w:val="00375FEE"/>
    <w:rsid w:val="00380010"/>
    <w:rsid w:val="00382A94"/>
    <w:rsid w:val="003841FB"/>
    <w:rsid w:val="003855EC"/>
    <w:rsid w:val="00394597"/>
    <w:rsid w:val="003A344B"/>
    <w:rsid w:val="003A3520"/>
    <w:rsid w:val="003A40B5"/>
    <w:rsid w:val="003A6879"/>
    <w:rsid w:val="003A7970"/>
    <w:rsid w:val="003B2089"/>
    <w:rsid w:val="003B6239"/>
    <w:rsid w:val="003B7F45"/>
    <w:rsid w:val="003C306C"/>
    <w:rsid w:val="003C778F"/>
    <w:rsid w:val="003D3142"/>
    <w:rsid w:val="003D37D1"/>
    <w:rsid w:val="003D753C"/>
    <w:rsid w:val="003D770E"/>
    <w:rsid w:val="003E17D6"/>
    <w:rsid w:val="003F5C84"/>
    <w:rsid w:val="00404589"/>
    <w:rsid w:val="00404F2B"/>
    <w:rsid w:val="00412465"/>
    <w:rsid w:val="00413054"/>
    <w:rsid w:val="00416130"/>
    <w:rsid w:val="00420821"/>
    <w:rsid w:val="00423E23"/>
    <w:rsid w:val="0042753B"/>
    <w:rsid w:val="004313A5"/>
    <w:rsid w:val="00436D31"/>
    <w:rsid w:val="00437311"/>
    <w:rsid w:val="004400BB"/>
    <w:rsid w:val="00441EC0"/>
    <w:rsid w:val="004553F1"/>
    <w:rsid w:val="00463313"/>
    <w:rsid w:val="00467411"/>
    <w:rsid w:val="004737BD"/>
    <w:rsid w:val="00475AE6"/>
    <w:rsid w:val="00487F5C"/>
    <w:rsid w:val="00490AD4"/>
    <w:rsid w:val="004932E2"/>
    <w:rsid w:val="004A2EF6"/>
    <w:rsid w:val="004B4531"/>
    <w:rsid w:val="004B6851"/>
    <w:rsid w:val="004C597D"/>
    <w:rsid w:val="004D4BDF"/>
    <w:rsid w:val="004D5E79"/>
    <w:rsid w:val="004E0056"/>
    <w:rsid w:val="004E167F"/>
    <w:rsid w:val="004E1D3B"/>
    <w:rsid w:val="004F0F4F"/>
    <w:rsid w:val="004F19B3"/>
    <w:rsid w:val="004F3864"/>
    <w:rsid w:val="004F7E79"/>
    <w:rsid w:val="00507E1A"/>
    <w:rsid w:val="0051008E"/>
    <w:rsid w:val="00510B29"/>
    <w:rsid w:val="00514A74"/>
    <w:rsid w:val="00532D02"/>
    <w:rsid w:val="00543116"/>
    <w:rsid w:val="0056417B"/>
    <w:rsid w:val="0056703A"/>
    <w:rsid w:val="00576B86"/>
    <w:rsid w:val="0058370F"/>
    <w:rsid w:val="005856B5"/>
    <w:rsid w:val="00586703"/>
    <w:rsid w:val="00586926"/>
    <w:rsid w:val="005916CA"/>
    <w:rsid w:val="005927C8"/>
    <w:rsid w:val="005A2295"/>
    <w:rsid w:val="005A4E81"/>
    <w:rsid w:val="005A4F68"/>
    <w:rsid w:val="005A6C07"/>
    <w:rsid w:val="005B5E42"/>
    <w:rsid w:val="005C6DF4"/>
    <w:rsid w:val="005F172F"/>
    <w:rsid w:val="00602662"/>
    <w:rsid w:val="00602B67"/>
    <w:rsid w:val="00605C09"/>
    <w:rsid w:val="0061092A"/>
    <w:rsid w:val="00612E9F"/>
    <w:rsid w:val="00614557"/>
    <w:rsid w:val="00625028"/>
    <w:rsid w:val="00636C3E"/>
    <w:rsid w:val="0064511F"/>
    <w:rsid w:val="00653EA8"/>
    <w:rsid w:val="00665131"/>
    <w:rsid w:val="00667282"/>
    <w:rsid w:val="0067094A"/>
    <w:rsid w:val="0067219F"/>
    <w:rsid w:val="00676029"/>
    <w:rsid w:val="00684C93"/>
    <w:rsid w:val="006941CA"/>
    <w:rsid w:val="00694277"/>
    <w:rsid w:val="00694A6B"/>
    <w:rsid w:val="00697B61"/>
    <w:rsid w:val="006A2748"/>
    <w:rsid w:val="006A4BAA"/>
    <w:rsid w:val="006A5B9B"/>
    <w:rsid w:val="006A6659"/>
    <w:rsid w:val="006A70B5"/>
    <w:rsid w:val="006A7D2B"/>
    <w:rsid w:val="006B1C28"/>
    <w:rsid w:val="006B6FF7"/>
    <w:rsid w:val="006C195B"/>
    <w:rsid w:val="006C391C"/>
    <w:rsid w:val="006C5E35"/>
    <w:rsid w:val="006C66D3"/>
    <w:rsid w:val="006C6CFD"/>
    <w:rsid w:val="006D1AD7"/>
    <w:rsid w:val="006D3192"/>
    <w:rsid w:val="006D6DCC"/>
    <w:rsid w:val="006D77A3"/>
    <w:rsid w:val="006D7BF5"/>
    <w:rsid w:val="006E0309"/>
    <w:rsid w:val="006E1E6E"/>
    <w:rsid w:val="006F7526"/>
    <w:rsid w:val="007055C5"/>
    <w:rsid w:val="00710475"/>
    <w:rsid w:val="00710541"/>
    <w:rsid w:val="00713942"/>
    <w:rsid w:val="007263BC"/>
    <w:rsid w:val="00730DFB"/>
    <w:rsid w:val="00731AD9"/>
    <w:rsid w:val="00735063"/>
    <w:rsid w:val="007369F6"/>
    <w:rsid w:val="0073716A"/>
    <w:rsid w:val="007622BF"/>
    <w:rsid w:val="00764556"/>
    <w:rsid w:val="007701BD"/>
    <w:rsid w:val="007871D7"/>
    <w:rsid w:val="00793FF8"/>
    <w:rsid w:val="00794303"/>
    <w:rsid w:val="00797E56"/>
    <w:rsid w:val="007A66EC"/>
    <w:rsid w:val="007A7805"/>
    <w:rsid w:val="007B2558"/>
    <w:rsid w:val="007B5896"/>
    <w:rsid w:val="007B64C8"/>
    <w:rsid w:val="007C34C8"/>
    <w:rsid w:val="007C55E4"/>
    <w:rsid w:val="007E164A"/>
    <w:rsid w:val="007E19BB"/>
    <w:rsid w:val="007F1136"/>
    <w:rsid w:val="007F3F5C"/>
    <w:rsid w:val="007F4325"/>
    <w:rsid w:val="007F74DA"/>
    <w:rsid w:val="00804BEB"/>
    <w:rsid w:val="008236C7"/>
    <w:rsid w:val="00826061"/>
    <w:rsid w:val="008268C8"/>
    <w:rsid w:val="00834A7E"/>
    <w:rsid w:val="0084274D"/>
    <w:rsid w:val="00850870"/>
    <w:rsid w:val="0085326C"/>
    <w:rsid w:val="00860DA6"/>
    <w:rsid w:val="00861DD9"/>
    <w:rsid w:val="00864D10"/>
    <w:rsid w:val="00877EBF"/>
    <w:rsid w:val="00883092"/>
    <w:rsid w:val="008877A1"/>
    <w:rsid w:val="00890259"/>
    <w:rsid w:val="008A6A68"/>
    <w:rsid w:val="008B21DB"/>
    <w:rsid w:val="008B221D"/>
    <w:rsid w:val="008B22C5"/>
    <w:rsid w:val="008B54A3"/>
    <w:rsid w:val="008B699D"/>
    <w:rsid w:val="008C6CB0"/>
    <w:rsid w:val="008C724C"/>
    <w:rsid w:val="008D5B17"/>
    <w:rsid w:val="008E4743"/>
    <w:rsid w:val="008F2351"/>
    <w:rsid w:val="009007A4"/>
    <w:rsid w:val="00910B92"/>
    <w:rsid w:val="00912B0C"/>
    <w:rsid w:val="00915DCD"/>
    <w:rsid w:val="00921F20"/>
    <w:rsid w:val="00933D54"/>
    <w:rsid w:val="00934714"/>
    <w:rsid w:val="00934A33"/>
    <w:rsid w:val="009405B3"/>
    <w:rsid w:val="00940C9B"/>
    <w:rsid w:val="00944C58"/>
    <w:rsid w:val="0094649E"/>
    <w:rsid w:val="009477EA"/>
    <w:rsid w:val="0095101D"/>
    <w:rsid w:val="0095457A"/>
    <w:rsid w:val="009563A3"/>
    <w:rsid w:val="00957766"/>
    <w:rsid w:val="00960CB5"/>
    <w:rsid w:val="00961A73"/>
    <w:rsid w:val="0096355C"/>
    <w:rsid w:val="0096601D"/>
    <w:rsid w:val="009673B3"/>
    <w:rsid w:val="00984CC7"/>
    <w:rsid w:val="00987842"/>
    <w:rsid w:val="009939A8"/>
    <w:rsid w:val="009A6917"/>
    <w:rsid w:val="009A7186"/>
    <w:rsid w:val="009A7CAB"/>
    <w:rsid w:val="009B0FBC"/>
    <w:rsid w:val="009B5835"/>
    <w:rsid w:val="009B630E"/>
    <w:rsid w:val="009C72C6"/>
    <w:rsid w:val="009D146F"/>
    <w:rsid w:val="009D2CED"/>
    <w:rsid w:val="009D4ED5"/>
    <w:rsid w:val="009E0F0B"/>
    <w:rsid w:val="009E38DC"/>
    <w:rsid w:val="009E5BCE"/>
    <w:rsid w:val="009F4736"/>
    <w:rsid w:val="009F69CF"/>
    <w:rsid w:val="00A13859"/>
    <w:rsid w:val="00A13AB2"/>
    <w:rsid w:val="00A26D20"/>
    <w:rsid w:val="00A30308"/>
    <w:rsid w:val="00A36CFD"/>
    <w:rsid w:val="00A40EE2"/>
    <w:rsid w:val="00A432B4"/>
    <w:rsid w:val="00A4617C"/>
    <w:rsid w:val="00A53107"/>
    <w:rsid w:val="00A53436"/>
    <w:rsid w:val="00A72453"/>
    <w:rsid w:val="00A769FB"/>
    <w:rsid w:val="00A86315"/>
    <w:rsid w:val="00A936F7"/>
    <w:rsid w:val="00AA563D"/>
    <w:rsid w:val="00AB0FF4"/>
    <w:rsid w:val="00AB5573"/>
    <w:rsid w:val="00AC1E78"/>
    <w:rsid w:val="00AC3685"/>
    <w:rsid w:val="00AC4B80"/>
    <w:rsid w:val="00AD0948"/>
    <w:rsid w:val="00AD1533"/>
    <w:rsid w:val="00AD5260"/>
    <w:rsid w:val="00AE5611"/>
    <w:rsid w:val="00AE60B4"/>
    <w:rsid w:val="00AE7809"/>
    <w:rsid w:val="00AF65C5"/>
    <w:rsid w:val="00AF7BB0"/>
    <w:rsid w:val="00B02451"/>
    <w:rsid w:val="00B03D89"/>
    <w:rsid w:val="00B04D70"/>
    <w:rsid w:val="00B06B8C"/>
    <w:rsid w:val="00B12CA6"/>
    <w:rsid w:val="00B262B4"/>
    <w:rsid w:val="00B273BC"/>
    <w:rsid w:val="00B276C7"/>
    <w:rsid w:val="00B30F53"/>
    <w:rsid w:val="00B339E0"/>
    <w:rsid w:val="00B456E7"/>
    <w:rsid w:val="00B548DC"/>
    <w:rsid w:val="00B61D22"/>
    <w:rsid w:val="00B625A8"/>
    <w:rsid w:val="00B634C2"/>
    <w:rsid w:val="00B71B65"/>
    <w:rsid w:val="00B77D07"/>
    <w:rsid w:val="00B92AF0"/>
    <w:rsid w:val="00B9400D"/>
    <w:rsid w:val="00BA0170"/>
    <w:rsid w:val="00BB73C9"/>
    <w:rsid w:val="00BC271B"/>
    <w:rsid w:val="00BC2F53"/>
    <w:rsid w:val="00BC2FAA"/>
    <w:rsid w:val="00BC65C4"/>
    <w:rsid w:val="00BD1AF1"/>
    <w:rsid w:val="00BD218D"/>
    <w:rsid w:val="00BD68BD"/>
    <w:rsid w:val="00BD6ECA"/>
    <w:rsid w:val="00BD7DB6"/>
    <w:rsid w:val="00BE3092"/>
    <w:rsid w:val="00BE7536"/>
    <w:rsid w:val="00BF30A2"/>
    <w:rsid w:val="00C036C1"/>
    <w:rsid w:val="00C0660B"/>
    <w:rsid w:val="00C12275"/>
    <w:rsid w:val="00C13B72"/>
    <w:rsid w:val="00C228EF"/>
    <w:rsid w:val="00C276D1"/>
    <w:rsid w:val="00C33644"/>
    <w:rsid w:val="00C4068C"/>
    <w:rsid w:val="00C44435"/>
    <w:rsid w:val="00C54061"/>
    <w:rsid w:val="00C54A50"/>
    <w:rsid w:val="00C66655"/>
    <w:rsid w:val="00C66821"/>
    <w:rsid w:val="00C839E2"/>
    <w:rsid w:val="00C85677"/>
    <w:rsid w:val="00CB5EA0"/>
    <w:rsid w:val="00CB6165"/>
    <w:rsid w:val="00CC098B"/>
    <w:rsid w:val="00CC0AB5"/>
    <w:rsid w:val="00CC1411"/>
    <w:rsid w:val="00CC3714"/>
    <w:rsid w:val="00CC6A19"/>
    <w:rsid w:val="00CE19AB"/>
    <w:rsid w:val="00CE1A84"/>
    <w:rsid w:val="00CE60A6"/>
    <w:rsid w:val="00CE77EE"/>
    <w:rsid w:val="00CF1FF5"/>
    <w:rsid w:val="00CF3538"/>
    <w:rsid w:val="00CF7305"/>
    <w:rsid w:val="00D009CE"/>
    <w:rsid w:val="00D048A2"/>
    <w:rsid w:val="00D056C7"/>
    <w:rsid w:val="00D07801"/>
    <w:rsid w:val="00D13DBD"/>
    <w:rsid w:val="00D16D46"/>
    <w:rsid w:val="00D17F47"/>
    <w:rsid w:val="00D23A38"/>
    <w:rsid w:val="00D27E19"/>
    <w:rsid w:val="00D3743E"/>
    <w:rsid w:val="00D37FDA"/>
    <w:rsid w:val="00D42633"/>
    <w:rsid w:val="00D42AB2"/>
    <w:rsid w:val="00D46C8D"/>
    <w:rsid w:val="00D51CCF"/>
    <w:rsid w:val="00D62DD5"/>
    <w:rsid w:val="00D700FF"/>
    <w:rsid w:val="00D70252"/>
    <w:rsid w:val="00D74288"/>
    <w:rsid w:val="00D763F6"/>
    <w:rsid w:val="00D77E67"/>
    <w:rsid w:val="00D91217"/>
    <w:rsid w:val="00D921B7"/>
    <w:rsid w:val="00D9408A"/>
    <w:rsid w:val="00DA5CCB"/>
    <w:rsid w:val="00DB2746"/>
    <w:rsid w:val="00DB3244"/>
    <w:rsid w:val="00DD0803"/>
    <w:rsid w:val="00DD1838"/>
    <w:rsid w:val="00DD2FCF"/>
    <w:rsid w:val="00DD4CBE"/>
    <w:rsid w:val="00DE210A"/>
    <w:rsid w:val="00DE421E"/>
    <w:rsid w:val="00DF32C8"/>
    <w:rsid w:val="00E01420"/>
    <w:rsid w:val="00E06BE7"/>
    <w:rsid w:val="00E07794"/>
    <w:rsid w:val="00E1381A"/>
    <w:rsid w:val="00E271C4"/>
    <w:rsid w:val="00E32BAB"/>
    <w:rsid w:val="00E33F3B"/>
    <w:rsid w:val="00E359FF"/>
    <w:rsid w:val="00E41369"/>
    <w:rsid w:val="00E508F4"/>
    <w:rsid w:val="00E617C4"/>
    <w:rsid w:val="00E672DC"/>
    <w:rsid w:val="00E741AF"/>
    <w:rsid w:val="00E85F59"/>
    <w:rsid w:val="00E9241E"/>
    <w:rsid w:val="00EA1597"/>
    <w:rsid w:val="00EA1FD9"/>
    <w:rsid w:val="00EA2798"/>
    <w:rsid w:val="00EA7CC9"/>
    <w:rsid w:val="00EB36CF"/>
    <w:rsid w:val="00EC265B"/>
    <w:rsid w:val="00EC3AC4"/>
    <w:rsid w:val="00EC5DB3"/>
    <w:rsid w:val="00ED1FB9"/>
    <w:rsid w:val="00ED37AA"/>
    <w:rsid w:val="00ED7C59"/>
    <w:rsid w:val="00EE368B"/>
    <w:rsid w:val="00EF6D23"/>
    <w:rsid w:val="00F031DE"/>
    <w:rsid w:val="00F1215E"/>
    <w:rsid w:val="00F12CCD"/>
    <w:rsid w:val="00F20B27"/>
    <w:rsid w:val="00F21FA4"/>
    <w:rsid w:val="00F2357F"/>
    <w:rsid w:val="00F24015"/>
    <w:rsid w:val="00F34518"/>
    <w:rsid w:val="00F4604B"/>
    <w:rsid w:val="00F52C3C"/>
    <w:rsid w:val="00F54845"/>
    <w:rsid w:val="00F56A1A"/>
    <w:rsid w:val="00F62007"/>
    <w:rsid w:val="00F6256C"/>
    <w:rsid w:val="00F6709F"/>
    <w:rsid w:val="00F72641"/>
    <w:rsid w:val="00F75266"/>
    <w:rsid w:val="00F929F2"/>
    <w:rsid w:val="00FA531A"/>
    <w:rsid w:val="00FA655F"/>
    <w:rsid w:val="00FA6C43"/>
    <w:rsid w:val="00FB086A"/>
    <w:rsid w:val="00FB2BA8"/>
    <w:rsid w:val="00FB7DBB"/>
    <w:rsid w:val="00FC3695"/>
    <w:rsid w:val="00FC499F"/>
    <w:rsid w:val="00FC5059"/>
    <w:rsid w:val="00FC579A"/>
    <w:rsid w:val="00FD4A96"/>
    <w:rsid w:val="00FD5B78"/>
    <w:rsid w:val="00FE039A"/>
    <w:rsid w:val="00FE374E"/>
    <w:rsid w:val="00FF04AB"/>
    <w:rsid w:val="00FF123E"/>
    <w:rsid w:val="00FF314D"/>
    <w:rsid w:val="00FF4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8055"/>
  <w15:chartTrackingRefBased/>
  <w15:docId w15:val="{FFB42AF7-AFE0-4FE0-AFB7-49BF762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905"/>
  </w:style>
  <w:style w:type="paragraph" w:styleId="1">
    <w:name w:val="heading 1"/>
    <w:basedOn w:val="a"/>
    <w:next w:val="a"/>
    <w:link w:val="10"/>
    <w:qFormat/>
    <w:rsid w:val="00C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CE1A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4C59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717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 Знак Знак1 Знак"/>
    <w:basedOn w:val="4"/>
    <w:rsid w:val="004C597D"/>
    <w:pPr>
      <w:keepLines w:val="0"/>
      <w:spacing w:before="240" w:after="60" w:line="240" w:lineRule="auto"/>
      <w:jc w:val="center"/>
    </w:pPr>
    <w:rPr>
      <w:rFonts w:ascii="Times New Roman" w:eastAsia="Times New Roman" w:hAnsi="Times New Roman" w:cs="Times New Roman"/>
      <w:b/>
      <w:bCs/>
      <w:i w:val="0"/>
      <w:iCs w:val="0"/>
      <w:color w:val="auto"/>
      <w:sz w:val="28"/>
      <w:szCs w:val="26"/>
      <w:lang w:eastAsia="ru-RU"/>
    </w:rPr>
  </w:style>
  <w:style w:type="character" w:customStyle="1" w:styleId="40">
    <w:name w:val="Заголовок 4 Знак"/>
    <w:basedOn w:val="a0"/>
    <w:link w:val="4"/>
    <w:uiPriority w:val="9"/>
    <w:semiHidden/>
    <w:rsid w:val="004C597D"/>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890259"/>
    <w:pPr>
      <w:ind w:left="720"/>
      <w:contextualSpacing/>
    </w:pPr>
  </w:style>
  <w:style w:type="paragraph" w:styleId="21">
    <w:name w:val="Body Text Indent 2"/>
    <w:basedOn w:val="a"/>
    <w:link w:val="22"/>
    <w:rsid w:val="004737B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737BD"/>
    <w:rPr>
      <w:rFonts w:ascii="Times New Roman" w:eastAsia="Times New Roman" w:hAnsi="Times New Roman" w:cs="Times New Roman"/>
      <w:sz w:val="24"/>
      <w:szCs w:val="24"/>
      <w:lang w:eastAsia="ru-RU"/>
    </w:rPr>
  </w:style>
  <w:style w:type="paragraph" w:styleId="a4">
    <w:name w:val="No Spacing"/>
    <w:qFormat/>
    <w:rsid w:val="004737B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basedOn w:val="a"/>
    <w:rsid w:val="00543116"/>
    <w:pPr>
      <w:autoSpaceDE w:val="0"/>
      <w:autoSpaceDN w:val="0"/>
      <w:spacing w:after="0" w:line="240" w:lineRule="auto"/>
      <w:ind w:right="19772" w:firstLine="720"/>
    </w:pPr>
    <w:rPr>
      <w:rFonts w:ascii="Arial" w:eastAsia="Times New Roman" w:hAnsi="Arial" w:cs="Arial"/>
      <w:sz w:val="20"/>
      <w:szCs w:val="20"/>
      <w:lang w:eastAsia="ru-RU"/>
    </w:rPr>
  </w:style>
  <w:style w:type="paragraph" w:styleId="a5">
    <w:name w:val="Body Text"/>
    <w:basedOn w:val="a"/>
    <w:link w:val="a6"/>
    <w:uiPriority w:val="99"/>
    <w:semiHidden/>
    <w:unhideWhenUsed/>
    <w:rsid w:val="00CF1FF5"/>
    <w:pPr>
      <w:spacing w:after="120"/>
    </w:pPr>
  </w:style>
  <w:style w:type="character" w:customStyle="1" w:styleId="a6">
    <w:name w:val="Основной текст Знак"/>
    <w:basedOn w:val="a0"/>
    <w:link w:val="a5"/>
    <w:uiPriority w:val="99"/>
    <w:semiHidden/>
    <w:rsid w:val="00CF1FF5"/>
  </w:style>
  <w:style w:type="paragraph" w:customStyle="1" w:styleId="110">
    <w:name w:val="Знак Знак Знак1 Знак1"/>
    <w:basedOn w:val="4"/>
    <w:rsid w:val="00CF1FF5"/>
    <w:pPr>
      <w:keepLines w:val="0"/>
      <w:spacing w:before="240" w:after="60" w:line="240" w:lineRule="auto"/>
      <w:jc w:val="center"/>
    </w:pPr>
    <w:rPr>
      <w:rFonts w:ascii="Times New Roman" w:eastAsia="Times New Roman" w:hAnsi="Times New Roman" w:cs="Times New Roman"/>
      <w:b/>
      <w:bCs/>
      <w:i w:val="0"/>
      <w:iCs w:val="0"/>
      <w:color w:val="auto"/>
      <w:sz w:val="28"/>
      <w:szCs w:val="26"/>
      <w:lang w:eastAsia="ru-RU"/>
    </w:rPr>
  </w:style>
  <w:style w:type="paragraph" w:customStyle="1" w:styleId="ConsPlusNormal">
    <w:name w:val="ConsPlusNormal"/>
    <w:rsid w:val="00CF1FF5"/>
    <w:pPr>
      <w:autoSpaceDE w:val="0"/>
      <w:autoSpaceDN w:val="0"/>
      <w:adjustRightInd w:val="0"/>
      <w:spacing w:after="0" w:line="240" w:lineRule="auto"/>
    </w:pPr>
    <w:rPr>
      <w:rFonts w:ascii="Arial" w:eastAsia="Calibri" w:hAnsi="Arial" w:cs="Arial"/>
      <w:sz w:val="20"/>
      <w:szCs w:val="20"/>
    </w:rPr>
  </w:style>
  <w:style w:type="character" w:customStyle="1" w:styleId="a7">
    <w:name w:val="Основной текст + Полужирный"/>
    <w:uiPriority w:val="99"/>
    <w:rsid w:val="00CF1FF5"/>
    <w:rPr>
      <w:rFonts w:ascii="Times New Roman" w:hAnsi="Times New Roman" w:cs="Times New Roman"/>
      <w:b/>
      <w:bCs/>
      <w:sz w:val="28"/>
      <w:szCs w:val="28"/>
    </w:rPr>
  </w:style>
  <w:style w:type="character" w:customStyle="1" w:styleId="7">
    <w:name w:val="Основной текст (7) + Не полужирный"/>
    <w:uiPriority w:val="99"/>
    <w:rsid w:val="00CF1FF5"/>
  </w:style>
  <w:style w:type="character" w:customStyle="1" w:styleId="10">
    <w:name w:val="Заголовок 1 Знак"/>
    <w:basedOn w:val="a0"/>
    <w:link w:val="1"/>
    <w:rsid w:val="00CE1A8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CE1A84"/>
    <w:rPr>
      <w:rFonts w:asciiTheme="majorHAnsi" w:eastAsiaTheme="majorEastAsia" w:hAnsiTheme="majorHAnsi" w:cstheme="majorBidi"/>
      <w:color w:val="2E74B5" w:themeColor="accent1" w:themeShade="BF"/>
      <w:sz w:val="26"/>
      <w:szCs w:val="26"/>
    </w:rPr>
  </w:style>
  <w:style w:type="numbering" w:customStyle="1" w:styleId="12">
    <w:name w:val="Нет списка1"/>
    <w:next w:val="a2"/>
    <w:uiPriority w:val="99"/>
    <w:semiHidden/>
    <w:unhideWhenUsed/>
    <w:rsid w:val="00CE1A84"/>
  </w:style>
  <w:style w:type="paragraph" w:styleId="a8">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9"/>
    <w:rsid w:val="00CE1A84"/>
    <w:pPr>
      <w:spacing w:after="120" w:line="240" w:lineRule="auto"/>
      <w:ind w:left="283"/>
    </w:pPr>
    <w:rPr>
      <w:rFonts w:ascii="Times New Roman" w:eastAsia="Times New Roman" w:hAnsi="Times New Roman" w:cs="Times New Roman"/>
      <w:sz w:val="28"/>
      <w:szCs w:val="20"/>
      <w:lang w:eastAsia="ru-RU"/>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0"/>
    <w:link w:val="a8"/>
    <w:rsid w:val="00CE1A84"/>
    <w:rPr>
      <w:rFonts w:ascii="Times New Roman" w:eastAsia="Times New Roman" w:hAnsi="Times New Roman" w:cs="Times New Roman"/>
      <w:sz w:val="28"/>
      <w:szCs w:val="20"/>
      <w:lang w:eastAsia="ru-RU"/>
    </w:rPr>
  </w:style>
  <w:style w:type="paragraph" w:styleId="aa">
    <w:name w:val="header"/>
    <w:basedOn w:val="a"/>
    <w:link w:val="ab"/>
    <w:rsid w:val="00CE1A84"/>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CE1A84"/>
    <w:rPr>
      <w:rFonts w:ascii="Times New Roman" w:eastAsia="Times New Roman" w:hAnsi="Times New Roman" w:cs="Times New Roman"/>
      <w:sz w:val="28"/>
      <w:szCs w:val="20"/>
      <w:lang w:eastAsia="ru-RU"/>
    </w:rPr>
  </w:style>
  <w:style w:type="character" w:styleId="ac">
    <w:name w:val="page number"/>
    <w:basedOn w:val="a0"/>
    <w:rsid w:val="00CE1A84"/>
  </w:style>
  <w:style w:type="paragraph" w:styleId="ad">
    <w:name w:val="footer"/>
    <w:basedOn w:val="a"/>
    <w:link w:val="ae"/>
    <w:rsid w:val="00CE1A84"/>
    <w:pPr>
      <w:tabs>
        <w:tab w:val="center" w:pos="4153"/>
        <w:tab w:val="right" w:pos="8306"/>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rsid w:val="00CE1A84"/>
    <w:rPr>
      <w:rFonts w:ascii="Times New Roman" w:eastAsia="Times New Roman" w:hAnsi="Times New Roman" w:cs="Times New Roman"/>
      <w:sz w:val="28"/>
      <w:szCs w:val="20"/>
      <w:lang w:eastAsia="ru-RU"/>
    </w:rPr>
  </w:style>
  <w:style w:type="paragraph" w:customStyle="1" w:styleId="af">
    <w:name w:val="Основной текст с отступом.Нумерованный список !!.Надин стиль"/>
    <w:basedOn w:val="a"/>
    <w:rsid w:val="00CE1A84"/>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table" w:styleId="af0">
    <w:name w:val="Table Grid"/>
    <w:basedOn w:val="a1"/>
    <w:uiPriority w:val="59"/>
    <w:rsid w:val="00F2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D770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D770E"/>
    <w:rPr>
      <w:rFonts w:ascii="Segoe UI" w:hAnsi="Segoe UI" w:cs="Segoe UI"/>
      <w:sz w:val="18"/>
      <w:szCs w:val="18"/>
    </w:rPr>
  </w:style>
  <w:style w:type="table" w:customStyle="1" w:styleId="13">
    <w:name w:val="Сетка таблицы1"/>
    <w:basedOn w:val="a1"/>
    <w:next w:val="af0"/>
    <w:uiPriority w:val="59"/>
    <w:rsid w:val="0060266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5174">
      <w:bodyDiv w:val="1"/>
      <w:marLeft w:val="0"/>
      <w:marRight w:val="0"/>
      <w:marTop w:val="0"/>
      <w:marBottom w:val="0"/>
      <w:divBdr>
        <w:top w:val="none" w:sz="0" w:space="0" w:color="auto"/>
        <w:left w:val="none" w:sz="0" w:space="0" w:color="auto"/>
        <w:bottom w:val="none" w:sz="0" w:space="0" w:color="auto"/>
        <w:right w:val="none" w:sz="0" w:space="0" w:color="auto"/>
      </w:divBdr>
    </w:div>
    <w:div w:id="317270143">
      <w:bodyDiv w:val="1"/>
      <w:marLeft w:val="0"/>
      <w:marRight w:val="0"/>
      <w:marTop w:val="0"/>
      <w:marBottom w:val="0"/>
      <w:divBdr>
        <w:top w:val="none" w:sz="0" w:space="0" w:color="auto"/>
        <w:left w:val="none" w:sz="0" w:space="0" w:color="auto"/>
        <w:bottom w:val="none" w:sz="0" w:space="0" w:color="auto"/>
        <w:right w:val="none" w:sz="0" w:space="0" w:color="auto"/>
      </w:divBdr>
    </w:div>
    <w:div w:id="518592334">
      <w:bodyDiv w:val="1"/>
      <w:marLeft w:val="0"/>
      <w:marRight w:val="0"/>
      <w:marTop w:val="0"/>
      <w:marBottom w:val="0"/>
      <w:divBdr>
        <w:top w:val="none" w:sz="0" w:space="0" w:color="auto"/>
        <w:left w:val="none" w:sz="0" w:space="0" w:color="auto"/>
        <w:bottom w:val="none" w:sz="0" w:space="0" w:color="auto"/>
        <w:right w:val="none" w:sz="0" w:space="0" w:color="auto"/>
      </w:divBdr>
    </w:div>
    <w:div w:id="1227686469">
      <w:bodyDiv w:val="1"/>
      <w:marLeft w:val="0"/>
      <w:marRight w:val="0"/>
      <w:marTop w:val="0"/>
      <w:marBottom w:val="0"/>
      <w:divBdr>
        <w:top w:val="none" w:sz="0" w:space="0" w:color="auto"/>
        <w:left w:val="none" w:sz="0" w:space="0" w:color="auto"/>
        <w:bottom w:val="none" w:sz="0" w:space="0" w:color="auto"/>
        <w:right w:val="none" w:sz="0" w:space="0" w:color="auto"/>
      </w:divBdr>
    </w:div>
    <w:div w:id="1421176511">
      <w:bodyDiv w:val="1"/>
      <w:marLeft w:val="0"/>
      <w:marRight w:val="0"/>
      <w:marTop w:val="0"/>
      <w:marBottom w:val="0"/>
      <w:divBdr>
        <w:top w:val="none" w:sz="0" w:space="0" w:color="auto"/>
        <w:left w:val="none" w:sz="0" w:space="0" w:color="auto"/>
        <w:bottom w:val="none" w:sz="0" w:space="0" w:color="auto"/>
        <w:right w:val="none" w:sz="0" w:space="0" w:color="auto"/>
      </w:divBdr>
    </w:div>
    <w:div w:id="1456948309">
      <w:bodyDiv w:val="1"/>
      <w:marLeft w:val="0"/>
      <w:marRight w:val="0"/>
      <w:marTop w:val="0"/>
      <w:marBottom w:val="0"/>
      <w:divBdr>
        <w:top w:val="none" w:sz="0" w:space="0" w:color="auto"/>
        <w:left w:val="none" w:sz="0" w:space="0" w:color="auto"/>
        <w:bottom w:val="none" w:sz="0" w:space="0" w:color="auto"/>
        <w:right w:val="none" w:sz="0" w:space="0" w:color="auto"/>
      </w:divBdr>
    </w:div>
    <w:div w:id="1616910155">
      <w:bodyDiv w:val="1"/>
      <w:marLeft w:val="0"/>
      <w:marRight w:val="0"/>
      <w:marTop w:val="0"/>
      <w:marBottom w:val="0"/>
      <w:divBdr>
        <w:top w:val="none" w:sz="0" w:space="0" w:color="auto"/>
        <w:left w:val="none" w:sz="0" w:space="0" w:color="auto"/>
        <w:bottom w:val="none" w:sz="0" w:space="0" w:color="auto"/>
        <w:right w:val="none" w:sz="0" w:space="0" w:color="auto"/>
      </w:divBdr>
    </w:div>
    <w:div w:id="1621374266">
      <w:bodyDiv w:val="1"/>
      <w:marLeft w:val="0"/>
      <w:marRight w:val="0"/>
      <w:marTop w:val="0"/>
      <w:marBottom w:val="0"/>
      <w:divBdr>
        <w:top w:val="none" w:sz="0" w:space="0" w:color="auto"/>
        <w:left w:val="none" w:sz="0" w:space="0" w:color="auto"/>
        <w:bottom w:val="none" w:sz="0" w:space="0" w:color="auto"/>
        <w:right w:val="none" w:sz="0" w:space="0" w:color="auto"/>
      </w:divBdr>
    </w:div>
    <w:div w:id="18578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27</Pages>
  <Words>8329</Words>
  <Characters>47477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НачФинУпр</dc:creator>
  <cp:keywords/>
  <dc:description/>
  <cp:lastModifiedBy>Пользователь</cp:lastModifiedBy>
  <cp:revision>85</cp:revision>
  <cp:lastPrinted>2020-11-16T05:17:00Z</cp:lastPrinted>
  <dcterms:created xsi:type="dcterms:W3CDTF">2020-11-16T02:49:00Z</dcterms:created>
  <dcterms:modified xsi:type="dcterms:W3CDTF">2020-11-16T05:29:00Z</dcterms:modified>
</cp:coreProperties>
</file>