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863E7D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Таблица 1</w:t>
      </w:r>
    </w:p>
    <w:p w:rsidR="00AE5A52" w:rsidRDefault="00A66E1F" w:rsidP="00AE5A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1"/>
          <w:lang w:eastAsia="ru-RU"/>
        </w:rPr>
        <w:t>Информация о финансовом обеспечении реализации муниципальной программы</w:t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1"/>
          <w:lang w:eastAsia="ru-RU"/>
        </w:rPr>
        <w:br/>
      </w:r>
      <w:r w:rsidR="00193E02" w:rsidRPr="00AE5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Муниципальная </w:t>
      </w:r>
      <w:r w:rsidR="00AE5A52" w:rsidRPr="00AE5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</w:t>
      </w:r>
      <w:r w:rsidR="00193E02" w:rsidRPr="00AE5A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«</w:t>
      </w:r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 несовершеннолетних в Бай-</w:t>
      </w:r>
      <w:proofErr w:type="spellStart"/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Тайгниском</w:t>
      </w:r>
      <w:proofErr w:type="spellEnd"/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5A52" w:rsidRPr="00AE5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AE5A52" w:rsidRPr="00AE5A52" w:rsidRDefault="00AE5A52" w:rsidP="00AE5A5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</w:pPr>
      <w:r w:rsidRPr="00AE5A52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AE5A52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За 202</w:t>
      </w:r>
      <w:r w:rsidR="008968A5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1</w:t>
      </w:r>
      <w:r w:rsidRPr="00AE5A52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год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3F1759" w:rsidRPr="003F1759" w:rsidTr="003F175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F1759" w:rsidRPr="003F1759" w:rsidRDefault="003F1759" w:rsidP="003F1759">
            <w:pPr>
              <w:spacing w:after="0" w:line="24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A66E1F" w:rsidRPr="00AE5A52" w:rsidRDefault="00A66E1F" w:rsidP="00A66E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9"/>
        <w:gridCol w:w="1740"/>
        <w:gridCol w:w="1298"/>
        <w:gridCol w:w="1170"/>
        <w:gridCol w:w="1343"/>
        <w:gridCol w:w="497"/>
        <w:gridCol w:w="189"/>
        <w:gridCol w:w="709"/>
        <w:gridCol w:w="566"/>
      </w:tblGrid>
      <w:tr w:rsidR="00A66E1F" w:rsidRPr="001B4871" w:rsidTr="00B640CC">
        <w:trPr>
          <w:trHeight w:val="15"/>
        </w:trPr>
        <w:tc>
          <w:tcPr>
            <w:tcW w:w="374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9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0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8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3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6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B640CC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5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 руб.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A66E1F" w:rsidRPr="001B4871" w:rsidTr="00B640C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B640C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4 x 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5 x 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B640CC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B640C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66E1F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93E02" w:rsidRPr="00193E02" w:rsidRDefault="00193E02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  <w:tr w:rsidR="00A66E1F" w:rsidRPr="001B4871" w:rsidTr="00B640C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66E1F" w:rsidP="00AE5A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«Профилактика безнадзорности и правонарушений несовершеннолетних в Бай-</w:t>
            </w:r>
            <w:proofErr w:type="spellStart"/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Тайгниском</w:t>
            </w:r>
            <w:proofErr w:type="spellEnd"/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кожууне</w:t>
            </w:r>
            <w:proofErr w:type="spellEnd"/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20</w:t>
            </w:r>
            <w:r w:rsid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19-21</w:t>
            </w:r>
            <w:r w:rsidR="00193E02"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AE5A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66E1F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E5A52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8968A5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8968A5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8968A5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E5A52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66E1F" w:rsidRDefault="00A66E1F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E5A52" w:rsidRDefault="00AE5A52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63E7D" w:rsidRDefault="00863E7D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568CA" w:rsidRDefault="00B568CA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</w:p>
    <w:p w:rsidR="00DE3B7D" w:rsidRPr="00863E7D" w:rsidRDefault="00DE3B7D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Таблица 2</w:t>
      </w:r>
    </w:p>
    <w:p w:rsidR="00DE3B7D" w:rsidRDefault="00DE3B7D" w:rsidP="00193E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1"/>
          <w:lang w:eastAsia="ru-RU"/>
        </w:rPr>
        <w:t>Сведения о степени выполнения мероприятий муниципальной программы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E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безнадзорности и правонарушений несовершеннолетних в Бай-</w:t>
      </w:r>
      <w:proofErr w:type="spellStart"/>
      <w:r w:rsidR="00AE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Тайгниском</w:t>
      </w:r>
      <w:proofErr w:type="spellEnd"/>
      <w:r w:rsidR="00AE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AE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2019-2021 годы</w:t>
      </w:r>
    </w:p>
    <w:p w:rsidR="00AE5A52" w:rsidRPr="00AE5A52" w:rsidRDefault="00AE5A52" w:rsidP="00193E0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</w:pPr>
      <w:r w:rsidRPr="00AE5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202</w:t>
      </w:r>
      <w:r w:rsidR="008968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AE5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год</w:t>
      </w:r>
    </w:p>
    <w:p w:rsidR="00DE3B7D" w:rsidRPr="00B568CA" w:rsidRDefault="00DE3B7D" w:rsidP="00DE3B7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4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672"/>
        <w:gridCol w:w="685"/>
        <w:gridCol w:w="357"/>
        <w:gridCol w:w="365"/>
        <w:gridCol w:w="476"/>
        <w:gridCol w:w="461"/>
        <w:gridCol w:w="380"/>
        <w:gridCol w:w="508"/>
        <w:gridCol w:w="333"/>
        <w:gridCol w:w="758"/>
        <w:gridCol w:w="919"/>
        <w:gridCol w:w="400"/>
        <w:gridCol w:w="446"/>
        <w:gridCol w:w="440"/>
        <w:gridCol w:w="891"/>
      </w:tblGrid>
      <w:tr w:rsidR="00863E7D" w:rsidRPr="001B4871" w:rsidTr="006729DF">
        <w:trPr>
          <w:trHeight w:val="15"/>
        </w:trPr>
        <w:tc>
          <w:tcPr>
            <w:tcW w:w="445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1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4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9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3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1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E3B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2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DE3B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9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863E7D" w:rsidRDefault="00193E02" w:rsidP="008968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Подпрограмма (при наличии). Профилактика безнадзорности и правонарушений несовершеннолетних в Бай-</w:t>
            </w:r>
            <w:proofErr w:type="spellStart"/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Тайгниском</w:t>
            </w:r>
            <w:proofErr w:type="spellEnd"/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кожууне</w:t>
            </w:r>
            <w:proofErr w:type="spellEnd"/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на 202</w:t>
            </w:r>
            <w:r w:rsidR="008968A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DE3B7D" w:rsidRPr="001B4871" w:rsidTr="00314E13">
        <w:tc>
          <w:tcPr>
            <w:tcW w:w="93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3E02" w:rsidRPr="00863E7D" w:rsidRDefault="00DE3B7D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Задача. </w:t>
            </w:r>
            <w:r w:rsidR="00193E02"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1. Рассмотреть факторы, негативно влияющие на развитие и поведение несовершеннолетних. Изучить систему профилактики правонарушений среди несовершеннолетних. </w:t>
            </w:r>
          </w:p>
          <w:p w:rsidR="00193E02" w:rsidRPr="00863E7D" w:rsidRDefault="00193E02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2.Проанализировать отношение несовершеннолетних к правонарушениям, обеспечить соблюдение прав и законных интересов несовершеннолетних.</w:t>
            </w:r>
          </w:p>
          <w:p w:rsidR="00DE3B7D" w:rsidRPr="00863E7D" w:rsidRDefault="00193E02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3.Разработать систему мероприятий по профилактике правонарушений среди несовершеннолетних.</w:t>
            </w:r>
          </w:p>
          <w:p w:rsidR="00F779E9" w:rsidRPr="00863E7D" w:rsidRDefault="00F779E9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DE3B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9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863E7D" w:rsidRDefault="00DE3B7D" w:rsidP="00193E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Основное мероприятие. </w:t>
            </w:r>
            <w:r w:rsidR="00F779E9"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Комиссия, беседы, классные часы, круглые столы, ролевые игры, акции, спортивные мероприятия, т.д.</w:t>
            </w: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Комиссия, беседы, классные часы, круглые столы, ролевые игры, акции, спортивные мероприятия, </w:t>
            </w:r>
            <w:proofErr w:type="spellStart"/>
            <w:r w:rsidRPr="00863E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т.д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863E7D" w:rsidP="0089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89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6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6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863E7D" w:rsidP="0089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</w:t>
            </w:r>
            <w:r w:rsidR="00AE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6729DF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E5A52" w:rsidRPr="001B4871" w:rsidRDefault="00AE5A52" w:rsidP="00AE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B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89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Беседы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89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1-31.12.21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968A5" w:rsidP="0089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89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-31.12.21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973075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7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973075" w:rsidP="0089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63E7D" w:rsidRPr="001B4871" w:rsidRDefault="00863E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144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Акции по разным видам (привлечение несовершеннолетних, законных представителей.)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01.01.20-31.12.2020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34144E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Конкурс  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несовершеннолетних которые состоит на учете, также учащихся образовательных учреждений.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Социальные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выявлению несовершеннолетних и семей находящем в социально-опасном положении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гсм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Профилактические мероприятии по снижению правонарушений среди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несовершеннолетних(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беседы, круглые столы)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Раздача буклетов по предупреждению законных представителей на тему «Комендантский час»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01.01.20-31.12.20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7D" w:rsidRPr="001B4871" w:rsidTr="006729D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E13" w:rsidRDefault="00314E13" w:rsidP="00B568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729DF" w:rsidRDefault="006729DF" w:rsidP="00B568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14E13" w:rsidRPr="001B4871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3</w:t>
      </w:r>
    </w:p>
    <w:p w:rsidR="00F779E9" w:rsidRPr="00863E7D" w:rsidRDefault="00314E13" w:rsidP="00F779E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</w:pPr>
      <w:r w:rsidRPr="00863E7D">
        <w:rPr>
          <w:rFonts w:ascii="Arial" w:eastAsia="Times New Roman" w:hAnsi="Arial" w:cs="Arial"/>
          <w:color w:val="000000" w:themeColor="text1"/>
          <w:spacing w:val="2"/>
          <w:szCs w:val="21"/>
          <w:lang w:eastAsia="ru-RU"/>
        </w:rPr>
        <w:br/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>Сведения о выполнении сводных показателей муниципальных заданий на</w:t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br/>
        <w:t>оказание муниципальных услуг (выполнение работ) муниципальными учреждениями</w:t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br/>
        <w:t xml:space="preserve">по муниципальной </w:t>
      </w:r>
      <w:r w:rsidR="00AE5A52"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>под</w:t>
      </w:r>
      <w:r w:rsidRPr="00863E7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 xml:space="preserve">программе  </w:t>
      </w:r>
    </w:p>
    <w:p w:rsidR="00314E13" w:rsidRPr="00863E7D" w:rsidRDefault="00AE5A52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</w:pPr>
      <w:r w:rsidRPr="00863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Профилактика безнадзорности и правонарушений несовершеннолетних в Бай-</w:t>
      </w:r>
      <w:proofErr w:type="spellStart"/>
      <w:r w:rsidRPr="00863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Тайгниском</w:t>
      </w:r>
      <w:proofErr w:type="spellEnd"/>
      <w:r w:rsidRPr="00863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863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кожууне</w:t>
      </w:r>
      <w:proofErr w:type="spellEnd"/>
      <w:r w:rsidRPr="00863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2019-2021 годы</w:t>
      </w:r>
      <w:r w:rsidR="00314E13" w:rsidRPr="00863E7D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790"/>
        <w:gridCol w:w="727"/>
        <w:gridCol w:w="1055"/>
        <w:gridCol w:w="1775"/>
        <w:gridCol w:w="1272"/>
      </w:tblGrid>
      <w:tr w:rsidR="00314E13" w:rsidRPr="001B4871" w:rsidTr="006729DF">
        <w:trPr>
          <w:trHeight w:val="15"/>
        </w:trPr>
        <w:tc>
          <w:tcPr>
            <w:tcW w:w="736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90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5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5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2" w:type="dxa"/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района «Бай-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Тыва»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</w:t>
            </w:r>
            <w:proofErr w:type="spellEnd"/>
            <w:proofErr w:type="gram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оказание муниципальной услуги (выполнение работы), руб.</w:t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</w:t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AD46F2" w:rsidRDefault="00314E13" w:rsidP="008968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Подпрограмма </w:t>
            </w:r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«Профилактика безнадзорности и правонарушений несовершеннолетних в Бай-</w:t>
            </w:r>
            <w:proofErr w:type="spellStart"/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Тайгниском</w:t>
            </w:r>
            <w:proofErr w:type="spellEnd"/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кожууне</w:t>
            </w:r>
            <w:proofErr w:type="spellEnd"/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на 202</w:t>
            </w:r>
            <w:r w:rsidR="008968A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ab/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AD46F2" w:rsidRDefault="00314E13" w:rsidP="00F779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Основное мероприятие. </w:t>
            </w:r>
            <w:r w:rsidR="00F779E9" w:rsidRPr="00AD46F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Комиссия, беседы, классные часы, круглые столы, ролевые игры, акции, спортивные мероприятия, т.д.</w:t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8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</w:p>
        </w:tc>
      </w:tr>
      <w:tr w:rsidR="00314E13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Акции по разным видам (привлечение несовершеннолетних, законных представителей.)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RPr="001B4871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Конкурс  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несовершеннолетних которые состоит на учете, также учащихся образовательных учреждений.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Социальные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выявлению несовершеннолетних и семей находящем в социально-опасном положении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гсм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</w:tr>
      <w:tr w:rsidR="006729DF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Pr="001B4871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E054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Профилактические </w:t>
            </w:r>
            <w:r w:rsidR="00E0549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снижению правонарушений среди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несовершеннолетних(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беседы, круглые столы)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E05496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E05496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Классные часы по профилактике правонарушений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DF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Раздача буклетов по предупреждению законных представителей на тему «Комендантский час»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Розданы </w:t>
            </w:r>
            <w:r w:rsidR="0097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075" w:rsidTr="006729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973075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973075" w:rsidP="00973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Типографические работы: Баннер по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предупреждению населения «о пристёгивание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ремень »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«сообщи где пьяный водитель»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E05496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E05496" w:rsidP="009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E05496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73075" w:rsidRDefault="00E05496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</w:tbl>
    <w:p w:rsidR="00F779E9" w:rsidRDefault="00F779E9" w:rsidP="00F779E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640CC" w:rsidRDefault="00B640C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B0120C" w:rsidRDefault="00C41FA9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программы </w:t>
      </w:r>
      <w:r w:rsidR="00F779E9" w:rsidRPr="00F779E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Обеспечение общественного порядка и противодействия преступности на территории муниципального района  « Бай-Тайгинский кожуун Республики Тыва </w:t>
      </w:r>
    </w:p>
    <w:p w:rsidR="00C41FA9" w:rsidRDefault="00B0120C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r w:rsidR="00F779E9" w:rsidRPr="00F779E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202</w:t>
      </w:r>
      <w:r w:rsidR="008968A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</w:t>
      </w:r>
      <w:r w:rsidR="00F779E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</w:t>
      </w:r>
    </w:p>
    <w:tbl>
      <w:tblPr>
        <w:tblW w:w="10916" w:type="dxa"/>
        <w:tblCellSpacing w:w="5" w:type="nil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2835"/>
        <w:gridCol w:w="709"/>
        <w:gridCol w:w="708"/>
        <w:gridCol w:w="709"/>
        <w:gridCol w:w="567"/>
        <w:gridCol w:w="992"/>
        <w:gridCol w:w="851"/>
        <w:gridCol w:w="567"/>
        <w:gridCol w:w="1134"/>
      </w:tblGrid>
      <w:tr w:rsidR="00C41FA9" w:rsidRPr="007546DA" w:rsidTr="00C55AE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Значение целевого индикатора</w:t>
            </w:r>
            <w:r>
              <w:rPr>
                <w:sz w:val="21"/>
                <w:szCs w:val="21"/>
              </w:rPr>
              <w:t xml:space="preserve"> и показателя программы </w:t>
            </w:r>
          </w:p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AE5A52" w:rsidP="008968A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968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AD46F2" w:rsidP="008968A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8968A5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C41FA9" w:rsidRPr="007546DA" w:rsidTr="00C55AEE">
        <w:trPr>
          <w:tblCellSpacing w:w="5" w:type="nil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 xml:space="preserve">I. Муниципальная программа </w:t>
            </w: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Целевой индикатор,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Целевой индикатор,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6729DF" w:rsidRDefault="00AE5A52" w:rsidP="00C5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1"/>
              </w:rPr>
            </w:pPr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культуры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AE5A52" w:rsidP="00C55AE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8968A5" w:rsidP="00AD46F2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AD46F2">
              <w:rPr>
                <w:sz w:val="21"/>
                <w:szCs w:val="21"/>
              </w:rPr>
              <w:t xml:space="preserve"> чел о</w:t>
            </w:r>
            <w:r w:rsidR="00AE5A52">
              <w:rPr>
                <w:sz w:val="21"/>
                <w:szCs w:val="21"/>
              </w:rPr>
              <w:t>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C41FA9" w:rsidRPr="007546DA" w:rsidTr="00C55AE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6729DF" w:rsidRDefault="00AD46F2" w:rsidP="00AD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уменьшение числа подростков попавших в сложную жизненную ситуацию;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AD46F2" w:rsidP="00C55AE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8968A5" w:rsidP="008968A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AD46F2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15</w:t>
            </w:r>
            <w:r w:rsidR="00AD46F2">
              <w:rPr>
                <w:sz w:val="21"/>
                <w:szCs w:val="21"/>
              </w:rPr>
              <w:t>(АППГ)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Pr="007546DA" w:rsidRDefault="00C41FA9" w:rsidP="00C55AE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6729DF" w:rsidRPr="007546DA" w:rsidTr="006729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….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CD167A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16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Профилактическая </w:t>
            </w:r>
            <w:proofErr w:type="spellStart"/>
            <w:r w:rsidR="00E054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меропрятии</w:t>
            </w:r>
            <w:proofErr w:type="spellEnd"/>
            <w:r w:rsidRPr="00CD16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снижению количества </w:t>
            </w:r>
            <w:proofErr w:type="gramStart"/>
            <w:r w:rsidRPr="00CD16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несовершеннолетних  курящих</w:t>
            </w:r>
            <w:proofErr w:type="gramEnd"/>
            <w:r w:rsidRPr="00CD16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употребляющих спиртные напитки;</w:t>
            </w:r>
          </w:p>
          <w:p w:rsidR="006729DF" w:rsidRPr="006729DF" w:rsidRDefault="006729DF" w:rsidP="0067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 охват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6729DF" w:rsidRPr="007546DA" w:rsidTr="006729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CD167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Конкурс  среди</w:t>
            </w:r>
            <w:proofErr w:type="gramEnd"/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несовершеннолетних которые состоит на учете, также учащихся образовательных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E05496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729DF">
              <w:rPr>
                <w:sz w:val="21"/>
                <w:szCs w:val="21"/>
              </w:rPr>
              <w:t xml:space="preserve"> чел охват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6729DF" w:rsidRPr="007546DA" w:rsidTr="006729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CD167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Социальные </w:t>
            </w:r>
            <w:proofErr w:type="spellStart"/>
            <w:proofErr w:type="gramStart"/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рейди</w:t>
            </w:r>
            <w:proofErr w:type="spellEnd"/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по</w:t>
            </w:r>
            <w:proofErr w:type="gramEnd"/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выявлению несовершеннолетних и семей находящем в социально-опасном положении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6" w:rsidRDefault="00E05496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 охват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6729DF" w:rsidRPr="007546DA" w:rsidTr="006729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CD167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9DF" w:rsidRPr="006729DF" w:rsidRDefault="006729DF" w:rsidP="008E5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72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Раздача буклетов по предупреждению законных представителей на тему «Комендантский час»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6" w:rsidRDefault="00E05496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  <w:p w:rsidR="006729DF" w:rsidRDefault="006729DF" w:rsidP="008E5EE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 охват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F" w:rsidRPr="007546DA" w:rsidRDefault="006729DF" w:rsidP="008E5EE9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73078D" w:rsidRPr="0006738B" w:rsidRDefault="0006738B" w:rsidP="00E0549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Секретарь КДН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Хомушку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Ч.С.</w:t>
      </w:r>
      <w:bookmarkStart w:id="0" w:name="_GoBack"/>
      <w:bookmarkEnd w:id="0"/>
    </w:p>
    <w:sectPr w:rsidR="0073078D" w:rsidRPr="0006738B" w:rsidSect="00B640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EA"/>
    <w:rsid w:val="0006738B"/>
    <w:rsid w:val="00193E02"/>
    <w:rsid w:val="001E7CD6"/>
    <w:rsid w:val="00314E13"/>
    <w:rsid w:val="003F1759"/>
    <w:rsid w:val="005978A6"/>
    <w:rsid w:val="006729DF"/>
    <w:rsid w:val="0073078D"/>
    <w:rsid w:val="00863E7D"/>
    <w:rsid w:val="008968A5"/>
    <w:rsid w:val="00973075"/>
    <w:rsid w:val="00A07611"/>
    <w:rsid w:val="00A66E1F"/>
    <w:rsid w:val="00AD46F2"/>
    <w:rsid w:val="00AD5F09"/>
    <w:rsid w:val="00AE5A52"/>
    <w:rsid w:val="00B0120C"/>
    <w:rsid w:val="00B25EEA"/>
    <w:rsid w:val="00B568CA"/>
    <w:rsid w:val="00B640CC"/>
    <w:rsid w:val="00B90BBB"/>
    <w:rsid w:val="00C41FA9"/>
    <w:rsid w:val="00DE3B7D"/>
    <w:rsid w:val="00E05496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D359-72DB-4BE0-BF60-A5F65C0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Sunduy Aidyn</cp:lastModifiedBy>
  <cp:revision>19</cp:revision>
  <cp:lastPrinted>2022-01-17T03:15:00Z</cp:lastPrinted>
  <dcterms:created xsi:type="dcterms:W3CDTF">2019-12-26T10:14:00Z</dcterms:created>
  <dcterms:modified xsi:type="dcterms:W3CDTF">2022-05-04T09:09:00Z</dcterms:modified>
</cp:coreProperties>
</file>