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395"/>
        <w:gridCol w:w="1559"/>
        <w:gridCol w:w="3969"/>
      </w:tblGrid>
      <w:tr w:rsidR="00FE500D" w:rsidRPr="00F32B0F" w:rsidTr="00F90F13">
        <w:trPr>
          <w:trHeight w:val="888"/>
        </w:trPr>
        <w:tc>
          <w:tcPr>
            <w:tcW w:w="4395" w:type="dxa"/>
            <w:vAlign w:val="center"/>
            <w:hideMark/>
          </w:tcPr>
          <w:p w:rsidR="00FE500D" w:rsidRPr="00F32B0F" w:rsidRDefault="00FE500D" w:rsidP="00F90F13">
            <w:pPr>
              <w:tabs>
                <w:tab w:val="left" w:pos="3436"/>
              </w:tabs>
              <w:spacing w:after="0" w:line="240" w:lineRule="auto"/>
              <w:ind w:left="317" w:right="-250" w:hanging="3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«ТЫВА РЕСПУБЛИКАНЫН</w:t>
            </w:r>
          </w:p>
          <w:p w:rsidR="00FE500D" w:rsidRPr="00F32B0F" w:rsidRDefault="00FE500D" w:rsidP="00F90F13">
            <w:pPr>
              <w:tabs>
                <w:tab w:val="left" w:pos="3436"/>
              </w:tabs>
              <w:spacing w:after="0" w:line="240" w:lineRule="auto"/>
              <w:ind w:left="317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БАЙ-ТАЙГА КОЖУУНУ»</w:t>
            </w:r>
          </w:p>
          <w:p w:rsidR="00FE500D" w:rsidRPr="00F32B0F" w:rsidRDefault="00FE500D" w:rsidP="00F90F13">
            <w:pPr>
              <w:tabs>
                <w:tab w:val="left" w:pos="3436"/>
              </w:tabs>
              <w:spacing w:after="0" w:line="240" w:lineRule="auto"/>
              <w:ind w:left="317"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МУНИЦИПАЛДЫГ РАЙОННУН ЧАГЫРГАЗЫ</w:t>
            </w:r>
          </w:p>
        </w:tc>
        <w:tc>
          <w:tcPr>
            <w:tcW w:w="1559" w:type="dxa"/>
            <w:hideMark/>
          </w:tcPr>
          <w:p w:rsidR="00FE500D" w:rsidRPr="00F32B0F" w:rsidRDefault="00FE500D" w:rsidP="00F90F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2E9332F" wp14:editId="775D8EC0">
                  <wp:extent cx="742950" cy="9309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ерб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56903" cy="9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FE500D" w:rsidRPr="00F32B0F" w:rsidRDefault="00FE500D" w:rsidP="00F90F1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НИСТРАЦИЯ МУНИЦИПАЛЬНОГО РАЙОНА</w:t>
            </w:r>
          </w:p>
          <w:p w:rsidR="00FE500D" w:rsidRPr="00F32B0F" w:rsidRDefault="00FE500D" w:rsidP="00F90F13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«БАЙ-ТАЙГИНСКИЙ КОЖУУН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БАЙ-ТАЙГИНСКОГО КОЖУУНА</w:t>
            </w:r>
            <w:r w:rsidRPr="00F32B0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</w:tc>
      </w:tr>
    </w:tbl>
    <w:p w:rsidR="00FE500D" w:rsidRPr="00F32B0F" w:rsidRDefault="00FE500D" w:rsidP="00FE50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93FBD2" wp14:editId="64308B51">
                <wp:simplePos x="0" y="0"/>
                <wp:positionH relativeFrom="column">
                  <wp:posOffset>-114300</wp:posOffset>
                </wp:positionH>
                <wp:positionV relativeFrom="paragraph">
                  <wp:posOffset>83184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32D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" strokeweight="1.75pt"/>
            </w:pict>
          </mc:Fallback>
        </mc:AlternateContent>
      </w:r>
    </w:p>
    <w:p w:rsidR="00FE500D" w:rsidRPr="00F32B0F" w:rsidRDefault="00FE500D" w:rsidP="00FE50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E500D" w:rsidRPr="00F32B0F" w:rsidRDefault="00FE500D" w:rsidP="00FE50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ДОКТААЛ</w:t>
      </w:r>
    </w:p>
    <w:p w:rsidR="00FE500D" w:rsidRPr="00F32B0F" w:rsidRDefault="00FE500D" w:rsidP="00FE50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00D" w:rsidRPr="00F32B0F" w:rsidRDefault="00FE500D" w:rsidP="00FE500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Тээли</w:t>
      </w:r>
      <w:r w:rsidRPr="00F32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564                      от 05</w:t>
      </w:r>
      <w:r w:rsidRPr="00F32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2020 года</w:t>
      </w:r>
    </w:p>
    <w:p w:rsidR="00FE500D" w:rsidRPr="00F32B0F" w:rsidRDefault="00FE500D" w:rsidP="00FE500D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CE8" w:rsidRDefault="00FE500D" w:rsidP="00FE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муниципальной</w:t>
      </w:r>
      <w:r w:rsidRPr="00F32B0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программы</w:t>
      </w:r>
    </w:p>
    <w:p w:rsidR="00FE500D" w:rsidRDefault="009E1CE8" w:rsidP="00FE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Бай-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Тайгинского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FE500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="00546DC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Реализация</w:t>
      </w:r>
      <w:r w:rsidR="00FE500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FE500D" w:rsidRPr="00F32B0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национально</w:t>
      </w:r>
      <w:r w:rsidR="00FE500D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й политики</w:t>
      </w:r>
    </w:p>
    <w:p w:rsidR="00FE500D" w:rsidRDefault="00FE500D" w:rsidP="00FE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в Бай-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Тайгинском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кожууне</w:t>
      </w:r>
      <w:proofErr w:type="spellEnd"/>
      <w:r w:rsidRPr="00F32B0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C2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Pr="00F32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503441" w:rsidRPr="00F32B0F" w:rsidRDefault="00503441" w:rsidP="00FE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D6F" w:rsidRPr="003433FE" w:rsidRDefault="00FB6D6F" w:rsidP="00503441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плана мероприятий по реализации в 2016 - 2018 годах Стратегии государственной национальной политики Российской Федерации на пер</w:t>
      </w:r>
      <w:r w:rsidR="00B6018B"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иод до 2025 года, утвержденного </w:t>
      </w:r>
      <w:hyperlink r:id="rId7" w:history="1">
        <w:r w:rsidRPr="003433F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распоряжением Правительства Российской Федерации от 23 декабря 2015 г. </w:t>
        </w:r>
        <w:r w:rsidR="006C13A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3433F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2648-р</w:t>
        </w:r>
      </w:hyperlink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республиканского плана мероприятий по реализации в 2016 - 2018 годах Стратегии государственной национальной политики Российской Федерации на период до 2025 года в Республике Тыва, утвержденного распоряжением Правительства Республики Тыва от 22 июля 2015 г.</w:t>
      </w:r>
      <w:r w:rsidR="006C13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326-р, Правительство Республики Тыва, администрация муниципального района «Бай-</w:t>
      </w:r>
      <w:proofErr w:type="spellStart"/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Тайгинский</w:t>
      </w:r>
      <w:proofErr w:type="spellEnd"/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proofErr w:type="spellEnd"/>
      <w:r w:rsidRP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Тыва» </w:t>
      </w:r>
      <w:r w:rsidRPr="003433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ПОСТАНОВЛЯЕТ:</w:t>
      </w:r>
    </w:p>
    <w:p w:rsidR="00FB6D6F" w:rsidRPr="00FB6D6F" w:rsidRDefault="00FB6D6F" w:rsidP="00503441">
      <w:pPr>
        <w:numPr>
          <w:ilvl w:val="0"/>
          <w:numId w:val="2"/>
        </w:numPr>
        <w:shd w:val="clear" w:color="auto" w:fill="FFFFFF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</w:t>
      </w:r>
      <w:r w:rsidR="00343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"Реализация</w:t>
      </w:r>
      <w:r w:rsidRPr="00FB6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политики </w:t>
      </w:r>
      <w:r w:rsidR="007C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Бай-</w:t>
      </w:r>
      <w:proofErr w:type="spellStart"/>
      <w:r w:rsidR="007C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="007C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C2F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Pr="00FB6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7C2F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2021-2023</w:t>
      </w: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</w:t>
      </w:r>
      <w:r w:rsidRPr="00FB6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Программа)</w:t>
      </w:r>
    </w:p>
    <w:p w:rsidR="00FB6D6F" w:rsidRPr="00FB6D6F" w:rsidRDefault="00FB6D6F" w:rsidP="00503441">
      <w:pPr>
        <w:numPr>
          <w:ilvl w:val="0"/>
          <w:numId w:val="2"/>
        </w:numPr>
        <w:shd w:val="clear" w:color="auto" w:fill="FFFFFF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муниципального района «Бай-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Тайгинский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в сети «Интернет» (</w:t>
      </w:r>
      <w:r w:rsidRPr="00FB6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6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bay</w:t>
      </w: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tayga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6D6F" w:rsidRPr="00FB6D6F" w:rsidRDefault="00FB6D6F" w:rsidP="00503441">
      <w:pPr>
        <w:numPr>
          <w:ilvl w:val="0"/>
          <w:numId w:val="2"/>
        </w:numPr>
        <w:shd w:val="clear" w:color="auto" w:fill="FFFFFF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 w:rsidR="009C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9C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администрации муниципального района «Бай-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Тайгинский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</w:t>
      </w:r>
      <w:proofErr w:type="spellStart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Таргын</w:t>
      </w:r>
      <w:proofErr w:type="spellEnd"/>
      <w:r w:rsidRPr="00FB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</w:p>
    <w:p w:rsidR="00FE500D" w:rsidRPr="001A4A4F" w:rsidRDefault="00FE500D" w:rsidP="00FE500D">
      <w:pPr>
        <w:pStyle w:val="a8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00D" w:rsidRPr="00CB6A25" w:rsidRDefault="00FE500D" w:rsidP="00FE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E500D" w:rsidRPr="00CB6A25" w:rsidRDefault="00FE500D" w:rsidP="00FE500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Бай-</w:t>
      </w:r>
      <w:proofErr w:type="spellStart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Тайгинского</w:t>
      </w:r>
      <w:proofErr w:type="spellEnd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Кашпык-оол</w:t>
      </w:r>
      <w:proofErr w:type="spellEnd"/>
      <w:r w:rsidRPr="00CB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Ч.К.</w:t>
      </w:r>
      <w:bookmarkStart w:id="0" w:name="Par394"/>
      <w:bookmarkEnd w:id="0"/>
    </w:p>
    <w:p w:rsidR="00FE500D" w:rsidRDefault="00FE500D" w:rsidP="00FE50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79" w:rsidRDefault="007C2F79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023F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023FB3" w:rsidRDefault="00FE500D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</w:t>
      </w:r>
      <w:r w:rsidR="00023F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</w:t>
      </w:r>
    </w:p>
    <w:p w:rsidR="00E83672" w:rsidRDefault="00023FB3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FE500D" w:rsidRPr="00252B3C" w:rsidRDefault="003D5937" w:rsidP="00FE500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564</w:t>
      </w:r>
      <w:r w:rsidR="0002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00D"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E8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2020 г</w:t>
      </w:r>
      <w:r w:rsidR="00023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3433FE" w:rsidRDefault="00FE500D" w:rsidP="00F90F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2"/>
      <w:bookmarkEnd w:id="1"/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FB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Бай-</w:t>
      </w:r>
      <w:proofErr w:type="spellStart"/>
      <w:r w:rsidR="00FB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Тайгинского</w:t>
      </w:r>
      <w:proofErr w:type="spellEnd"/>
      <w:r w:rsidR="00FB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B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</w:p>
    <w:p w:rsidR="00B2433F" w:rsidRDefault="00FE500D" w:rsidP="00F90F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152A"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Реализация</w:t>
      </w:r>
      <w:r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01624A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национальной политики</w:t>
      </w:r>
    </w:p>
    <w:p w:rsidR="00FE500D" w:rsidRPr="003433FE" w:rsidRDefault="00FE500D" w:rsidP="00F90F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в Бай-</w:t>
      </w:r>
      <w:proofErr w:type="spellStart"/>
      <w:r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Тайгинском</w:t>
      </w:r>
      <w:proofErr w:type="spellEnd"/>
      <w:r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Pr="003433F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кожууне</w:t>
      </w:r>
      <w:proofErr w:type="spellEnd"/>
      <w:r w:rsidR="00B2433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2021-2023 годы»</w:t>
      </w:r>
    </w:p>
    <w:p w:rsidR="00FE500D" w:rsidRPr="003433FE" w:rsidRDefault="00FE500D" w:rsidP="00F90F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Default="00FE500D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B3" w:rsidRPr="00252B3C" w:rsidRDefault="00023FB3" w:rsidP="00FE5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Тээли-2020 г.</w:t>
      </w:r>
    </w:p>
    <w:p w:rsidR="00FE500D" w:rsidRPr="00252B3C" w:rsidRDefault="00FE500D" w:rsidP="00FE500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252B3C" w:rsidRDefault="00FE500D" w:rsidP="00FE500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Default="00FE500D" w:rsidP="00FE500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24A" w:rsidRPr="00252B3C" w:rsidRDefault="0001624A" w:rsidP="00FE500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0D" w:rsidRPr="00F97800" w:rsidRDefault="00FE500D" w:rsidP="00FE50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 муниципальной программы</w:t>
      </w:r>
      <w:r w:rsidR="00D37A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Бай-</w:t>
      </w:r>
      <w:proofErr w:type="spellStart"/>
      <w:r w:rsidR="00D37A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Тайгинского</w:t>
      </w:r>
      <w:proofErr w:type="spellEnd"/>
      <w:r w:rsidR="00D37A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="00D37A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кожууна</w:t>
      </w:r>
      <w:proofErr w:type="spellEnd"/>
    </w:p>
    <w:p w:rsidR="00FE500D" w:rsidRPr="00F97800" w:rsidRDefault="00FE500D" w:rsidP="00FE50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  <w:r w:rsidR="00A4152A"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Реализация</w:t>
      </w:r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национальной политики в Бай-</w:t>
      </w:r>
      <w:proofErr w:type="spellStart"/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Тайгинском</w:t>
      </w:r>
      <w:proofErr w:type="spellEnd"/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кожууне</w:t>
      </w:r>
      <w:proofErr w:type="spellEnd"/>
    </w:p>
    <w:p w:rsidR="00FE500D" w:rsidRPr="00F97800" w:rsidRDefault="00FE500D" w:rsidP="00FE50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9780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2021 - 2023 годы"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92"/>
        <w:gridCol w:w="989"/>
        <w:gridCol w:w="1068"/>
        <w:gridCol w:w="1765"/>
        <w:gridCol w:w="1788"/>
        <w:gridCol w:w="2030"/>
      </w:tblGrid>
      <w:tr w:rsidR="00FE500D" w:rsidRPr="002C57D6" w:rsidTr="0075140E">
        <w:trPr>
          <w:trHeight w:val="15"/>
        </w:trPr>
        <w:tc>
          <w:tcPr>
            <w:tcW w:w="2316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hideMark/>
          </w:tcPr>
          <w:p w:rsidR="00FE500D" w:rsidRPr="002C57D6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2C57D6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1B58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"Реализация национальной политики Республике Тыва в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Тайгинском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2021 - 2023 годы"</w:t>
            </w:r>
            <w:r w:rsidR="00015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BF4B7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- координатор и ответственный исполнитель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677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администрации по социальной политике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3A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3F2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>МКУ Управление культуры, отдел по делам молодежи и спорта</w:t>
            </w:r>
            <w:r w:rsidR="008760E2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>,</w:t>
            </w:r>
            <w:r w:rsidR="008F3689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Управление образования</w:t>
            </w:r>
            <w:r w:rsidR="00876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4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ГБУЗ РТ «Бай-</w:t>
            </w:r>
            <w:proofErr w:type="spellStart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Тайгинская</w:t>
            </w:r>
            <w:proofErr w:type="spellEnd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ЦКБ», </w:t>
            </w:r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ГБУ РТ «Центр социальной помощи семье и детям Бай-</w:t>
            </w:r>
            <w:proofErr w:type="spellStart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Тайгинского</w:t>
            </w:r>
            <w:proofErr w:type="spellEnd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кожууна</w:t>
            </w:r>
            <w:proofErr w:type="spellEnd"/>
            <w:r w:rsidRPr="00E84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  <w:r w:rsidR="008760E2">
              <w:t>,</w:t>
            </w:r>
            <w:r>
              <w:t xml:space="preserve"> </w:t>
            </w:r>
            <w:r w:rsidRPr="00241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Управление труда и социального развития</w:t>
            </w:r>
            <w:r w:rsidR="00876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Сельхоз управления, Дом ремесел</w:t>
            </w:r>
            <w:r w:rsidR="003A5C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 туризма;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1B582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 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СПС, общественные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равноправия граждан, реализация конституционных прав граждан в сфере муниципальной национальной политики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социально-экономических условий для эффективной реализации муниципальной национальной политики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развитие этнокультурного многообразия народов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системы управления и координации муниципальных органов при реализации муниципальной национальной политики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взаимодействия органов местного самоуправления с институтами гражданского общества;</w:t>
            </w:r>
            <w:r w:rsidR="00654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народных промыслов и ремесел в целях прироста численности занятого населения в местах традиционного проживания и традиционной хозяйственной деятельности коренного населения проживающего на территории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-профилактика экстремизма на национальной и религиозной почве;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-успешная социальная и культурная </w:t>
            </w:r>
            <w:r w:rsidR="00654B02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адаптация,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интеграция мигрантов;</w:t>
            </w:r>
          </w:p>
          <w:p w:rsidR="00FE500D" w:rsidRPr="002C57D6" w:rsidRDefault="00FE500D" w:rsidP="007C2F7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активных граждан и социально ориентированных некоммерческих организаций (далее - СО НКО) в процесс социально-экономического развития Бай-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расширение участия 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негосударственных организаций в реализации приоритетных социально значимых проектов и программ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единства тувинской нации и этнокульту</w:t>
            </w:r>
            <w:r w:rsidR="00DC6E04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рное развитие тувинского народа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права на сохранение языка и его изучение и развитие;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бесконфликтной и эффективной социальной и культурной адаптации и интеграции мигрантов в российское общество;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</w:t>
            </w:r>
            <w:r w:rsidR="00DC6E04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конфликтных ситуаций в сфере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информационной, консультационной и образовательной поддержки представителей социально ориентированных некоммерческих организаций;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и поддержка реализации социально значимых проектов и программ СО НКО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754B68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состояние межнациональных отношений, в общей численности</w:t>
            </w:r>
            <w:r w:rsidR="00754B68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10701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проживающих в Бай-</w:t>
            </w:r>
            <w:proofErr w:type="spellStart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Тайгинском</w:t>
            </w:r>
            <w:proofErr w:type="spellEnd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4B68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0,7%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FE500D" w:rsidRPr="00754B68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укрепление общероссийс</w:t>
            </w:r>
            <w:r w:rsidR="00754B68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гражданского единства (5 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человек);</w:t>
            </w:r>
          </w:p>
          <w:p w:rsidR="00FE500D" w:rsidRPr="00273B32" w:rsidRDefault="00754B68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018B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C2F79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граждан 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EB58B7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оживающих на территории </w:t>
            </w:r>
            <w:proofErr w:type="spellStart"/>
            <w:r w:rsidR="00EB58B7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удовлетворенных качеством реализуемых мероприятий, направленных на поддержку экономи</w:t>
            </w:r>
            <w:r w:rsidR="00EB58B7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ческого и социального развития </w:t>
            </w:r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общего числа опрошенных лиц, относящихся проживающих на территории </w:t>
            </w:r>
            <w:proofErr w:type="spellStart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75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процентов);</w:t>
            </w:r>
          </w:p>
          <w:p w:rsidR="00FE500D" w:rsidRPr="002C57D6" w:rsidRDefault="005720D6" w:rsidP="005720D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018B" w:rsidRPr="0057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E500D" w:rsidRPr="0057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сохранение и развитие самобытной культуры, и воспитание подрастающего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поколения в духе патриотизма (3000 </w:t>
            </w:r>
            <w:r w:rsidR="00FE500D" w:rsidRPr="0057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человек).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2021 - 2023 годы (один этап)</w:t>
            </w: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Программы составляет </w:t>
            </w:r>
            <w:r w:rsidR="00303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 - </w:t>
            </w: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 тыс. рублей.</w:t>
            </w:r>
          </w:p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по годам составляет 120 000 тыс. рублей):</w:t>
            </w:r>
          </w:p>
        </w:tc>
      </w:tr>
      <w:tr w:rsidR="00FE500D" w:rsidRPr="00F32B0F" w:rsidTr="0075140E"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</w:t>
            </w:r>
          </w:p>
        </w:tc>
      </w:tr>
      <w:tr w:rsidR="00FE500D" w:rsidRPr="00F32B0F" w:rsidTr="0075140E"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F32B0F" w:rsidTr="0075140E"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9C00E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558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F32B0F" w:rsidTr="0075140E"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558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F32B0F" w:rsidTr="0075140E">
        <w:tc>
          <w:tcPr>
            <w:tcW w:w="2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9C00E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558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2C57D6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F32B0F" w:rsidTr="0075140E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7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2C57D6" w:rsidRDefault="0091327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информационной и правовой подготовки специалистов в сфере межнациональных и межконфессиональных отношений;</w:t>
            </w:r>
          </w:p>
          <w:p w:rsidR="00FE500D" w:rsidRPr="002C57D6" w:rsidRDefault="0091327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национального единства и сохранение языка 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тувинского народа;</w:t>
            </w:r>
          </w:p>
          <w:p w:rsidR="00FE500D" w:rsidRPr="002C57D6" w:rsidRDefault="0091327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 общественном сознании позитивного восприятия этнокультурного и 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этноконфессионального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многообразия;</w:t>
            </w:r>
          </w:p>
          <w:p w:rsidR="00FE500D" w:rsidRPr="002C57D6" w:rsidRDefault="0091327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выстраивание эффективной системы взаимодействия органов власти с институтами гражданского общества по вопросам реализации государственной национальной политики в Бай-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Тайгинском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Республике Тыва;</w:t>
            </w:r>
          </w:p>
          <w:p w:rsidR="00FE500D" w:rsidRPr="002C57D6" w:rsidRDefault="0091327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эффективного использования потенциала молодежи в укреплении единства</w:t>
            </w:r>
            <w:r w:rsidR="006B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  <w:r w:rsidR="00AD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Бай-</w:t>
            </w:r>
            <w:proofErr w:type="spellStart"/>
            <w:r w:rsidR="00AD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6B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5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и механизмов для эффективной </w:t>
            </w:r>
            <w:r w:rsidR="009A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="00A4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 политики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Бай-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BB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500D" w:rsidRPr="002C57D6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граждан, принимающих участие в деятельности СО НКО, получивших государственную поддержку;</w:t>
            </w:r>
          </w:p>
          <w:p w:rsidR="00FE500D" w:rsidRPr="002C57D6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граждан Бай-</w:t>
            </w:r>
            <w:proofErr w:type="spellStart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BB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интересах которых осуществляется деятельность СО НКО;</w:t>
            </w:r>
          </w:p>
          <w:p w:rsidR="00FE500D" w:rsidRPr="002C57D6" w:rsidRDefault="00B6018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500D" w:rsidRP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поддержанных социально значимых проектов и программ СО НКО, реализуемых СО НКО.</w:t>
            </w:r>
          </w:p>
        </w:tc>
      </w:tr>
    </w:tbl>
    <w:p w:rsidR="00D43142" w:rsidRDefault="00D43142" w:rsidP="00D43142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00D" w:rsidRPr="00B6018B" w:rsidRDefault="00FE500D" w:rsidP="00CA65D2">
      <w:pPr>
        <w:shd w:val="clear" w:color="auto" w:fill="FFFFFF"/>
        <w:spacing w:after="0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01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Обоснование проблемы, анализ ее исходного состояния</w:t>
      </w:r>
    </w:p>
    <w:p w:rsidR="00D43142" w:rsidRPr="00F32B0F" w:rsidRDefault="00D43142" w:rsidP="00CA65D2">
      <w:pPr>
        <w:shd w:val="clear" w:color="auto" w:fill="FFFFFF"/>
        <w:spacing w:after="0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00D" w:rsidRPr="00D43142" w:rsidRDefault="00FE500D" w:rsidP="00CA65D2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Программы вызвана необходимостью выработки 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кожуунном</w:t>
      </w:r>
      <w:proofErr w:type="spellEnd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уровне системного комплексного подхода к решению задач, формирования базовых ценностей общества как основы мира и согласия.</w:t>
      </w:r>
    </w:p>
    <w:p w:rsidR="00FE500D" w:rsidRPr="00CB7DC4" w:rsidRDefault="00FE500D" w:rsidP="00CA65D2">
      <w:pPr>
        <w:shd w:val="clear" w:color="auto" w:fill="FFFFFF"/>
        <w:spacing w:after="0" w:line="315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проживающих на территории Бай-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CB7DC4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E500D" w:rsidRPr="00CB7DC4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направлена на усиление гражданского патриотизма, и гражданской ответственности, взаимного уважения традиций и обычаев народов, проживающих в Бай-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формирование в обществе атмосферы уважения к историческому наследию и культурным ценнос</w:t>
      </w:r>
      <w:r w:rsidR="00D43142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тям Тувы</w:t>
      </w:r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развитие культуры межнационального общения, основанной на толерантности, уважении чести и национального достоинства граждан, духовных и нравственных ценностей, максимально благоприятных условий для соблюдения национальных интересов</w:t>
      </w:r>
      <w:r w:rsidR="00D43142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проживающих на ее территории, обеспечения их полноправного участия в политическом, социально-экономическом и национально-культурном развитии </w:t>
      </w:r>
      <w:proofErr w:type="spellStart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B7DC4" w:rsidRDefault="006D05DB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проводятся следу</w:t>
      </w:r>
      <w:r w:rsidR="00B76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ющие целенаправленные работы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E500D" w:rsidRPr="00F32B0F" w:rsidRDefault="00CB7DC4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76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развитию поликультурной модели образовани</w:t>
      </w:r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и формированию 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гражданской идентичности;</w:t>
      </w:r>
    </w:p>
    <w:p w:rsidR="00FE500D" w:rsidRPr="00F32B0F" w:rsidRDefault="006D05DB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воспитанию молодого поколения в духе уважения к культ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уре, языку, традициям и обычаям.</w:t>
      </w:r>
    </w:p>
    <w:p w:rsidR="00FE500D" w:rsidRPr="00F32B0F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Важной задачей является повышение квалификации и компетентности кадров системы управления, учреждений образования, культуры, молодежной политики и средств массовой информации в вопросах этнокультурного развития, межнациональных и межконфессиональных отношений.</w:t>
      </w:r>
    </w:p>
    <w:p w:rsidR="00FE500D" w:rsidRPr="00F32B0F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Сложные природно-климатические условия, уязвимость традиционного образа жизни формирования особой 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национальной</w:t>
      </w: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политики в отношении их устойчивого развития, предусматривающей системные меры по сохранению самобытной культуры.</w:t>
      </w:r>
    </w:p>
    <w:p w:rsidR="00FE500D" w:rsidRPr="00F32B0F" w:rsidRDefault="00FE500D" w:rsidP="00CA65D2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прогнозируемом периоде до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будут создаваться дополнительные условия для успешной работы по гармонизации межнациональных отношений, укреплению межкультурного диалога и гражданского единства на основе активного взаимодействия с, общественными объединениями. Данная работа будет направлена на достижение важнейших целевых индикаторов и показателей Программы, взаимосвязанных с индикаторами и показателями, за</w:t>
      </w:r>
      <w:r w:rsid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планированными в муниципальной</w:t>
      </w: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 </w:t>
      </w:r>
      <w:r w:rsidR="006E199D" w:rsidRPr="005B0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"Реализация муниципальной</w:t>
      </w:r>
      <w:r w:rsidRPr="005B01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политики", утвержденно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</w:t>
      </w:r>
      <w:r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постановлением </w:t>
      </w:r>
      <w:r w:rsidR="00980CA1"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администрации муниципального района «Бай-</w:t>
      </w:r>
      <w:proofErr w:type="spellStart"/>
      <w:r w:rsidR="00980CA1"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Тайгинский</w:t>
      </w:r>
      <w:proofErr w:type="spellEnd"/>
      <w:r w:rsidR="00980CA1"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="00980CA1"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кожуун</w:t>
      </w:r>
      <w:proofErr w:type="spellEnd"/>
      <w:r w:rsidR="00980CA1" w:rsidRPr="005B010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Республики Тыва»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от 05 ноября 2020 г. №564</w:t>
      </w:r>
    </w:p>
    <w:p w:rsidR="00FE500D" w:rsidRPr="00F32B0F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Настоящая Программа призвана стать инструментом реализации о</w:t>
      </w:r>
      <w:r w:rsidR="00980C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сновных направлений</w:t>
      </w:r>
      <w:r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политики.</w:t>
      </w:r>
    </w:p>
    <w:p w:rsidR="00FE500D" w:rsidRPr="00B6018B" w:rsidRDefault="00FE500D" w:rsidP="00CA65D2">
      <w:pPr>
        <w:shd w:val="clear" w:color="auto" w:fill="FFFFFF"/>
        <w:spacing w:before="375" w:after="225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01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Основные цели, задачи и этапы реализации Программы</w:t>
      </w:r>
    </w:p>
    <w:p w:rsidR="00FE500D" w:rsidRPr="00B6018B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цели Программы - укрепление общероссийского гражданского самосознания и духовной общности </w:t>
      </w:r>
      <w:r w:rsidR="00B6018B"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</w:t>
      </w: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Бай-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spellEnd"/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гармонизация межнациональных отношений и </w:t>
      </w: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сохранение и развитие этнокультурного </w:t>
      </w:r>
      <w:r w:rsidR="00B6018B"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населения </w:t>
      </w: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6018B"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профилактика экстремизма на национальной и религиозной почве, привлечение активных граждан и СО НКО в процесс социально-экономического развития Бай-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через расширение участия негосударственных организаций в реализации приоритетных социально значимых проектов и программ.</w:t>
      </w:r>
    </w:p>
    <w:p w:rsidR="00FE500D" w:rsidRPr="00B6018B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Задачи Программы - укрепление единства российской нации и этнокультурное развитие народа</w:t>
      </w:r>
      <w:r w:rsidR="00790251"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населения Бай-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создание устойчивой системы общественного партнерства, предотвращение конфликтных ситуаций в сфере межнациональных и </w:t>
      </w:r>
      <w:proofErr w:type="spellStart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этноконфессиональных</w:t>
      </w:r>
      <w:proofErr w:type="spellEnd"/>
      <w:r w:rsidRPr="00B601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отношений, профилактика экстремизма на национальной и религиозной почве, успешная социальная и культурная адаптация и интеграция мигрантов, обеспечение информационной, консультационной и образовательной поддержки представителей СО НКО; стимулирование и поддержка реализации социально значимых проектов и программ СО НКО.</w:t>
      </w:r>
    </w:p>
    <w:p w:rsidR="00FE500D" w:rsidRPr="00FC2FE5" w:rsidRDefault="00F54649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Сроки реализации Программы: 2021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</w:t>
      </w:r>
      <w:r w:rsidR="002C57D6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23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 (один этап).</w:t>
      </w:r>
    </w:p>
    <w:p w:rsidR="00FE500D" w:rsidRPr="00FC2FE5" w:rsidRDefault="00FE500D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FE500D" w:rsidRPr="00FC2FE5" w:rsidRDefault="00FC2FE5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системы управления и координации органов местного самоуправления и организационное обеспечение их деятельности;</w:t>
      </w:r>
    </w:p>
    <w:p w:rsidR="00FE500D" w:rsidRPr="00FC2FE5" w:rsidRDefault="00FC2FE5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уровня информационной и правовой подготовки специалистов в сфере межнациональных и межконфессиональных отношений;</w:t>
      </w:r>
    </w:p>
    <w:p w:rsidR="00FE500D" w:rsidRPr="00FC2FE5" w:rsidRDefault="00FC2FE5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укрепление национального единства и сохранение языков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Бай-</w:t>
      </w:r>
      <w:proofErr w:type="spellStart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00D" w:rsidRPr="00FC2FE5" w:rsidRDefault="00FC2FE5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в общественном сознании позитивного восприятия этнокультурного и </w:t>
      </w:r>
      <w:proofErr w:type="spellStart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этноконфессионального</w:t>
      </w:r>
      <w:proofErr w:type="spellEnd"/>
      <w:r w:rsidR="00FE500D" w:rsidRPr="00FC2F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многообразия;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выстраивание эффективной системы взаимодействия органов власти с институтами гражданского общества по вопросам реализации </w:t>
      </w:r>
      <w:r w:rsidR="00BD0D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национальной политики в 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</w:p>
    <w:p w:rsidR="00FE500D" w:rsidRPr="00CB7DC4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условий для эффективного использования потенциала молодежи в укреплении единства народов Бай-</w:t>
      </w:r>
      <w:proofErr w:type="spellStart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населения Бай-</w:t>
      </w:r>
      <w:proofErr w:type="spellStart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D0D0F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500D" w:rsidRP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межнационального мира и согласия;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снижение количества конфликтных ситуаций в сфере межнациональных и межконфессиональных отношений;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создание условий и механизмов для эффективной реал</w:t>
      </w:r>
      <w:r w:rsidR="00055F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политики в Бай-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 количества граждан, принимающих участие в деятельности социально ориентированных некоммерческих организаций, получивших государственную поддержку;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 численности граждан, в интересах которых осуществляется деятельность социально ориентированных некоммерческих организаций;</w:t>
      </w:r>
    </w:p>
    <w:p w:rsidR="00FE500D" w:rsidRPr="00E3189A" w:rsidRDefault="00E3189A" w:rsidP="00CA65D2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 количества поддержанных социально значимых проектов и программ СО НКО, реализуемых СО НКО.</w:t>
      </w:r>
    </w:p>
    <w:p w:rsidR="00FE500D" w:rsidRPr="00E3189A" w:rsidRDefault="00FE500D" w:rsidP="00CA65D2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 Система (перечень) программных мероприятий</w:t>
      </w:r>
    </w:p>
    <w:p w:rsidR="00FE500D" w:rsidRDefault="00FE500D" w:rsidP="00CA65D2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Программой преду</w:t>
      </w:r>
      <w:r w:rsidR="00CB7D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смотрено согласно приложению № 2</w:t>
      </w: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55F94" w:rsidRPr="00E3189A" w:rsidRDefault="00055F94" w:rsidP="00CA65D2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500D" w:rsidRPr="00E3189A" w:rsidRDefault="00F21B59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профилактика этнического радикализма и экстремизма;</w:t>
      </w:r>
    </w:p>
    <w:p w:rsidR="00FE500D" w:rsidRPr="00E3189A" w:rsidRDefault="00F21B59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укрепление гражданского единства и этнокультурное развитие народов, проживающих на территории Бай-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500D" w:rsidRDefault="00FE500D" w:rsidP="00CA65D2">
      <w:pPr>
        <w:shd w:val="clear" w:color="auto" w:fill="FFFFFF"/>
        <w:spacing w:after="0" w:line="315" w:lineRule="atLeast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результатам исполнения Программы предусмотрена подготовка ежегодного</w:t>
      </w:r>
      <w:r w:rsidR="00C96E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доклада о реализации </w:t>
      </w:r>
      <w:r w:rsidR="00055F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8252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политики</w:t>
      </w:r>
      <w:r w:rsidR="0053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до 2023</w:t>
      </w:r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в </w:t>
      </w:r>
      <w:r w:rsidR="00E3189A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="00E3189A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="00E3189A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3189A"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Pr="00E318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E500D" w:rsidRPr="00E90C8B" w:rsidRDefault="00FE500D" w:rsidP="00CA65D2">
      <w:pPr>
        <w:shd w:val="clear" w:color="auto" w:fill="FFFFFF"/>
        <w:spacing w:before="375" w:after="225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Обоснование финансовых и материальных затрат</w:t>
      </w:r>
    </w:p>
    <w:p w:rsidR="00FE500D" w:rsidRPr="00773507" w:rsidRDefault="00FE500D" w:rsidP="00CA65D2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Финансирование мероприятий Программы будет осуществляться за счет средств </w:t>
      </w:r>
      <w:r w:rsidR="00665183"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местного бюджета</w:t>
      </w: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E500D" w:rsidRPr="00773507" w:rsidRDefault="00FE500D" w:rsidP="00CA65D2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Предельный (прогнозный) объем финансирования Программы рассчитан в ценах соответствующих лет и составляет </w:t>
      </w:r>
      <w:r w:rsidR="00C96E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годам </w:t>
      </w:r>
      <w:r w:rsidR="00532C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80</w:t>
      </w:r>
      <w:r w:rsidR="002E2EAB"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000</w:t>
      </w: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рублей</w:t>
      </w:r>
      <w:r w:rsidR="002E2EAB"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E500D" w:rsidRPr="00773507" w:rsidRDefault="00FE500D" w:rsidP="00CA65D2">
      <w:pPr>
        <w:shd w:val="clear" w:color="auto" w:fill="FFFFFF"/>
        <w:spacing w:after="0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 финансирования Программы может быть уточнен в порядке, установленном законом о бюджете на очередной финансовый год, исходя из возможностей б</w:t>
      </w:r>
      <w:r w:rsid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юджета Бай-</w:t>
      </w:r>
      <w:proofErr w:type="spellStart"/>
      <w:r w:rsid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33105" w:rsidRDefault="00633105" w:rsidP="00CA65D2">
      <w:pPr>
        <w:shd w:val="clear" w:color="auto" w:fill="FFFFFF"/>
        <w:spacing w:before="375" w:after="225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E500D" w:rsidRPr="00E90C8B" w:rsidRDefault="00FE500D" w:rsidP="00CA65D2">
      <w:pPr>
        <w:shd w:val="clear" w:color="auto" w:fill="FFFFFF"/>
        <w:spacing w:before="375" w:after="225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V. Трудовые ресурсы</w:t>
      </w:r>
    </w:p>
    <w:p w:rsidR="00FE500D" w:rsidRPr="00773507" w:rsidRDefault="00FE500D" w:rsidP="00673D20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Для реализации и решения задач Программы привлекаются работники органов исполнительной власти Бай-</w:t>
      </w:r>
      <w:proofErr w:type="spellStart"/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органов местного самоуправления, осуществляющие деятельность в сфере национальной политики.</w:t>
      </w:r>
    </w:p>
    <w:p w:rsidR="00FE500D" w:rsidRPr="00773507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реализации мероприятий также будут привлечены социально ориентированные некоммерческие организации.</w:t>
      </w:r>
    </w:p>
    <w:p w:rsidR="00FE500D" w:rsidRPr="00773507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35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реализации Программы создание новых рабочих мест не предусматривается.</w:t>
      </w:r>
    </w:p>
    <w:p w:rsidR="00FE500D" w:rsidRPr="008B4340" w:rsidRDefault="00FE500D" w:rsidP="00673D20">
      <w:pPr>
        <w:shd w:val="clear" w:color="auto" w:fill="FFFFFF"/>
        <w:spacing w:before="375" w:after="225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434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VI. Механизм реализации Программы</w:t>
      </w:r>
    </w:p>
    <w:p w:rsidR="00FE500D" w:rsidRPr="006E199D" w:rsidRDefault="00FE500D" w:rsidP="00673D20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реализацией Программы осуществляется </w:t>
      </w:r>
      <w:r w:rsidR="009137F8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заказчиком - координатором и ответственным исполнителем Программы </w:t>
      </w:r>
      <w:r w:rsidR="0061615E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61615E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9137F8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главным</w:t>
      </w:r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специалистом</w:t>
      </w:r>
      <w:r w:rsid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взаимодействию с </w:t>
      </w:r>
      <w:r w:rsidR="009137F8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</w:t>
      </w:r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ственност</w:t>
      </w:r>
      <w:r w:rsid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ью и по проблемам семьи и женщин администрации </w:t>
      </w:r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6E199D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137F8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НПА </w:t>
      </w:r>
      <w:r w:rsid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321E76" w:rsidRP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1E76" w:rsidRPr="006E19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="00321E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FE500D" w:rsidRPr="004C773B" w:rsidRDefault="009137F8" w:rsidP="00673D20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Муниципальный заказчик </w:t>
      </w:r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координатор и ответственный исполнитель Программы несет ответственность за подготовку и реализацию Программы в целом, заключает до утверждения Программы соглашения о намерениях с основными участниками Программы с указанием возможных сроков выполнения мероприятий, объемов и источников ресурсного обеспечени</w:t>
      </w:r>
      <w:r w:rsidR="004C773B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я. После утверждения Программы муниципальный </w:t>
      </w:r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заказчик Программы заключает соглашения с исполнителями Программы о предоставлении субсидий из </w:t>
      </w:r>
      <w:r w:rsidR="004C773B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бюджета Бай-</w:t>
      </w:r>
      <w:proofErr w:type="spellStart"/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объекты и мероприятия, расходы на которые включены в Программу.</w:t>
      </w:r>
    </w:p>
    <w:p w:rsidR="00FE500D" w:rsidRPr="004C773B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Текущее управление реализацией Программы осуществляют соисполнители и участники Программы.</w:t>
      </w:r>
    </w:p>
    <w:p w:rsidR="00FE500D" w:rsidRPr="00EB128E" w:rsidRDefault="00FE500D" w:rsidP="00673D20">
      <w:pPr>
        <w:shd w:val="clear" w:color="auto" w:fill="FFFFFF"/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рационального использования средств</w:t>
      </w:r>
      <w:r w:rsidR="006A2F9F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бюджета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обес</w:t>
      </w:r>
      <w:r w:rsidR="00C96E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печения публичности информации муниципальный 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заказчик-координатор и ответственный исполнитель Программы:</w:t>
      </w:r>
    </w:p>
    <w:p w:rsidR="00FE500D" w:rsidRPr="00EB128E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обеспечивает координацию деятельности соисполнителей и участников по подготовке и реализации мероприятий Программы, а также по анализу и рациональному использованию средств </w:t>
      </w:r>
      <w:r w:rsidR="007122CA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бюджета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подготавливает в установленном порядке проекты </w:t>
      </w:r>
      <w:r w:rsidR="007122CA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 Администрация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Бай-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 в Программу и досрочном ее прекращении;</w:t>
      </w:r>
    </w:p>
    <w:p w:rsidR="00FE500D" w:rsidRPr="00EB128E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EB128E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отчетности реализации Программы;</w:t>
      </w:r>
    </w:p>
    <w:p w:rsidR="00FE500D" w:rsidRPr="00EB128E" w:rsidRDefault="00FE500D" w:rsidP="00673D20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ежеквартально, до 10 числа месяца, следующего за отчетным, ежегодно, до 15 числа, следующего за отчетным периодом, представляет в </w:t>
      </w:r>
      <w:r w:rsidR="009209E8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экономики Бай-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9209E8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 Бай-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доклад о ходе реализации Программы, достигнутых результатах и об эффективности использования финансовых средств по установленной форме, обеспечивает координацию работы с органами исполнительной власти и местного самоуправления Бай-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исполнению мероприятий Программы;</w:t>
      </w:r>
    </w:p>
    <w:p w:rsidR="00FE500D" w:rsidRPr="00EB128E" w:rsidRDefault="00EB128E" w:rsidP="00CA65D2">
      <w:pPr>
        <w:shd w:val="clear" w:color="auto" w:fill="FFFFFF"/>
        <w:spacing w:after="0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в о</w:t>
      </w:r>
      <w:r w:rsidR="009209E8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тдел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экономики Бай-</w:t>
      </w:r>
      <w:proofErr w:type="spellStart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9209E8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 Бай-</w:t>
      </w:r>
      <w:proofErr w:type="spellStart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Тайгинского</w:t>
      </w:r>
      <w:proofErr w:type="spellEnd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предложения о корректировке Программы, продлении срока ее реализации либо прекращении ее реализации (в случае необходимости), определяет процедуры обеспечения публичности (открытости) информации о 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значениях целевых индикаторов и показателей, результатах мониторинга хода реализации Программы, ее мероприятиях и об условиях участия в них исполнителей, а также о проводимых конкурсах и критериях определения победителей;</w:t>
      </w:r>
    </w:p>
    <w:p w:rsidR="00FE500D" w:rsidRPr="00EB128E" w:rsidRDefault="00B36D8F" w:rsidP="00CA65D2">
      <w:pPr>
        <w:shd w:val="clear" w:color="auto" w:fill="FFFFFF"/>
        <w:spacing w:after="0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выполняет функции </w:t>
      </w:r>
      <w:r w:rsidR="00EB128E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заказчика-координатора и ответственного исполнителя Программы в пределах своих полномочий.</w:t>
      </w:r>
    </w:p>
    <w:p w:rsidR="00FE500D" w:rsidRPr="00EB128E" w:rsidRDefault="00FE500D" w:rsidP="00CA65D2">
      <w:pPr>
        <w:shd w:val="clear" w:color="auto" w:fill="FFFFFF"/>
        <w:spacing w:after="0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Соисполнители Программы:</w:t>
      </w:r>
    </w:p>
    <w:p w:rsidR="00FE500D" w:rsidRPr="00EB128E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 непосредственный контроль за ходом реализации мероприятий разделов Программы, ежеквартально не позднее 25-го числа месяца, следующего за отчетным, формируют отчеты о реализации мероприятий разделов Программы, реализуемых соисполнителями, и направляют их государственному заказчику-координатору, ответственному исполнителю Программы;</w:t>
      </w:r>
    </w:p>
    <w:p w:rsidR="00FE500D" w:rsidRPr="00EB128E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разрабатывают в пределах своих полномочий нормативные правовые акты, необходимые для выполнения Программы;</w:t>
      </w:r>
    </w:p>
    <w:p w:rsidR="00FE500D" w:rsidRPr="00EB128E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участвуют в подготовке доклада о ходе реализации Программы, достигнутых результатах и об эффективности использования финансовых средств;</w:t>
      </w:r>
    </w:p>
    <w:p w:rsidR="00FE500D" w:rsidRPr="00EB128E" w:rsidRDefault="00FE500D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-осуществляют ведение </w:t>
      </w:r>
      <w:r w:rsidR="00EB128E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ежеквартальной </w:t>
      </w: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отчетности по реализации Программы;</w:t>
      </w:r>
    </w:p>
    <w:p w:rsidR="00FE500D" w:rsidRPr="00EB128E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представляют </w:t>
      </w:r>
      <w:r w:rsidR="00EB128E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заказчику - координатору, ответственному исполнителю Программы статистическую, справочную и аналитическую информацию о реализации мероприятий Программы;</w:t>
      </w:r>
    </w:p>
    <w:p w:rsidR="00FE500D" w:rsidRPr="00EB128E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EB1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готовят ежегодно в установленном порядке предложения по уточнению перечня мероприятий Программы на очередной финансовый год, уточняют затраты по мероприятиям Программы, а также механизм реализации Программы;</w:t>
      </w:r>
    </w:p>
    <w:p w:rsidR="00FE500D" w:rsidRPr="006425B3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5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6425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 отбор на конкурсной основе исполнителей работ и услуг, а также поставщиков продукции по каждому мероприятию Программы в пределах своей компетенции;</w:t>
      </w:r>
    </w:p>
    <w:p w:rsidR="00FE500D" w:rsidRPr="004E0D3B" w:rsidRDefault="00B36D8F" w:rsidP="00CA65D2">
      <w:pPr>
        <w:shd w:val="clear" w:color="auto" w:fill="FFFFFF"/>
        <w:spacing w:after="0" w:line="315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0D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E500D" w:rsidRPr="004E0D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обеспечивают эффективное использование средств, выделяемых на реализацию Программы.</w:t>
      </w:r>
    </w:p>
    <w:p w:rsidR="00F54649" w:rsidRPr="004E0D3B" w:rsidRDefault="00F54649" w:rsidP="00CA65D2">
      <w:pPr>
        <w:shd w:val="clear" w:color="auto" w:fill="FFFFFF"/>
        <w:spacing w:after="0"/>
        <w:ind w:left="-851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CA65D2">
      <w:pPr>
        <w:shd w:val="clear" w:color="auto" w:fill="FFFFFF"/>
        <w:spacing w:after="0"/>
        <w:ind w:left="-851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CA65D2">
      <w:pPr>
        <w:shd w:val="clear" w:color="auto" w:fill="FFFFFF"/>
        <w:spacing w:after="0"/>
        <w:ind w:left="-851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CA65D2">
      <w:pPr>
        <w:shd w:val="clear" w:color="auto" w:fill="FFFFFF"/>
        <w:spacing w:after="0"/>
        <w:ind w:left="-851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CA65D2">
      <w:pPr>
        <w:shd w:val="clear" w:color="auto" w:fill="FFFFFF"/>
        <w:spacing w:after="0"/>
        <w:ind w:left="-851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E0D3B" w:rsidRDefault="004E0D3B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10CC" w:rsidRDefault="001D10CC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10CC" w:rsidRDefault="001D10CC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10CC" w:rsidRDefault="001D10CC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" w:name="_GoBack"/>
      <w:bookmarkEnd w:id="2"/>
    </w:p>
    <w:p w:rsidR="00673D20" w:rsidRDefault="00673D20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91DBB" w:rsidRPr="00F91DBB" w:rsidRDefault="009C6517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№ </w:t>
      </w:r>
      <w:r w:rsidR="00FE500D" w:rsidRP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</w:p>
    <w:p w:rsidR="00AB6EBF" w:rsidRDefault="00FE500D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"Реализация национальной политики</w:t>
      </w:r>
    </w:p>
    <w:p w:rsidR="00FE500D" w:rsidRPr="00F32B0F" w:rsidRDefault="00FE500D" w:rsidP="00F91DBB">
      <w:pPr>
        <w:shd w:val="clear" w:color="auto" w:fill="FFFFFF"/>
        <w:spacing w:after="0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0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Бай-</w:t>
      </w:r>
      <w:proofErr w:type="spellStart"/>
      <w:r w:rsidR="006D0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Тайгинского</w:t>
      </w:r>
      <w:proofErr w:type="spellEnd"/>
      <w:r w:rsidR="006D0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6D0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кожууна</w:t>
      </w:r>
      <w:proofErr w:type="spellEnd"/>
      <w:r w:rsid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2021</w:t>
      </w:r>
      <w:r w:rsidRP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- 202</w:t>
      </w:r>
      <w:r w:rsid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F91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годы"</w:t>
      </w:r>
    </w:p>
    <w:tbl>
      <w:tblPr>
        <w:tblW w:w="10774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1553"/>
        <w:gridCol w:w="1598"/>
        <w:gridCol w:w="1036"/>
        <w:gridCol w:w="1168"/>
        <w:gridCol w:w="1462"/>
      </w:tblGrid>
      <w:tr w:rsidR="00FE500D" w:rsidRPr="00F32B0F" w:rsidTr="007329D2">
        <w:trPr>
          <w:trHeight w:val="15"/>
        </w:trPr>
        <w:tc>
          <w:tcPr>
            <w:tcW w:w="3957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показатель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545E45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положительно оценивающих состояние межнациональных отношений, в общей численности гражда</w:t>
            </w:r>
            <w:r w:rsidR="008D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 проживающих в Бай-</w:t>
            </w:r>
            <w:proofErr w:type="spellStart"/>
            <w:r w:rsidR="008D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Тайгинском</w:t>
            </w:r>
            <w:proofErr w:type="spellEnd"/>
            <w:r w:rsidR="008D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545E4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участников мероприятий, направленных на этнокультурное развитие </w:t>
            </w:r>
            <w:r w:rsidR="0054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54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54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4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16BF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16BF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16BF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16BF0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BE11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сохра</w:t>
            </w:r>
            <w:r w:rsidR="000D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нение и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тувинского</w:t>
            </w:r>
            <w:r w:rsidR="000D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76724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76724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76724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767249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67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успешно сдавших экзамен по русскому языку, истории России и основам Российской Федерации, в общем количестве иностранных граждан, сдававших экзамен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9373A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.Количество граждан, принимающих участие в деятельности СО НКО, получивших государственную поддержку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373AA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373A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373A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FE500D" w:rsidRPr="00F32B0F" w:rsidTr="007329D2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BE11F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2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поддержанных социально значимых проектов и программ СО НКО, реализуемых СО НКО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E55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227B7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550D" w:rsidRDefault="00EE550D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29D2" w:rsidRDefault="007329D2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29D2" w:rsidRDefault="007329D2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7329D2" w:rsidSect="00F90F1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E500D" w:rsidRPr="00F32B0F" w:rsidRDefault="00BE11FF" w:rsidP="00EE55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муниципальной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программе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"Реализация 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национальной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политики в </w:t>
      </w:r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Бай-</w:t>
      </w:r>
      <w:proofErr w:type="spellStart"/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Тайгинском</w:t>
      </w:r>
      <w:proofErr w:type="spellEnd"/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 w:rsidR="006D05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2021 - 2023</w:t>
      </w:r>
      <w:r w:rsidR="00FE500D" w:rsidRPr="00F3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годы"</w:t>
      </w:r>
    </w:p>
    <w:tbl>
      <w:tblPr>
        <w:tblW w:w="18299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418"/>
        <w:gridCol w:w="1134"/>
        <w:gridCol w:w="161"/>
        <w:gridCol w:w="612"/>
        <w:gridCol w:w="644"/>
        <w:gridCol w:w="1134"/>
        <w:gridCol w:w="2694"/>
        <w:gridCol w:w="437"/>
        <w:gridCol w:w="2681"/>
        <w:gridCol w:w="13"/>
        <w:gridCol w:w="2126"/>
      </w:tblGrid>
      <w:tr w:rsidR="00165893" w:rsidRPr="00F32B0F" w:rsidTr="007329D2">
        <w:trPr>
          <w:trHeight w:val="15"/>
        </w:trPr>
        <w:tc>
          <w:tcPr>
            <w:tcW w:w="3544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gridSpan w:val="2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  <w:gridSpan w:val="4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893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  <w:r w:rsidR="00AD5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исполнение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 мероприятий (достижение плановых показателей)</w:t>
            </w:r>
          </w:p>
        </w:tc>
      </w:tr>
      <w:tr w:rsidR="007329D2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1D10CC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1D10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1D10C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D1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9D2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6BB1" w:rsidRDefault="006C599D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"круглого стола" на тему "Проблем</w:t>
            </w:r>
            <w:r w:rsidR="0024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регулирования</w:t>
            </w:r>
          </w:p>
          <w:p w:rsidR="00FE500D" w:rsidRPr="00F32B0F" w:rsidRDefault="00FE500D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национальной политики </w:t>
            </w:r>
            <w:r w:rsidR="0024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Хурал Представителей 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7329D2" w:rsidP="00246BB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органов власти при реализации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</w:t>
            </w:r>
            <w:r w:rsidR="0024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политики;</w:t>
            </w:r>
          </w:p>
        </w:tc>
      </w:tr>
      <w:tr w:rsidR="007329D2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1A5EC5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C5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учебно-методического комплекса "</w:t>
            </w:r>
            <w:r w:rsidR="004D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</w:t>
            </w:r>
            <w:r w:rsidR="00FA7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ональная семья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рамках проекта "Настоящая семья - это много дружных 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B1F10" w:rsidP="004D518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D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сохранение и развитие русского языка и языков народов Тувы, - 150 человек</w:t>
            </w:r>
          </w:p>
        </w:tc>
      </w:tr>
      <w:tr w:rsidR="007329D2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05F59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.Проведение мероприятий в образовательных организациях, направленных на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в молодежной среде мировоззрения и духовно-нравственной атмосферы этнокультурного взаимоуважения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C84CF2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C84CF2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C84CF2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C84CF2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9B3EAF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органы местного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(по согласованию)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C84CF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участников мероприятий, направленных на укрепление общерос</w:t>
            </w:r>
            <w:r w:rsidR="00C8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сийского </w:t>
            </w:r>
            <w:r w:rsidR="00C8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гражданского единства,</w:t>
            </w:r>
          </w:p>
        </w:tc>
      </w:tr>
      <w:tr w:rsidR="007329D2" w:rsidRPr="00F32B0F" w:rsidTr="007329D2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A605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смен, фестивалей, форумов, выставок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A605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A605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A605A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A605A" w:rsidP="009C00E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C865B2" w:rsidP="00C865B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отдел по молодежной политике и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спорта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Управление образования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органы местного самоуправления (по согласованию)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(количество участников - от 1 до 10 человек)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96C8F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.Создание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по межнациональным и межконфес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сиональным отношениям при заместителе председателя по социальной политике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20672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4A605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концептуальн</w:t>
            </w:r>
            <w:r w:rsidR="004A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основ решения целей и задач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национальной политики обеспечение взаимодействия органов исполнительной власти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(не менее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одного раза в год)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496C8F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83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развитию материально-технической базы 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"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ремесел и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туризма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Бай-Тайгинского</w:t>
            </w:r>
            <w:proofErr w:type="spellEnd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9A5FC0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9A5FC0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мероприятий, направленных на этнокультурное развитие народов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71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5 мероприятий в год)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D4002C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Фестивале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национальных культур "</w:t>
            </w:r>
            <w:proofErr w:type="spellStart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Найырал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D4002C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D4002C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D4002C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D4002C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участников мероприятий, направленных на этнокультурное развитие народов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7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r w:rsidR="00D4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1000 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251A04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83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просветительской акции "Большой этнографический диктант"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участников мероприятий, направленных на этнокультурное развитие народов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7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2000 человек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251A04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83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фестиваль русской культуры на Малом Енисее "</w:t>
            </w:r>
            <w:proofErr w:type="spellStart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ВерховьЕ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участников мероприятий, направленных на этнокультурное развитие народов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Тайгинского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251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не менее 6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329D2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251A04" w:rsidP="00832C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6E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военно-спортивных игр, </w:t>
            </w:r>
            <w:proofErr w:type="spellStart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proofErr w:type="spellEnd"/>
            <w:r w:rsidR="00FE500D"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-патриотических акций, конкурсов, сборов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3C13" w:rsidRPr="004F3C13" w:rsidRDefault="00FE500D" w:rsidP="006E1C7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F3C13">
              <w:rPr>
                <w:rFonts w:ascii="Times New Roman" w:hAnsi="Times New Roman"/>
                <w:sz w:val="28"/>
                <w:szCs w:val="28"/>
              </w:rPr>
              <w:t>Администрация Бай-</w:t>
            </w:r>
            <w:proofErr w:type="spellStart"/>
            <w:r w:rsidRPr="004F3C13">
              <w:rPr>
                <w:rFonts w:ascii="Times New Roman" w:hAnsi="Times New Roman"/>
                <w:sz w:val="28"/>
                <w:szCs w:val="28"/>
              </w:rPr>
              <w:t>Тайгинского</w:t>
            </w:r>
            <w:proofErr w:type="spellEnd"/>
            <w:r w:rsidRPr="004F3C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C13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4F3C13" w:rsidRPr="004F3C13">
              <w:rPr>
                <w:rFonts w:ascii="Times New Roman" w:hAnsi="Times New Roman"/>
                <w:sz w:val="28"/>
                <w:szCs w:val="28"/>
              </w:rPr>
              <w:t>, Отдел молодежи и спорта,</w:t>
            </w:r>
          </w:p>
          <w:p w:rsidR="00FE500D" w:rsidRPr="00F32B0F" w:rsidRDefault="004F3C13" w:rsidP="006E1C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Общественность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мероприятий, направленных на укрепление общероссийского гра</w:t>
            </w:r>
            <w:r w:rsidR="00251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жданского единства, - не менее 1</w:t>
            </w: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человек</w:t>
            </w:r>
          </w:p>
        </w:tc>
      </w:tr>
      <w:tr w:rsidR="002B591F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745F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745F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745F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E745FB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91F" w:rsidRPr="00F32B0F" w:rsidTr="002B591F">
        <w:trPr>
          <w:gridAfter w:val="2"/>
          <w:wAfter w:w="2139" w:type="dxa"/>
        </w:trPr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500D" w:rsidRPr="00F32B0F" w:rsidRDefault="00FE500D" w:rsidP="00F9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00D" w:rsidRPr="00F32B0F" w:rsidRDefault="00FE500D" w:rsidP="00195FB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E500D" w:rsidRPr="00F32B0F" w:rsidSect="007329D2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6C1"/>
    <w:multiLevelType w:val="hybridMultilevel"/>
    <w:tmpl w:val="DEA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204D"/>
    <w:multiLevelType w:val="hybridMultilevel"/>
    <w:tmpl w:val="EA4C181A"/>
    <w:lvl w:ilvl="0" w:tplc="22D81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FA"/>
    <w:rsid w:val="00015361"/>
    <w:rsid w:val="0001624A"/>
    <w:rsid w:val="00023FB3"/>
    <w:rsid w:val="00034335"/>
    <w:rsid w:val="00055F94"/>
    <w:rsid w:val="00056A76"/>
    <w:rsid w:val="00066213"/>
    <w:rsid w:val="0006795D"/>
    <w:rsid w:val="00075019"/>
    <w:rsid w:val="000956D1"/>
    <w:rsid w:val="000D0242"/>
    <w:rsid w:val="000F7D24"/>
    <w:rsid w:val="00165893"/>
    <w:rsid w:val="001742A0"/>
    <w:rsid w:val="00194646"/>
    <w:rsid w:val="00195C67"/>
    <w:rsid w:val="00195FB4"/>
    <w:rsid w:val="001A5EC5"/>
    <w:rsid w:val="001B582D"/>
    <w:rsid w:val="001D10CC"/>
    <w:rsid w:val="0020672D"/>
    <w:rsid w:val="0021008C"/>
    <w:rsid w:val="00246BB1"/>
    <w:rsid w:val="00251A04"/>
    <w:rsid w:val="0027383A"/>
    <w:rsid w:val="00273B32"/>
    <w:rsid w:val="002B591F"/>
    <w:rsid w:val="002C57D6"/>
    <w:rsid w:val="002D6BF6"/>
    <w:rsid w:val="002E2EAB"/>
    <w:rsid w:val="003039F5"/>
    <w:rsid w:val="00321E76"/>
    <w:rsid w:val="003433FE"/>
    <w:rsid w:val="00350316"/>
    <w:rsid w:val="003930E3"/>
    <w:rsid w:val="003A5CD9"/>
    <w:rsid w:val="003C7D42"/>
    <w:rsid w:val="003D5937"/>
    <w:rsid w:val="003F28E8"/>
    <w:rsid w:val="00407C44"/>
    <w:rsid w:val="00420D12"/>
    <w:rsid w:val="00422EFA"/>
    <w:rsid w:val="00481E8F"/>
    <w:rsid w:val="004965D7"/>
    <w:rsid w:val="00496C8F"/>
    <w:rsid w:val="004A605A"/>
    <w:rsid w:val="004C16DD"/>
    <w:rsid w:val="004C773B"/>
    <w:rsid w:val="004D518D"/>
    <w:rsid w:val="004E0D3B"/>
    <w:rsid w:val="004E3BFE"/>
    <w:rsid w:val="004E7D1A"/>
    <w:rsid w:val="004F3C13"/>
    <w:rsid w:val="00503441"/>
    <w:rsid w:val="00505D22"/>
    <w:rsid w:val="00511856"/>
    <w:rsid w:val="00523AD7"/>
    <w:rsid w:val="00526EC6"/>
    <w:rsid w:val="00532C2B"/>
    <w:rsid w:val="00545E45"/>
    <w:rsid w:val="00545E4D"/>
    <w:rsid w:val="00546DC5"/>
    <w:rsid w:val="00551B3A"/>
    <w:rsid w:val="0055502F"/>
    <w:rsid w:val="005720D6"/>
    <w:rsid w:val="0058089B"/>
    <w:rsid w:val="00585097"/>
    <w:rsid w:val="005B010A"/>
    <w:rsid w:val="005D0CB1"/>
    <w:rsid w:val="0061615E"/>
    <w:rsid w:val="00633105"/>
    <w:rsid w:val="00635CCA"/>
    <w:rsid w:val="006425B3"/>
    <w:rsid w:val="00650121"/>
    <w:rsid w:val="00654B02"/>
    <w:rsid w:val="006615EF"/>
    <w:rsid w:val="00665183"/>
    <w:rsid w:val="00665F78"/>
    <w:rsid w:val="00673D20"/>
    <w:rsid w:val="00697B5C"/>
    <w:rsid w:val="006A2F9F"/>
    <w:rsid w:val="006B5343"/>
    <w:rsid w:val="006C13A4"/>
    <w:rsid w:val="006C599D"/>
    <w:rsid w:val="006D05DB"/>
    <w:rsid w:val="006E199D"/>
    <w:rsid w:val="006E1C76"/>
    <w:rsid w:val="006F1227"/>
    <w:rsid w:val="007122CA"/>
    <w:rsid w:val="007329D2"/>
    <w:rsid w:val="0075140E"/>
    <w:rsid w:val="00754B68"/>
    <w:rsid w:val="00767249"/>
    <w:rsid w:val="00773507"/>
    <w:rsid w:val="00790251"/>
    <w:rsid w:val="007A1291"/>
    <w:rsid w:val="007B6CA4"/>
    <w:rsid w:val="007C2F79"/>
    <w:rsid w:val="007E312B"/>
    <w:rsid w:val="0082521E"/>
    <w:rsid w:val="00832C09"/>
    <w:rsid w:val="0084160C"/>
    <w:rsid w:val="0085583A"/>
    <w:rsid w:val="008620DF"/>
    <w:rsid w:val="008760E2"/>
    <w:rsid w:val="00883CE5"/>
    <w:rsid w:val="0088662E"/>
    <w:rsid w:val="008A30E5"/>
    <w:rsid w:val="008B4340"/>
    <w:rsid w:val="008D2A37"/>
    <w:rsid w:val="008E377F"/>
    <w:rsid w:val="008F3689"/>
    <w:rsid w:val="00910B31"/>
    <w:rsid w:val="00913279"/>
    <w:rsid w:val="009137F8"/>
    <w:rsid w:val="00916BF0"/>
    <w:rsid w:val="009209E8"/>
    <w:rsid w:val="009227B7"/>
    <w:rsid w:val="009373AA"/>
    <w:rsid w:val="00946311"/>
    <w:rsid w:val="009602A0"/>
    <w:rsid w:val="00980CA1"/>
    <w:rsid w:val="009A58E1"/>
    <w:rsid w:val="009B3EAF"/>
    <w:rsid w:val="009C00E0"/>
    <w:rsid w:val="009C6517"/>
    <w:rsid w:val="009E1CE8"/>
    <w:rsid w:val="009F238D"/>
    <w:rsid w:val="00A03D8D"/>
    <w:rsid w:val="00A16BD3"/>
    <w:rsid w:val="00A4152A"/>
    <w:rsid w:val="00A8269E"/>
    <w:rsid w:val="00AA52BB"/>
    <w:rsid w:val="00AB6EBF"/>
    <w:rsid w:val="00AD5CEC"/>
    <w:rsid w:val="00AD75E1"/>
    <w:rsid w:val="00AE3A33"/>
    <w:rsid w:val="00B2433F"/>
    <w:rsid w:val="00B24BE5"/>
    <w:rsid w:val="00B36D8F"/>
    <w:rsid w:val="00B6018B"/>
    <w:rsid w:val="00B76446"/>
    <w:rsid w:val="00B979A1"/>
    <w:rsid w:val="00BA3AC4"/>
    <w:rsid w:val="00BB001F"/>
    <w:rsid w:val="00BD0D0F"/>
    <w:rsid w:val="00BE11FF"/>
    <w:rsid w:val="00BE5074"/>
    <w:rsid w:val="00BF4B7C"/>
    <w:rsid w:val="00C32DE8"/>
    <w:rsid w:val="00C37F16"/>
    <w:rsid w:val="00C40905"/>
    <w:rsid w:val="00C436F1"/>
    <w:rsid w:val="00C54C65"/>
    <w:rsid w:val="00C808ED"/>
    <w:rsid w:val="00C81B40"/>
    <w:rsid w:val="00C82287"/>
    <w:rsid w:val="00C84CF2"/>
    <w:rsid w:val="00C865B2"/>
    <w:rsid w:val="00C96E28"/>
    <w:rsid w:val="00CA65D2"/>
    <w:rsid w:val="00CB02A8"/>
    <w:rsid w:val="00CB7DC4"/>
    <w:rsid w:val="00CF6B7F"/>
    <w:rsid w:val="00D052E9"/>
    <w:rsid w:val="00D37A83"/>
    <w:rsid w:val="00D4002C"/>
    <w:rsid w:val="00D43142"/>
    <w:rsid w:val="00D752DD"/>
    <w:rsid w:val="00D905C3"/>
    <w:rsid w:val="00DC0F1A"/>
    <w:rsid w:val="00DC4D07"/>
    <w:rsid w:val="00DC6E04"/>
    <w:rsid w:val="00DF4602"/>
    <w:rsid w:val="00E041F9"/>
    <w:rsid w:val="00E3189A"/>
    <w:rsid w:val="00E5234B"/>
    <w:rsid w:val="00E745FB"/>
    <w:rsid w:val="00E83672"/>
    <w:rsid w:val="00E90C8B"/>
    <w:rsid w:val="00EB128E"/>
    <w:rsid w:val="00EB1F10"/>
    <w:rsid w:val="00EB56BB"/>
    <w:rsid w:val="00EB58B7"/>
    <w:rsid w:val="00EC0877"/>
    <w:rsid w:val="00ED462D"/>
    <w:rsid w:val="00EE550D"/>
    <w:rsid w:val="00F05F59"/>
    <w:rsid w:val="00F21B59"/>
    <w:rsid w:val="00F410DE"/>
    <w:rsid w:val="00F51642"/>
    <w:rsid w:val="00F54649"/>
    <w:rsid w:val="00F5481E"/>
    <w:rsid w:val="00F60D70"/>
    <w:rsid w:val="00F6779B"/>
    <w:rsid w:val="00F90F13"/>
    <w:rsid w:val="00F91DBB"/>
    <w:rsid w:val="00F97800"/>
    <w:rsid w:val="00FA7342"/>
    <w:rsid w:val="00FB6D6F"/>
    <w:rsid w:val="00FB780E"/>
    <w:rsid w:val="00FC2FE5"/>
    <w:rsid w:val="00FC56F8"/>
    <w:rsid w:val="00FC7A18"/>
    <w:rsid w:val="00FE37B4"/>
    <w:rsid w:val="00FE500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4E348-16B4-4C53-A181-CC8D9E6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0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E5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5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500D"/>
  </w:style>
  <w:style w:type="paragraph" w:customStyle="1" w:styleId="headertext">
    <w:name w:val="headertext"/>
    <w:basedOn w:val="a"/>
    <w:rsid w:val="00FE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0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00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500D"/>
    <w:pPr>
      <w:ind w:left="720"/>
      <w:contextualSpacing/>
    </w:pPr>
  </w:style>
  <w:style w:type="paragraph" w:styleId="a9">
    <w:name w:val="No Spacing"/>
    <w:uiPriority w:val="1"/>
    <w:qFormat/>
    <w:rsid w:val="004F3C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267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A8B4-4A97-4E6E-892E-BBE01A41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1</cp:lastModifiedBy>
  <cp:revision>2</cp:revision>
  <cp:lastPrinted>2021-10-29T05:57:00Z</cp:lastPrinted>
  <dcterms:created xsi:type="dcterms:W3CDTF">2021-10-29T05:59:00Z</dcterms:created>
  <dcterms:modified xsi:type="dcterms:W3CDTF">2021-10-29T05:59:00Z</dcterms:modified>
</cp:coreProperties>
</file>