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B236AD" w:rsidRPr="00243A9D" w:rsidTr="00B236AD">
        <w:trPr>
          <w:jc w:val="right"/>
        </w:trPr>
        <w:tc>
          <w:tcPr>
            <w:tcW w:w="5352" w:type="dxa"/>
          </w:tcPr>
          <w:p w:rsidR="00B236AD" w:rsidRPr="00243A9D" w:rsidRDefault="00B236AD" w:rsidP="00B236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Утверждена</w:t>
            </w:r>
          </w:p>
          <w:p w:rsidR="00B236AD" w:rsidRPr="00243A9D" w:rsidRDefault="00B236AD" w:rsidP="00B236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администрации</w:t>
            </w:r>
          </w:p>
          <w:p w:rsidR="00B236AD" w:rsidRPr="00243A9D" w:rsidRDefault="00B236AD" w:rsidP="00B236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 «Бай-Тайгинский</w:t>
            </w:r>
          </w:p>
          <w:p w:rsidR="00B236AD" w:rsidRPr="00243A9D" w:rsidRDefault="00B236AD" w:rsidP="00B236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кожуун Республики Тыва»</w:t>
            </w:r>
          </w:p>
          <w:p w:rsidR="00B236AD" w:rsidRPr="00243A9D" w:rsidRDefault="00B236AD" w:rsidP="00F276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от «</w:t>
            </w:r>
            <w:r w:rsidR="00F27634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276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 </w:t>
            </w:r>
            <w:r w:rsidR="00434A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F2763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243A9D">
              <w:rPr>
                <w:rFonts w:ascii="Times New Roman" w:hAnsi="Times New Roman" w:cs="Times New Roman"/>
                <w:bCs/>
                <w:sz w:val="26"/>
                <w:szCs w:val="26"/>
              </w:rPr>
              <w:t>1г.</w:t>
            </w:r>
            <w:r w:rsidR="00434A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F27634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</w:p>
        </w:tc>
      </w:tr>
    </w:tbl>
    <w:p w:rsidR="00B236AD" w:rsidRPr="00243A9D" w:rsidRDefault="00B236AD" w:rsidP="00B236A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Default="00B236AD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2433A" w:rsidRPr="00243A9D" w:rsidRDefault="00C2433A" w:rsidP="00B236A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B4137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433A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:rsidR="00AB4137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433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D2D6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</w:t>
      </w:r>
      <w:r w:rsidR="00D51A25">
        <w:rPr>
          <w:rFonts w:ascii="Times New Roman" w:hAnsi="Times New Roman" w:cs="Times New Roman"/>
          <w:b/>
          <w:bCs/>
          <w:sz w:val="32"/>
          <w:szCs w:val="32"/>
        </w:rPr>
        <w:t>управлен</w:t>
      </w:r>
      <w:r w:rsidR="00ED2D67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D51A25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="00160DE5" w:rsidRPr="00C2433A">
        <w:rPr>
          <w:rFonts w:ascii="Times New Roman" w:hAnsi="Times New Roman" w:cs="Times New Roman"/>
          <w:b/>
          <w:bCs/>
          <w:sz w:val="32"/>
          <w:szCs w:val="32"/>
        </w:rPr>
        <w:t>муниципально</w:t>
      </w:r>
      <w:r w:rsidR="00ED2D67"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="00160DE5" w:rsidRPr="00C2433A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  <w:r w:rsidR="00ED2D67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B236AD" w:rsidRPr="00C2433A" w:rsidRDefault="00160DE5" w:rsidP="00B236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43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36AD" w:rsidRPr="00C2433A">
        <w:rPr>
          <w:rFonts w:ascii="Times New Roman" w:hAnsi="Times New Roman" w:cs="Times New Roman"/>
          <w:b/>
          <w:bCs/>
          <w:sz w:val="32"/>
          <w:szCs w:val="32"/>
        </w:rPr>
        <w:t>«Бай-Тайгинский кожуун Республики Тыва» на 20</w:t>
      </w:r>
      <w:r w:rsidR="00F27634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B236AD" w:rsidRPr="00C2433A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F2763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236AD" w:rsidRPr="00C2433A">
        <w:rPr>
          <w:rFonts w:ascii="Times New Roman" w:hAnsi="Times New Roman" w:cs="Times New Roman"/>
          <w:b/>
          <w:bCs/>
          <w:sz w:val="32"/>
          <w:szCs w:val="32"/>
        </w:rPr>
        <w:t xml:space="preserve"> годы»</w:t>
      </w: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36AD" w:rsidRPr="00243A9D" w:rsidRDefault="00B236AD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C2433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Default="00F95613" w:rsidP="00B236A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95613" w:rsidRPr="00243A9D" w:rsidRDefault="00F95613" w:rsidP="00F956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Тээли, 20</w:t>
      </w:r>
      <w:r w:rsidR="00F27634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1 г.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43A9D" w:rsidRPr="00243A9D" w:rsidTr="00F95613">
        <w:tc>
          <w:tcPr>
            <w:tcW w:w="3934" w:type="dxa"/>
          </w:tcPr>
          <w:p w:rsidR="00243A9D" w:rsidRPr="00243A9D" w:rsidRDefault="00243A9D" w:rsidP="00243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УТВЕРЖДЕНА</w:t>
            </w:r>
          </w:p>
          <w:p w:rsidR="00243A9D" w:rsidRPr="00243A9D" w:rsidRDefault="00243A9D" w:rsidP="00243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243A9D" w:rsidRPr="00243A9D" w:rsidRDefault="00243A9D" w:rsidP="00243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243A9D" w:rsidRPr="00243A9D" w:rsidRDefault="00243A9D" w:rsidP="00243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>«Бай-Тайгинский кожуун Республики Тыва»</w:t>
            </w:r>
          </w:p>
          <w:p w:rsidR="00243A9D" w:rsidRPr="00243A9D" w:rsidRDefault="00243A9D" w:rsidP="00F276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F2763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B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634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2763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43A9D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F2763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243A9D" w:rsidRPr="00243A9D" w:rsidRDefault="00243A9D" w:rsidP="00D462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0F1" w:rsidRPr="00243A9D" w:rsidRDefault="00D46242" w:rsidP="00243A9D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A9D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243A9D" w:rsidRPr="00243A9D" w:rsidRDefault="00243A9D" w:rsidP="00243A9D">
      <w:pPr>
        <w:pStyle w:val="a6"/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621"/>
        <w:gridCol w:w="3091"/>
        <w:gridCol w:w="1775"/>
        <w:gridCol w:w="996"/>
        <w:gridCol w:w="1036"/>
        <w:gridCol w:w="928"/>
        <w:gridCol w:w="1043"/>
      </w:tblGrid>
      <w:tr w:rsidR="0087237E" w:rsidRPr="00243A9D" w:rsidTr="00ED2D67">
        <w:tc>
          <w:tcPr>
            <w:tcW w:w="621" w:type="dxa"/>
          </w:tcPr>
          <w:p w:rsidR="0087237E" w:rsidRPr="00243A9D" w:rsidRDefault="0087237E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</w:tcPr>
          <w:p w:rsidR="0087237E" w:rsidRPr="00243A9D" w:rsidRDefault="0087237E" w:rsidP="00814914">
            <w:pPr>
              <w:pStyle w:val="a4"/>
              <w:shd w:val="clear" w:color="auto" w:fill="auto"/>
              <w:spacing w:after="60" w:line="260" w:lineRule="exact"/>
              <w:ind w:left="60"/>
            </w:pPr>
            <w:r w:rsidRPr="00243A9D">
              <w:rPr>
                <w:color w:val="000000"/>
              </w:rPr>
              <w:t>Наименование</w:t>
            </w:r>
          </w:p>
          <w:p w:rsidR="0087237E" w:rsidRPr="00243A9D" w:rsidRDefault="0087237E" w:rsidP="00814914">
            <w:pPr>
              <w:pStyle w:val="a4"/>
              <w:shd w:val="clear" w:color="auto" w:fill="auto"/>
              <w:spacing w:before="60" w:line="260" w:lineRule="exact"/>
              <w:ind w:left="60"/>
            </w:pPr>
            <w:r w:rsidRPr="00243A9D">
              <w:rPr>
                <w:color w:val="000000"/>
              </w:rPr>
              <w:t>Программы</w:t>
            </w:r>
          </w:p>
        </w:tc>
        <w:tc>
          <w:tcPr>
            <w:tcW w:w="5778" w:type="dxa"/>
            <w:gridSpan w:val="5"/>
            <w:vAlign w:val="bottom"/>
          </w:tcPr>
          <w:p w:rsidR="0087237E" w:rsidRPr="00243A9D" w:rsidRDefault="00ED2D67" w:rsidP="00F27634">
            <w:pPr>
              <w:pStyle w:val="a4"/>
              <w:shd w:val="clear" w:color="auto" w:fill="auto"/>
              <w:spacing w:line="322" w:lineRule="exact"/>
              <w:ind w:left="60"/>
            </w:pPr>
            <w:r>
              <w:rPr>
                <w:color w:val="000000"/>
              </w:rPr>
              <w:t>М</w:t>
            </w:r>
            <w:r w:rsidR="0087237E" w:rsidRPr="00243A9D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е</w:t>
            </w:r>
            <w:r w:rsidR="0087237E" w:rsidRPr="00243A9D">
              <w:rPr>
                <w:color w:val="000000"/>
              </w:rPr>
              <w:t xml:space="preserve"> </w:t>
            </w:r>
            <w:r w:rsidR="00D51A25">
              <w:rPr>
                <w:color w:val="000000"/>
              </w:rPr>
              <w:t>управлен</w:t>
            </w:r>
            <w:r>
              <w:rPr>
                <w:color w:val="000000"/>
              </w:rPr>
              <w:t xml:space="preserve">ие </w:t>
            </w:r>
            <w:r w:rsidR="0087237E" w:rsidRPr="00243A9D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го</w:t>
            </w:r>
            <w:r w:rsidR="0087237E" w:rsidRPr="00243A9D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="0087237E" w:rsidRPr="00243A9D">
              <w:rPr>
                <w:color w:val="000000"/>
              </w:rPr>
              <w:t xml:space="preserve"> «Бай-Тайгинский кожуун Рес</w:t>
            </w:r>
            <w:r w:rsidR="0087237E">
              <w:rPr>
                <w:color w:val="000000"/>
              </w:rPr>
              <w:t>публики Тыва» на 20</w:t>
            </w:r>
            <w:r w:rsidR="00F27634">
              <w:rPr>
                <w:color w:val="000000"/>
              </w:rPr>
              <w:t>22</w:t>
            </w:r>
            <w:r w:rsidR="0087237E">
              <w:rPr>
                <w:color w:val="000000"/>
              </w:rPr>
              <w:t>-202</w:t>
            </w:r>
            <w:r w:rsidR="00F27634">
              <w:rPr>
                <w:color w:val="000000"/>
              </w:rPr>
              <w:t>4</w:t>
            </w:r>
            <w:r w:rsidR="0087237E">
              <w:rPr>
                <w:color w:val="000000"/>
              </w:rPr>
              <w:t xml:space="preserve"> годы»</w:t>
            </w: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  <w:vAlign w:val="center"/>
          </w:tcPr>
          <w:p w:rsidR="00281A6F" w:rsidRPr="00243A9D" w:rsidRDefault="00281A6F" w:rsidP="00DA3A18">
            <w:pPr>
              <w:pStyle w:val="a4"/>
              <w:spacing w:before="60" w:line="260" w:lineRule="exact"/>
            </w:pPr>
            <w:r w:rsidRPr="00243A9D">
              <w:t>Ответственный</w:t>
            </w:r>
          </w:p>
          <w:p w:rsidR="00281A6F" w:rsidRPr="00243A9D" w:rsidRDefault="00281A6F" w:rsidP="00DA3A18">
            <w:pPr>
              <w:pStyle w:val="a4"/>
              <w:spacing w:before="60" w:line="260" w:lineRule="exact"/>
            </w:pPr>
            <w:r w:rsidRPr="00243A9D">
              <w:t>исполнитель</w:t>
            </w:r>
          </w:p>
          <w:p w:rsidR="00281A6F" w:rsidRPr="00243A9D" w:rsidRDefault="00281A6F" w:rsidP="00DA3A18">
            <w:pPr>
              <w:pStyle w:val="a4"/>
              <w:shd w:val="clear" w:color="auto" w:fill="auto"/>
              <w:spacing w:before="60" w:line="260" w:lineRule="exact"/>
            </w:pPr>
            <w:r w:rsidRPr="00243A9D">
              <w:t>Программы</w:t>
            </w:r>
          </w:p>
        </w:tc>
        <w:tc>
          <w:tcPr>
            <w:tcW w:w="5778" w:type="dxa"/>
            <w:gridSpan w:val="5"/>
            <w:vAlign w:val="center"/>
          </w:tcPr>
          <w:p w:rsidR="00AB4137" w:rsidRDefault="00281A6F" w:rsidP="00DA3A18">
            <w:pPr>
              <w:pStyle w:val="a4"/>
              <w:shd w:val="clear" w:color="auto" w:fill="auto"/>
              <w:spacing w:line="276" w:lineRule="auto"/>
              <w:ind w:left="60"/>
            </w:pPr>
            <w:r w:rsidRPr="00243A9D">
              <w:t xml:space="preserve">Администрация муниципального района </w:t>
            </w:r>
          </w:p>
          <w:p w:rsidR="00281A6F" w:rsidRPr="00243A9D" w:rsidRDefault="00281A6F" w:rsidP="00DA3A18">
            <w:pPr>
              <w:pStyle w:val="a4"/>
              <w:shd w:val="clear" w:color="auto" w:fill="auto"/>
              <w:spacing w:line="276" w:lineRule="auto"/>
              <w:ind w:left="60"/>
            </w:pPr>
            <w:r w:rsidRPr="00243A9D">
              <w:t>«Бай-Тайгинский кожуун Республики Тыва»</w:t>
            </w: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  <w:vAlign w:val="center"/>
          </w:tcPr>
          <w:p w:rsidR="00281A6F" w:rsidRPr="00243A9D" w:rsidRDefault="00281A6F" w:rsidP="00DA3A18">
            <w:pPr>
              <w:pStyle w:val="a4"/>
              <w:spacing w:before="60" w:line="260" w:lineRule="exact"/>
            </w:pPr>
            <w:r>
              <w:t>Соисполнители программы</w:t>
            </w:r>
          </w:p>
        </w:tc>
        <w:tc>
          <w:tcPr>
            <w:tcW w:w="5778" w:type="dxa"/>
            <w:gridSpan w:val="5"/>
            <w:vAlign w:val="center"/>
          </w:tcPr>
          <w:p w:rsidR="00281A6F" w:rsidRDefault="00281A6F" w:rsidP="00DA3A18">
            <w:pPr>
              <w:pStyle w:val="a4"/>
              <w:shd w:val="clear" w:color="auto" w:fill="auto"/>
              <w:spacing w:line="276" w:lineRule="auto"/>
              <w:ind w:left="60"/>
            </w:pPr>
            <w:r>
              <w:t>- Структурные подразделения администрации кожууна;</w:t>
            </w:r>
          </w:p>
          <w:p w:rsidR="00281A6F" w:rsidRPr="00243A9D" w:rsidRDefault="00281A6F" w:rsidP="00DA3A18">
            <w:pPr>
              <w:pStyle w:val="a4"/>
              <w:shd w:val="clear" w:color="auto" w:fill="auto"/>
              <w:spacing w:line="276" w:lineRule="auto"/>
              <w:ind w:left="60"/>
            </w:pPr>
            <w:r>
              <w:t>- Администрации сельских поселений кожууна.</w:t>
            </w:r>
          </w:p>
        </w:tc>
      </w:tr>
      <w:tr w:rsidR="00281A6F" w:rsidRPr="00243A9D" w:rsidTr="00ED2D67">
        <w:tc>
          <w:tcPr>
            <w:tcW w:w="621" w:type="dxa"/>
            <w:vAlign w:val="center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</w:pPr>
          </w:p>
        </w:tc>
        <w:tc>
          <w:tcPr>
            <w:tcW w:w="3091" w:type="dxa"/>
          </w:tcPr>
          <w:p w:rsidR="00281A6F" w:rsidRPr="00243A9D" w:rsidRDefault="00281A6F" w:rsidP="00281A6F">
            <w:pPr>
              <w:pStyle w:val="a4"/>
              <w:shd w:val="clear" w:color="auto" w:fill="auto"/>
              <w:spacing w:after="60" w:line="260" w:lineRule="exact"/>
              <w:rPr>
                <w:color w:val="000000"/>
              </w:rPr>
            </w:pPr>
            <w:r>
              <w:rPr>
                <w:color w:val="000000"/>
              </w:rPr>
              <w:t>Подпрограммы Программы</w:t>
            </w:r>
          </w:p>
        </w:tc>
        <w:tc>
          <w:tcPr>
            <w:tcW w:w="5778" w:type="dxa"/>
            <w:gridSpan w:val="5"/>
            <w:vAlign w:val="bottom"/>
          </w:tcPr>
          <w:p w:rsidR="00281A6F" w:rsidRDefault="00281A6F" w:rsidP="00160DE5">
            <w:pPr>
              <w:pStyle w:val="a4"/>
              <w:shd w:val="clear" w:color="auto" w:fill="auto"/>
              <w:spacing w:line="322" w:lineRule="exact"/>
              <w:ind w:left="6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81A6F" w:rsidRPr="00243A9D" w:rsidRDefault="00281A6F" w:rsidP="00160DE5">
            <w:pPr>
              <w:pStyle w:val="a4"/>
              <w:shd w:val="clear" w:color="auto" w:fill="auto"/>
              <w:spacing w:line="322" w:lineRule="exact"/>
              <w:ind w:left="60"/>
              <w:rPr>
                <w:color w:val="000000"/>
              </w:rPr>
            </w:pP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</w:pPr>
          </w:p>
        </w:tc>
        <w:tc>
          <w:tcPr>
            <w:tcW w:w="3091" w:type="dxa"/>
            <w:vAlign w:val="center"/>
          </w:tcPr>
          <w:p w:rsidR="00281A6F" w:rsidRPr="00243A9D" w:rsidRDefault="00281A6F" w:rsidP="00D46242">
            <w:pPr>
              <w:pStyle w:val="a4"/>
              <w:shd w:val="clear" w:color="auto" w:fill="auto"/>
              <w:spacing w:line="260" w:lineRule="exact"/>
              <w:ind w:left="60"/>
            </w:pPr>
            <w:r w:rsidRPr="00243A9D">
              <w:rPr>
                <w:color w:val="000000"/>
              </w:rPr>
              <w:t>Цель Программы</w:t>
            </w:r>
          </w:p>
        </w:tc>
        <w:tc>
          <w:tcPr>
            <w:tcW w:w="5778" w:type="dxa"/>
            <w:gridSpan w:val="5"/>
            <w:vAlign w:val="center"/>
          </w:tcPr>
          <w:p w:rsidR="00281A6F" w:rsidRPr="00243A9D" w:rsidRDefault="00281A6F" w:rsidP="00ED2D67">
            <w:pPr>
              <w:pStyle w:val="a4"/>
              <w:shd w:val="clear" w:color="auto" w:fill="auto"/>
              <w:spacing w:line="322" w:lineRule="exact"/>
              <w:ind w:left="60"/>
            </w:pPr>
            <w:r>
              <w:t>Повышения уровня качества муниципального управления посредством создания единой системы управления муниципальной службой, формирование высококвалифицированного кадрового состава муниципальной службы Бай-Тайгинского кожууна</w:t>
            </w:r>
            <w:r w:rsidR="00ED2D67">
              <w:t>,</w:t>
            </w:r>
            <w:r>
              <w:t xml:space="preserve"> обеспечивающих эффективность муниципального управления, развитие гражданского общества. С</w:t>
            </w:r>
            <w:r>
              <w:rPr>
                <w:lang w:bidi="ru-RU"/>
              </w:rPr>
              <w:t>оздание</w:t>
            </w:r>
            <w:r w:rsidRPr="00A308AB">
              <w:rPr>
                <w:lang w:bidi="ru-RU"/>
              </w:rPr>
              <w:t xml:space="preserve"> необходимы</w:t>
            </w:r>
            <w:r>
              <w:rPr>
                <w:lang w:bidi="ru-RU"/>
              </w:rPr>
              <w:t>х</w:t>
            </w:r>
            <w:r w:rsidRPr="00A308AB">
              <w:rPr>
                <w:lang w:bidi="ru-RU"/>
              </w:rPr>
              <w:t xml:space="preserve"> услови</w:t>
            </w:r>
            <w:r>
              <w:rPr>
                <w:lang w:bidi="ru-RU"/>
              </w:rPr>
              <w:t>й</w:t>
            </w:r>
            <w:r w:rsidRPr="00A308AB">
              <w:rPr>
                <w:lang w:bidi="ru-RU"/>
              </w:rPr>
              <w:t xml:space="preserve"> для </w:t>
            </w:r>
            <w:r>
              <w:rPr>
                <w:lang w:bidi="ru-RU"/>
              </w:rPr>
              <w:t>безопасной и эффективной работы, оборудование</w:t>
            </w:r>
            <w:r w:rsidRPr="00A308AB">
              <w:rPr>
                <w:lang w:bidi="ru-RU"/>
              </w:rPr>
              <w:t xml:space="preserve"> рабоч</w:t>
            </w:r>
            <w:r w:rsidR="00ED2D67">
              <w:rPr>
                <w:lang w:bidi="ru-RU"/>
              </w:rPr>
              <w:t>их</w:t>
            </w:r>
            <w:r w:rsidRPr="00A308AB">
              <w:rPr>
                <w:lang w:bidi="ru-RU"/>
              </w:rPr>
              <w:t xml:space="preserve"> место в соответствии с правилами охраны труда и техники безопасности</w:t>
            </w:r>
            <w:r>
              <w:rPr>
                <w:lang w:bidi="ru-RU"/>
              </w:rPr>
              <w:t>.</w:t>
            </w:r>
            <w:r w:rsidR="00ED2D67">
              <w:rPr>
                <w:lang w:bidi="ru-RU"/>
              </w:rPr>
              <w:t xml:space="preserve"> Создание оптимальных условий для развития и совершенстования муниципального управления</w:t>
            </w: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</w:tcPr>
          <w:p w:rsidR="00281A6F" w:rsidRPr="00243A9D" w:rsidRDefault="00281A6F" w:rsidP="00D46242">
            <w:pPr>
              <w:pStyle w:val="a4"/>
              <w:shd w:val="clear" w:color="auto" w:fill="auto"/>
              <w:spacing w:after="60" w:line="260" w:lineRule="exact"/>
              <w:ind w:left="60"/>
            </w:pPr>
            <w:r w:rsidRPr="00243A9D">
              <w:rPr>
                <w:color w:val="000000"/>
              </w:rPr>
              <w:t>Задачи</w:t>
            </w:r>
          </w:p>
          <w:p w:rsidR="00281A6F" w:rsidRPr="00243A9D" w:rsidRDefault="00281A6F" w:rsidP="00D46242">
            <w:pPr>
              <w:pStyle w:val="a4"/>
              <w:shd w:val="clear" w:color="auto" w:fill="auto"/>
              <w:spacing w:before="60" w:line="260" w:lineRule="exact"/>
              <w:ind w:left="60"/>
            </w:pPr>
            <w:r w:rsidRPr="00243A9D">
              <w:rPr>
                <w:color w:val="000000"/>
              </w:rPr>
              <w:t>Программы</w:t>
            </w:r>
          </w:p>
        </w:tc>
        <w:tc>
          <w:tcPr>
            <w:tcW w:w="5778" w:type="dxa"/>
            <w:gridSpan w:val="5"/>
            <w:vAlign w:val="bottom"/>
          </w:tcPr>
          <w:p w:rsidR="00281A6F" w:rsidRPr="00243A9D" w:rsidRDefault="00281A6F" w:rsidP="00160DE5">
            <w:pPr>
              <w:pStyle w:val="a4"/>
              <w:numPr>
                <w:ilvl w:val="0"/>
                <w:numId w:val="1"/>
              </w:numPr>
              <w:tabs>
                <w:tab w:val="left" w:pos="370"/>
              </w:tabs>
              <w:spacing w:line="322" w:lineRule="exact"/>
            </w:pPr>
            <w:r w:rsidRPr="00243A9D">
              <w:t>Совершенствование мер по подбору, расстановке, подготовке и переподготовке, повышению квалификации управленческих кадров в муниципальной и бюджетных сферах.</w:t>
            </w:r>
          </w:p>
          <w:p w:rsidR="00281A6F" w:rsidRPr="00243A9D" w:rsidRDefault="00281A6F" w:rsidP="005F0669">
            <w:pPr>
              <w:pStyle w:val="a4"/>
              <w:numPr>
                <w:ilvl w:val="0"/>
                <w:numId w:val="1"/>
              </w:numPr>
              <w:tabs>
                <w:tab w:val="left" w:pos="370"/>
              </w:tabs>
              <w:spacing w:line="322" w:lineRule="exact"/>
            </w:pPr>
            <w:r w:rsidRPr="00243A9D">
              <w:t>Совершенствование системы противодействия коррупции.</w:t>
            </w: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</w:tcPr>
          <w:p w:rsidR="00281A6F" w:rsidRDefault="00281A6F" w:rsidP="005F0669">
            <w:pPr>
              <w:pStyle w:val="a4"/>
              <w:shd w:val="clear" w:color="auto" w:fill="auto"/>
              <w:spacing w:after="60" w:line="260" w:lineRule="exact"/>
              <w:rPr>
                <w:color w:val="000000"/>
              </w:rPr>
            </w:pPr>
            <w:r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5778" w:type="dxa"/>
            <w:gridSpan w:val="5"/>
            <w:vAlign w:val="bottom"/>
          </w:tcPr>
          <w:p w:rsidR="00281A6F" w:rsidRPr="00730E96" w:rsidRDefault="00281A6F" w:rsidP="00DA3A18">
            <w:pPr>
              <w:pStyle w:val="a4"/>
              <w:numPr>
                <w:ilvl w:val="0"/>
                <w:numId w:val="2"/>
              </w:numPr>
              <w:tabs>
                <w:tab w:val="left" w:pos="396"/>
              </w:tabs>
              <w:spacing w:line="317" w:lineRule="exact"/>
            </w:pPr>
            <w:r w:rsidRPr="00730E96">
              <w:t xml:space="preserve">Количество сотрудников администрации муниципального района «Бай-Тайгинский кожуун Республики Тыва», прошедших обучение - </w:t>
            </w:r>
            <w:r w:rsidR="00F27634">
              <w:t>15</w:t>
            </w:r>
            <w:r w:rsidRPr="00730E96">
              <w:t xml:space="preserve"> человек.</w:t>
            </w:r>
          </w:p>
          <w:p w:rsidR="00281A6F" w:rsidRPr="00730E96" w:rsidRDefault="00281A6F" w:rsidP="00DA3A1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96"/>
              </w:tabs>
              <w:spacing w:line="317" w:lineRule="exact"/>
              <w:ind w:left="60"/>
            </w:pPr>
            <w:r w:rsidRPr="00730E96">
              <w:t xml:space="preserve">Поддержание доли рабочих мест в </w:t>
            </w:r>
            <w:r w:rsidRPr="00730E96">
              <w:lastRenderedPageBreak/>
              <w:t>администрации муниципального района, обеспеченных исправным оборудованием, сертифицированными программно-аппаратными компле</w:t>
            </w:r>
            <w:r w:rsidR="00D51A25">
              <w:t>ксами, антивирусной защитой на 100</w:t>
            </w:r>
            <w:r w:rsidRPr="00730E96">
              <w:t>% уровне.</w:t>
            </w:r>
          </w:p>
          <w:p w:rsidR="00281A6F" w:rsidRPr="00730E96" w:rsidRDefault="00281A6F" w:rsidP="00F27634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96"/>
              </w:tabs>
              <w:spacing w:line="317" w:lineRule="exact"/>
              <w:ind w:left="60"/>
            </w:pPr>
            <w:r w:rsidRPr="00730E96"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муниципального района «Бай-Тайгинский кожуун Республики Тыва» и (или) контрольно-надзорными органами, не превышает </w:t>
            </w:r>
            <w:r w:rsidR="00F27634">
              <w:t>1</w:t>
            </w:r>
            <w:r w:rsidRPr="00730E96">
              <w:t>%.</w:t>
            </w:r>
          </w:p>
        </w:tc>
      </w:tr>
      <w:tr w:rsidR="00281A6F" w:rsidRPr="00243A9D" w:rsidTr="00ED2D67">
        <w:tc>
          <w:tcPr>
            <w:tcW w:w="621" w:type="dxa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</w:pPr>
          </w:p>
        </w:tc>
        <w:tc>
          <w:tcPr>
            <w:tcW w:w="3091" w:type="dxa"/>
          </w:tcPr>
          <w:p w:rsidR="00281A6F" w:rsidRPr="00243A9D" w:rsidRDefault="00730E96" w:rsidP="00730E96">
            <w:pPr>
              <w:pStyle w:val="a4"/>
              <w:spacing w:after="60"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Сроки </w:t>
            </w:r>
            <w:r w:rsidR="00281A6F" w:rsidRPr="00243A9D">
              <w:rPr>
                <w:color w:val="000000"/>
              </w:rPr>
              <w:t>реализации</w:t>
            </w:r>
          </w:p>
          <w:p w:rsidR="00281A6F" w:rsidRPr="00243A9D" w:rsidRDefault="00281A6F" w:rsidP="00D46242">
            <w:pPr>
              <w:pStyle w:val="a4"/>
              <w:shd w:val="clear" w:color="auto" w:fill="auto"/>
              <w:spacing w:after="60" w:line="260" w:lineRule="exact"/>
              <w:ind w:left="60"/>
              <w:rPr>
                <w:color w:val="000000"/>
              </w:rPr>
            </w:pPr>
            <w:r w:rsidRPr="00243A9D">
              <w:rPr>
                <w:color w:val="000000"/>
              </w:rPr>
              <w:t>Программы</w:t>
            </w:r>
          </w:p>
        </w:tc>
        <w:tc>
          <w:tcPr>
            <w:tcW w:w="5778" w:type="dxa"/>
            <w:gridSpan w:val="5"/>
            <w:vAlign w:val="bottom"/>
          </w:tcPr>
          <w:p w:rsidR="00281A6F" w:rsidRPr="00243A9D" w:rsidRDefault="00D51A25" w:rsidP="00F27634">
            <w:pPr>
              <w:pStyle w:val="a4"/>
              <w:shd w:val="clear" w:color="auto" w:fill="auto"/>
              <w:tabs>
                <w:tab w:val="left" w:pos="398"/>
              </w:tabs>
              <w:spacing w:line="322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81A6F" w:rsidRPr="00243A9D">
              <w:rPr>
                <w:color w:val="000000"/>
              </w:rPr>
              <w:t xml:space="preserve">рограмма рассчитана на </w:t>
            </w:r>
            <w:r>
              <w:rPr>
                <w:color w:val="000000"/>
              </w:rPr>
              <w:t>период с 20</w:t>
            </w:r>
            <w:r w:rsidR="00F27634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по 202</w:t>
            </w:r>
            <w:r w:rsidR="00F2763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годы. П</w:t>
            </w:r>
            <w:r w:rsidR="00281A6F" w:rsidRPr="00243A9D">
              <w:rPr>
                <w:color w:val="000000"/>
              </w:rPr>
              <w:t>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281A6F" w:rsidRPr="00243A9D" w:rsidTr="00ED2D67">
        <w:trPr>
          <w:trHeight w:val="390"/>
        </w:trPr>
        <w:tc>
          <w:tcPr>
            <w:tcW w:w="621" w:type="dxa"/>
            <w:vMerge w:val="restart"/>
          </w:tcPr>
          <w:p w:rsidR="00281A6F" w:rsidRPr="00243A9D" w:rsidRDefault="00281A6F" w:rsidP="00281A6F">
            <w:pPr>
              <w:pStyle w:val="a4"/>
              <w:numPr>
                <w:ilvl w:val="0"/>
                <w:numId w:val="12"/>
              </w:numPr>
              <w:shd w:val="clear" w:color="auto" w:fill="auto"/>
              <w:spacing w:line="260" w:lineRule="exact"/>
              <w:ind w:left="0" w:right="34" w:firstLine="0"/>
              <w:rPr>
                <w:color w:val="000000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281A6F" w:rsidRPr="00243A9D" w:rsidRDefault="00281A6F" w:rsidP="00C06844">
            <w:pPr>
              <w:pStyle w:val="a4"/>
              <w:spacing w:before="60"/>
            </w:pPr>
            <w:r w:rsidRPr="00243A9D"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1775" w:type="dxa"/>
            <w:vMerge w:val="restart"/>
            <w:vAlign w:val="center"/>
          </w:tcPr>
          <w:p w:rsidR="00281A6F" w:rsidRPr="00243A9D" w:rsidRDefault="00281A6F" w:rsidP="00A555C0">
            <w:pPr>
              <w:pStyle w:val="a4"/>
              <w:spacing w:line="276" w:lineRule="auto"/>
              <w:jc w:val="center"/>
            </w:pPr>
            <w:r w:rsidRPr="00243A9D">
              <w:t>Источник финансиро-</w:t>
            </w:r>
          </w:p>
          <w:p w:rsidR="00281A6F" w:rsidRPr="00243A9D" w:rsidRDefault="00281A6F" w:rsidP="00A555C0">
            <w:pPr>
              <w:pStyle w:val="a4"/>
              <w:spacing w:line="276" w:lineRule="auto"/>
              <w:jc w:val="center"/>
            </w:pPr>
            <w:r w:rsidRPr="00243A9D">
              <w:t>вание</w:t>
            </w:r>
          </w:p>
        </w:tc>
        <w:tc>
          <w:tcPr>
            <w:tcW w:w="4003" w:type="dxa"/>
            <w:gridSpan w:val="4"/>
            <w:vAlign w:val="center"/>
          </w:tcPr>
          <w:p w:rsidR="00281A6F" w:rsidRPr="00243A9D" w:rsidRDefault="00281A6F" w:rsidP="00A555C0">
            <w:pPr>
              <w:pStyle w:val="a4"/>
              <w:spacing w:line="276" w:lineRule="auto"/>
              <w:jc w:val="center"/>
            </w:pPr>
            <w:r w:rsidRPr="00243A9D">
              <w:t>Расходы тыс. руб.</w:t>
            </w:r>
          </w:p>
        </w:tc>
      </w:tr>
      <w:tr w:rsidR="00281A6F" w:rsidRPr="00243A9D" w:rsidTr="00ED2D67">
        <w:trPr>
          <w:trHeight w:val="810"/>
        </w:trPr>
        <w:tc>
          <w:tcPr>
            <w:tcW w:w="621" w:type="dxa"/>
            <w:vMerge/>
          </w:tcPr>
          <w:p w:rsidR="00281A6F" w:rsidRPr="00243A9D" w:rsidRDefault="00281A6F" w:rsidP="00D46242">
            <w:pPr>
              <w:pStyle w:val="a4"/>
              <w:shd w:val="clear" w:color="auto" w:fill="auto"/>
              <w:spacing w:line="260" w:lineRule="exact"/>
              <w:ind w:left="80"/>
              <w:rPr>
                <w:color w:val="000000"/>
              </w:rPr>
            </w:pPr>
          </w:p>
        </w:tc>
        <w:tc>
          <w:tcPr>
            <w:tcW w:w="3091" w:type="dxa"/>
            <w:vMerge/>
            <w:vAlign w:val="center"/>
          </w:tcPr>
          <w:p w:rsidR="00281A6F" w:rsidRPr="00243A9D" w:rsidRDefault="00281A6F" w:rsidP="00C06844">
            <w:pPr>
              <w:pStyle w:val="a4"/>
              <w:spacing w:before="60"/>
            </w:pPr>
          </w:p>
        </w:tc>
        <w:tc>
          <w:tcPr>
            <w:tcW w:w="1775" w:type="dxa"/>
            <w:vMerge/>
            <w:vAlign w:val="center"/>
          </w:tcPr>
          <w:p w:rsidR="00281A6F" w:rsidRPr="00243A9D" w:rsidRDefault="00281A6F" w:rsidP="00A555C0">
            <w:pPr>
              <w:pStyle w:val="a4"/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281A6F" w:rsidRPr="00243A9D" w:rsidRDefault="00281A6F" w:rsidP="00F27634">
            <w:pPr>
              <w:pStyle w:val="a4"/>
              <w:spacing w:line="276" w:lineRule="auto"/>
              <w:jc w:val="center"/>
            </w:pPr>
            <w:r w:rsidRPr="00243A9D">
              <w:t>20</w:t>
            </w:r>
            <w:r w:rsidR="00F27634">
              <w:t>22</w:t>
            </w:r>
          </w:p>
        </w:tc>
        <w:tc>
          <w:tcPr>
            <w:tcW w:w="1036" w:type="dxa"/>
            <w:vAlign w:val="center"/>
          </w:tcPr>
          <w:p w:rsidR="00281A6F" w:rsidRPr="00243A9D" w:rsidRDefault="00281A6F" w:rsidP="00F27634">
            <w:pPr>
              <w:pStyle w:val="a4"/>
              <w:spacing w:line="276" w:lineRule="auto"/>
              <w:jc w:val="center"/>
            </w:pPr>
            <w:r w:rsidRPr="00243A9D">
              <w:t>20</w:t>
            </w:r>
            <w:r w:rsidR="00ED2D67">
              <w:t>2</w:t>
            </w:r>
            <w:r w:rsidR="00F27634">
              <w:t>3</w:t>
            </w:r>
          </w:p>
        </w:tc>
        <w:tc>
          <w:tcPr>
            <w:tcW w:w="928" w:type="dxa"/>
            <w:vAlign w:val="center"/>
          </w:tcPr>
          <w:p w:rsidR="00281A6F" w:rsidRPr="00243A9D" w:rsidRDefault="00281A6F" w:rsidP="00F27634">
            <w:pPr>
              <w:pStyle w:val="a4"/>
              <w:spacing w:line="276" w:lineRule="auto"/>
              <w:jc w:val="center"/>
            </w:pPr>
            <w:r w:rsidRPr="00243A9D">
              <w:t>202</w:t>
            </w:r>
            <w:r w:rsidR="00F27634">
              <w:t>4</w:t>
            </w:r>
          </w:p>
        </w:tc>
        <w:tc>
          <w:tcPr>
            <w:tcW w:w="1043" w:type="dxa"/>
            <w:vAlign w:val="center"/>
          </w:tcPr>
          <w:p w:rsidR="00281A6F" w:rsidRPr="00243A9D" w:rsidRDefault="00281A6F" w:rsidP="00A555C0">
            <w:pPr>
              <w:pStyle w:val="a4"/>
              <w:spacing w:line="276" w:lineRule="auto"/>
              <w:jc w:val="center"/>
            </w:pPr>
            <w:r w:rsidRPr="00243A9D">
              <w:t>Итого</w:t>
            </w:r>
          </w:p>
        </w:tc>
      </w:tr>
      <w:tr w:rsidR="00ED2D67" w:rsidRPr="00243A9D" w:rsidTr="00ED2D67">
        <w:trPr>
          <w:trHeight w:val="810"/>
        </w:trPr>
        <w:tc>
          <w:tcPr>
            <w:tcW w:w="621" w:type="dxa"/>
            <w:vMerge/>
          </w:tcPr>
          <w:p w:rsidR="00ED2D67" w:rsidRPr="00243A9D" w:rsidRDefault="00ED2D67" w:rsidP="00D46242">
            <w:pPr>
              <w:pStyle w:val="a4"/>
              <w:shd w:val="clear" w:color="auto" w:fill="auto"/>
              <w:spacing w:line="260" w:lineRule="exact"/>
              <w:ind w:left="80"/>
              <w:rPr>
                <w:color w:val="000000"/>
              </w:rPr>
            </w:pPr>
          </w:p>
        </w:tc>
        <w:tc>
          <w:tcPr>
            <w:tcW w:w="3091" w:type="dxa"/>
            <w:vMerge/>
            <w:vAlign w:val="center"/>
          </w:tcPr>
          <w:p w:rsidR="00ED2D67" w:rsidRPr="00243A9D" w:rsidRDefault="00ED2D67" w:rsidP="00C06844">
            <w:pPr>
              <w:pStyle w:val="a4"/>
              <w:spacing w:before="60"/>
            </w:pPr>
          </w:p>
        </w:tc>
        <w:tc>
          <w:tcPr>
            <w:tcW w:w="1775" w:type="dxa"/>
            <w:vAlign w:val="center"/>
          </w:tcPr>
          <w:p w:rsidR="00ED2D67" w:rsidRPr="00243A9D" w:rsidRDefault="00ED2D67" w:rsidP="00A555C0">
            <w:pPr>
              <w:pStyle w:val="a4"/>
              <w:spacing w:line="276" w:lineRule="auto"/>
              <w:jc w:val="center"/>
            </w:pPr>
            <w:r w:rsidRPr="00243A9D">
              <w:t>Всего: в том числе:</w:t>
            </w:r>
          </w:p>
        </w:tc>
        <w:tc>
          <w:tcPr>
            <w:tcW w:w="996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 w:rsidRPr="006B0E41">
              <w:t>2</w:t>
            </w:r>
            <w:r>
              <w:t>8</w:t>
            </w:r>
            <w:r w:rsidRPr="006B0E41">
              <w:t>00</w:t>
            </w:r>
          </w:p>
        </w:tc>
        <w:tc>
          <w:tcPr>
            <w:tcW w:w="1036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>
              <w:t>31</w:t>
            </w:r>
            <w:r w:rsidRPr="006B0E41">
              <w:t>00</w:t>
            </w:r>
          </w:p>
        </w:tc>
        <w:tc>
          <w:tcPr>
            <w:tcW w:w="928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>
              <w:t>32</w:t>
            </w:r>
            <w:r w:rsidRPr="006B0E41">
              <w:t>00</w:t>
            </w:r>
          </w:p>
        </w:tc>
        <w:tc>
          <w:tcPr>
            <w:tcW w:w="1043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>
              <w:t>91</w:t>
            </w:r>
            <w:r w:rsidRPr="006B0E41">
              <w:t>00</w:t>
            </w:r>
          </w:p>
        </w:tc>
      </w:tr>
      <w:tr w:rsidR="00ED2D67" w:rsidRPr="00243A9D" w:rsidTr="00ED2D67">
        <w:trPr>
          <w:trHeight w:val="810"/>
        </w:trPr>
        <w:tc>
          <w:tcPr>
            <w:tcW w:w="621" w:type="dxa"/>
            <w:vMerge/>
          </w:tcPr>
          <w:p w:rsidR="00ED2D67" w:rsidRPr="00243A9D" w:rsidRDefault="00ED2D67" w:rsidP="00D46242">
            <w:pPr>
              <w:pStyle w:val="a4"/>
              <w:shd w:val="clear" w:color="auto" w:fill="auto"/>
              <w:spacing w:line="260" w:lineRule="exact"/>
              <w:ind w:left="80"/>
              <w:rPr>
                <w:color w:val="000000"/>
              </w:rPr>
            </w:pPr>
          </w:p>
        </w:tc>
        <w:tc>
          <w:tcPr>
            <w:tcW w:w="3091" w:type="dxa"/>
            <w:vMerge/>
            <w:vAlign w:val="center"/>
          </w:tcPr>
          <w:p w:rsidR="00ED2D67" w:rsidRPr="00243A9D" w:rsidRDefault="00ED2D67" w:rsidP="00C06844">
            <w:pPr>
              <w:pStyle w:val="a4"/>
              <w:spacing w:before="60"/>
            </w:pPr>
          </w:p>
        </w:tc>
        <w:tc>
          <w:tcPr>
            <w:tcW w:w="1775" w:type="dxa"/>
            <w:vAlign w:val="center"/>
          </w:tcPr>
          <w:p w:rsidR="00ED2D67" w:rsidRPr="00243A9D" w:rsidRDefault="00ED2D67" w:rsidP="00A555C0">
            <w:pPr>
              <w:pStyle w:val="a4"/>
              <w:jc w:val="center"/>
            </w:pPr>
            <w:r w:rsidRPr="00243A9D">
              <w:t>Бюджет</w:t>
            </w:r>
          </w:p>
          <w:p w:rsidR="00ED2D67" w:rsidRPr="00243A9D" w:rsidRDefault="00ED2D67" w:rsidP="00A555C0">
            <w:pPr>
              <w:pStyle w:val="a4"/>
              <w:spacing w:line="276" w:lineRule="auto"/>
              <w:jc w:val="center"/>
            </w:pPr>
            <w:r w:rsidRPr="00243A9D">
              <w:t>Бай-Тайгин-скогокожууна</w:t>
            </w:r>
          </w:p>
        </w:tc>
        <w:tc>
          <w:tcPr>
            <w:tcW w:w="996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 w:rsidRPr="006B0E41">
              <w:t>2</w:t>
            </w:r>
            <w:r>
              <w:t>3</w:t>
            </w:r>
            <w:r w:rsidRPr="006B0E41">
              <w:t>00</w:t>
            </w:r>
          </w:p>
        </w:tc>
        <w:tc>
          <w:tcPr>
            <w:tcW w:w="1036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 w:rsidRPr="006B0E41">
              <w:t>2</w:t>
            </w:r>
            <w:r>
              <w:t>8</w:t>
            </w:r>
            <w:r w:rsidRPr="006B0E41">
              <w:t>00</w:t>
            </w:r>
          </w:p>
        </w:tc>
        <w:tc>
          <w:tcPr>
            <w:tcW w:w="928" w:type="dxa"/>
            <w:vAlign w:val="center"/>
          </w:tcPr>
          <w:p w:rsidR="00ED2D67" w:rsidRPr="006B0E41" w:rsidRDefault="006B0E41" w:rsidP="00DD537C">
            <w:pPr>
              <w:pStyle w:val="a4"/>
              <w:spacing w:line="276" w:lineRule="auto"/>
              <w:jc w:val="center"/>
            </w:pPr>
            <w:r>
              <w:t>30</w:t>
            </w:r>
            <w:r w:rsidRPr="006B0E41">
              <w:t>00</w:t>
            </w:r>
          </w:p>
        </w:tc>
        <w:tc>
          <w:tcPr>
            <w:tcW w:w="1043" w:type="dxa"/>
            <w:vAlign w:val="center"/>
          </w:tcPr>
          <w:p w:rsidR="00ED2D67" w:rsidRPr="006B0E41" w:rsidRDefault="006B0E41" w:rsidP="00A555C0">
            <w:pPr>
              <w:pStyle w:val="a4"/>
              <w:spacing w:line="276" w:lineRule="auto"/>
              <w:jc w:val="center"/>
            </w:pPr>
            <w:r>
              <w:t>81</w:t>
            </w:r>
            <w:r w:rsidRPr="006B0E41">
              <w:t>00</w:t>
            </w:r>
          </w:p>
        </w:tc>
      </w:tr>
      <w:tr w:rsidR="00ED2D67" w:rsidRPr="00243A9D" w:rsidTr="00ED2D67">
        <w:trPr>
          <w:trHeight w:val="810"/>
        </w:trPr>
        <w:tc>
          <w:tcPr>
            <w:tcW w:w="621" w:type="dxa"/>
            <w:vMerge/>
          </w:tcPr>
          <w:p w:rsidR="00ED2D67" w:rsidRPr="00243A9D" w:rsidRDefault="00ED2D67" w:rsidP="00D46242">
            <w:pPr>
              <w:pStyle w:val="a4"/>
              <w:shd w:val="clear" w:color="auto" w:fill="auto"/>
              <w:spacing w:line="260" w:lineRule="exact"/>
              <w:ind w:left="80"/>
              <w:rPr>
                <w:color w:val="000000"/>
              </w:rPr>
            </w:pPr>
          </w:p>
        </w:tc>
        <w:tc>
          <w:tcPr>
            <w:tcW w:w="3091" w:type="dxa"/>
            <w:vMerge/>
            <w:vAlign w:val="center"/>
          </w:tcPr>
          <w:p w:rsidR="00ED2D67" w:rsidRPr="00243A9D" w:rsidRDefault="00ED2D67" w:rsidP="00C06844">
            <w:pPr>
              <w:pStyle w:val="a4"/>
              <w:spacing w:before="60"/>
            </w:pPr>
          </w:p>
        </w:tc>
        <w:tc>
          <w:tcPr>
            <w:tcW w:w="1775" w:type="dxa"/>
            <w:vAlign w:val="center"/>
          </w:tcPr>
          <w:p w:rsidR="00ED2D67" w:rsidRPr="00CE1551" w:rsidRDefault="00ED2D67" w:rsidP="00CE1551">
            <w:pPr>
              <w:pStyle w:val="a4"/>
              <w:jc w:val="center"/>
            </w:pPr>
            <w:r w:rsidRPr="00CE1551">
              <w:t>Бюджеты</w:t>
            </w:r>
          </w:p>
          <w:p w:rsidR="00ED2D67" w:rsidRPr="00243A9D" w:rsidRDefault="00ED2D67" w:rsidP="00CE1551">
            <w:pPr>
              <w:pStyle w:val="a4"/>
              <w:jc w:val="center"/>
            </w:pPr>
            <w:r w:rsidRPr="00CE1551">
              <w:t>сельских поселений</w:t>
            </w:r>
          </w:p>
        </w:tc>
        <w:tc>
          <w:tcPr>
            <w:tcW w:w="996" w:type="dxa"/>
            <w:vAlign w:val="center"/>
          </w:tcPr>
          <w:p w:rsidR="00ED2D67" w:rsidRPr="006B0E41" w:rsidRDefault="006B0E41" w:rsidP="00A555C0">
            <w:pPr>
              <w:pStyle w:val="a4"/>
              <w:spacing w:line="276" w:lineRule="auto"/>
              <w:jc w:val="center"/>
            </w:pPr>
            <w:r>
              <w:t>500</w:t>
            </w:r>
          </w:p>
        </w:tc>
        <w:tc>
          <w:tcPr>
            <w:tcW w:w="1036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>
              <w:t>300</w:t>
            </w:r>
          </w:p>
        </w:tc>
        <w:tc>
          <w:tcPr>
            <w:tcW w:w="928" w:type="dxa"/>
            <w:vAlign w:val="center"/>
          </w:tcPr>
          <w:p w:rsidR="00ED2D67" w:rsidRPr="006B0E41" w:rsidRDefault="006B0E41" w:rsidP="00A555C0">
            <w:pPr>
              <w:pStyle w:val="a4"/>
              <w:spacing w:line="276" w:lineRule="auto"/>
              <w:jc w:val="center"/>
            </w:pPr>
            <w:r>
              <w:t>200</w:t>
            </w:r>
          </w:p>
        </w:tc>
        <w:tc>
          <w:tcPr>
            <w:tcW w:w="1043" w:type="dxa"/>
            <w:vAlign w:val="center"/>
          </w:tcPr>
          <w:p w:rsidR="00ED2D67" w:rsidRPr="006B0E41" w:rsidRDefault="006B0E41" w:rsidP="006B0E41">
            <w:pPr>
              <w:pStyle w:val="a4"/>
              <w:spacing w:line="276" w:lineRule="auto"/>
              <w:jc w:val="center"/>
            </w:pPr>
            <w:r>
              <w:t>1000</w:t>
            </w:r>
          </w:p>
        </w:tc>
      </w:tr>
      <w:tr w:rsidR="00ED2D67" w:rsidRPr="00243A9D" w:rsidTr="00ED2D67">
        <w:trPr>
          <w:trHeight w:val="810"/>
        </w:trPr>
        <w:tc>
          <w:tcPr>
            <w:tcW w:w="621" w:type="dxa"/>
          </w:tcPr>
          <w:p w:rsidR="00ED2D67" w:rsidRPr="00243A9D" w:rsidRDefault="00ED2D67" w:rsidP="00D46242">
            <w:pPr>
              <w:pStyle w:val="a4"/>
              <w:shd w:val="clear" w:color="auto" w:fill="auto"/>
              <w:spacing w:line="260" w:lineRule="exact"/>
              <w:ind w:left="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91" w:type="dxa"/>
            <w:vAlign w:val="center"/>
          </w:tcPr>
          <w:p w:rsidR="00ED2D67" w:rsidRPr="00243A9D" w:rsidRDefault="00ED2D67" w:rsidP="00C06844">
            <w:pPr>
              <w:pStyle w:val="a4"/>
              <w:spacing w:before="60"/>
            </w:pPr>
            <w:r>
              <w:t>Ожидаемые конечные результаты реализации программы</w:t>
            </w:r>
          </w:p>
        </w:tc>
        <w:tc>
          <w:tcPr>
            <w:tcW w:w="5778" w:type="dxa"/>
            <w:gridSpan w:val="5"/>
            <w:vAlign w:val="center"/>
          </w:tcPr>
          <w:p w:rsidR="00ED2D67" w:rsidRPr="00730E96" w:rsidRDefault="00ED2D67" w:rsidP="00730E96">
            <w:pPr>
              <w:pStyle w:val="a4"/>
              <w:spacing w:line="276" w:lineRule="auto"/>
            </w:pPr>
            <w:r w:rsidRPr="00730E96">
              <w:t>повышение профессионального уровня муниципальных служащих и лиц, включенных в резерв управленческих кадров Бай-Тайгинского кожууна;</w:t>
            </w:r>
          </w:p>
          <w:p w:rsidR="00ED2D67" w:rsidRPr="00730E96" w:rsidRDefault="00ED2D67" w:rsidP="00730E96">
            <w:pPr>
              <w:pStyle w:val="a4"/>
              <w:spacing w:line="276" w:lineRule="auto"/>
            </w:pPr>
            <w:r w:rsidRPr="00730E96">
              <w:t>открытость муниципальной службы и ее доступность общественному контролю;</w:t>
            </w:r>
          </w:p>
          <w:p w:rsidR="00ED2D67" w:rsidRPr="00730E96" w:rsidRDefault="00ED2D67" w:rsidP="00730E96">
            <w:pPr>
              <w:pStyle w:val="a4"/>
              <w:spacing w:line="276" w:lineRule="auto"/>
            </w:pPr>
            <w:r w:rsidRPr="00730E96">
              <w:t>совершенствование порядка замещения вакантных должностей муниципальной службы на основе конкурса;</w:t>
            </w:r>
          </w:p>
          <w:p w:rsidR="00ED2D67" w:rsidRPr="00730E96" w:rsidRDefault="00ED2D67" w:rsidP="00730E96">
            <w:pPr>
              <w:pStyle w:val="a4"/>
              <w:spacing w:line="276" w:lineRule="auto"/>
            </w:pPr>
            <w:r w:rsidRPr="00730E96">
              <w:t>внедрение и совершенствование механизмов формирования кадрового резерва, проведения аттестации и ротации  муниципальных служащих;</w:t>
            </w:r>
          </w:p>
          <w:p w:rsidR="00ED2D67" w:rsidRPr="00730E96" w:rsidRDefault="00ED2D67" w:rsidP="00730E96">
            <w:pPr>
              <w:pStyle w:val="a4"/>
              <w:spacing w:line="276" w:lineRule="auto"/>
            </w:pPr>
            <w:r w:rsidRPr="00730E96">
              <w:lastRenderedPageBreak/>
              <w:t>реализация государственного заказа;</w:t>
            </w:r>
          </w:p>
          <w:p w:rsidR="00ED2D67" w:rsidRDefault="00ED2D67" w:rsidP="00730E96">
            <w:pPr>
              <w:pStyle w:val="a4"/>
              <w:spacing w:line="276" w:lineRule="auto"/>
            </w:pPr>
            <w:r w:rsidRPr="00730E96">
              <w:t>организация и проведение обучения муниципальных служащих и лиц, включенных в резерв управленческих кадров Бай-Тайгинского кожууна;</w:t>
            </w:r>
          </w:p>
          <w:p w:rsidR="00ED2D67" w:rsidRDefault="00ED2D67" w:rsidP="00730E96">
            <w:pPr>
              <w:pStyle w:val="a4"/>
              <w:spacing w:line="276" w:lineRule="auto"/>
            </w:pPr>
            <w:r>
              <w:t>повышение эффективности и результативности муниципального управления.</w:t>
            </w:r>
          </w:p>
        </w:tc>
      </w:tr>
    </w:tbl>
    <w:p w:rsidR="00247EB6" w:rsidRDefault="00247EB6" w:rsidP="00814914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914" w:rsidRPr="00D62EC0" w:rsidRDefault="00D62EC0" w:rsidP="00814914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EC0">
        <w:rPr>
          <w:rFonts w:ascii="Times New Roman" w:hAnsi="Times New Roman" w:cs="Times New Roman"/>
          <w:b/>
          <w:sz w:val="26"/>
          <w:szCs w:val="26"/>
        </w:rPr>
        <w:t>2</w:t>
      </w:r>
      <w:r w:rsidR="00814914" w:rsidRPr="00D62EC0">
        <w:rPr>
          <w:rFonts w:ascii="Times New Roman" w:hAnsi="Times New Roman" w:cs="Times New Roman"/>
          <w:b/>
          <w:sz w:val="26"/>
          <w:szCs w:val="26"/>
        </w:rPr>
        <w:t>. Характеристика проблемы,</w:t>
      </w:r>
    </w:p>
    <w:p w:rsidR="00814914" w:rsidRPr="00D62EC0" w:rsidRDefault="00814914" w:rsidP="00814914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EC0">
        <w:rPr>
          <w:rFonts w:ascii="Times New Roman" w:hAnsi="Times New Roman" w:cs="Times New Roman"/>
          <w:b/>
          <w:sz w:val="26"/>
          <w:szCs w:val="26"/>
        </w:rPr>
        <w:t>на решение которой, направлена Программа</w:t>
      </w:r>
    </w:p>
    <w:p w:rsidR="00814914" w:rsidRPr="00814914" w:rsidRDefault="00814914" w:rsidP="0081491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законодательством приоритетным направлением развития муниципальной службы является кадровая политика. Федеральным </w:t>
      </w:r>
      <w:hyperlink r:id="rId6" w:history="1">
        <w:r w:rsidRPr="00F2763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F27634">
        <w:rPr>
          <w:rFonts w:ascii="Times New Roman" w:hAnsi="Times New Roman" w:cs="Times New Roman"/>
          <w:sz w:val="26"/>
          <w:szCs w:val="26"/>
        </w:rPr>
        <w:t xml:space="preserve">ом от </w:t>
      </w:r>
      <w:r w:rsidR="00ED2D67">
        <w:rPr>
          <w:rFonts w:ascii="Times New Roman" w:hAnsi="Times New Roman" w:cs="Times New Roman"/>
          <w:sz w:val="26"/>
          <w:szCs w:val="26"/>
        </w:rPr>
        <w:t>0</w:t>
      </w:r>
      <w:r w:rsidRPr="00814914">
        <w:rPr>
          <w:rFonts w:ascii="Times New Roman" w:hAnsi="Times New Roman" w:cs="Times New Roman"/>
          <w:sz w:val="26"/>
          <w:szCs w:val="26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814914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814914">
        <w:rPr>
          <w:rFonts w:ascii="Times New Roman" w:hAnsi="Times New Roman" w:cs="Times New Roman"/>
          <w:sz w:val="26"/>
          <w:szCs w:val="26"/>
        </w:rPr>
        <w:t>. № 25-ФЗ «О муниципальной службе в Российской Федерации» на субъекты Российской Федерации возлагается обязанность разработки программ развития государственной гражданской и муниципальной службы субъекта Российской Федерации.</w:t>
      </w:r>
    </w:p>
    <w:p w:rsidR="00814914" w:rsidRPr="00814914" w:rsidRDefault="00814914" w:rsidP="00215E9D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В Республике Тыва </w:t>
      </w:r>
      <w:r w:rsidR="00215E9D">
        <w:rPr>
          <w:rFonts w:ascii="Times New Roman" w:hAnsi="Times New Roman" w:cs="Times New Roman"/>
          <w:sz w:val="26"/>
          <w:szCs w:val="26"/>
        </w:rPr>
        <w:t>принято постановление от 9 октября 2017 г. N 455 «</w:t>
      </w:r>
      <w:r w:rsidR="00215E9D" w:rsidRPr="00215E9D">
        <w:rPr>
          <w:rFonts w:ascii="Times New Roman" w:hAnsi="Times New Roman" w:cs="Times New Roman"/>
          <w:sz w:val="26"/>
          <w:szCs w:val="26"/>
        </w:rPr>
        <w:t>О</w:t>
      </w:r>
      <w:r w:rsidR="00215E9D">
        <w:rPr>
          <w:rFonts w:ascii="Times New Roman" w:hAnsi="Times New Roman" w:cs="Times New Roman"/>
          <w:sz w:val="26"/>
          <w:szCs w:val="26"/>
        </w:rPr>
        <w:t xml:space="preserve">бутверждении государственной программы Республики Тыва </w:t>
      </w:r>
      <w:r w:rsidR="00215E9D" w:rsidRPr="00215E9D">
        <w:rPr>
          <w:rFonts w:ascii="Times New Roman" w:hAnsi="Times New Roman" w:cs="Times New Roman"/>
          <w:sz w:val="26"/>
          <w:szCs w:val="26"/>
        </w:rPr>
        <w:t>"Р</w:t>
      </w:r>
      <w:r w:rsidR="00215E9D">
        <w:rPr>
          <w:rFonts w:ascii="Times New Roman" w:hAnsi="Times New Roman" w:cs="Times New Roman"/>
          <w:sz w:val="26"/>
          <w:szCs w:val="26"/>
        </w:rPr>
        <w:t>азвитие государственной гражданской службы Республики Тыва на 2018 - 2022 годы</w:t>
      </w:r>
      <w:r w:rsidR="00215E9D" w:rsidRPr="00215E9D">
        <w:rPr>
          <w:rFonts w:ascii="Times New Roman" w:hAnsi="Times New Roman" w:cs="Times New Roman"/>
          <w:sz w:val="26"/>
          <w:szCs w:val="26"/>
        </w:rPr>
        <w:t>"</w:t>
      </w:r>
      <w:r w:rsidR="00ED2D67">
        <w:rPr>
          <w:rFonts w:ascii="Times New Roman" w:hAnsi="Times New Roman" w:cs="Times New Roman"/>
          <w:sz w:val="26"/>
          <w:szCs w:val="26"/>
        </w:rPr>
        <w:t xml:space="preserve"> </w:t>
      </w:r>
      <w:r w:rsidRPr="00814914">
        <w:rPr>
          <w:rFonts w:ascii="Times New Roman" w:hAnsi="Times New Roman" w:cs="Times New Roman"/>
          <w:sz w:val="26"/>
          <w:szCs w:val="26"/>
        </w:rPr>
        <w:t xml:space="preserve">разработана </w:t>
      </w:r>
      <w:r w:rsidR="00215E9D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814914">
        <w:rPr>
          <w:rFonts w:ascii="Times New Roman" w:hAnsi="Times New Roman" w:cs="Times New Roman"/>
          <w:sz w:val="26"/>
          <w:szCs w:val="26"/>
        </w:rPr>
        <w:t>Государственн</w:t>
      </w:r>
      <w:r w:rsidR="00215E9D">
        <w:rPr>
          <w:rFonts w:ascii="Times New Roman" w:hAnsi="Times New Roman" w:cs="Times New Roman"/>
          <w:sz w:val="26"/>
          <w:szCs w:val="26"/>
        </w:rPr>
        <w:t>ой</w:t>
      </w:r>
      <w:r w:rsidRPr="0081491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5E9D">
        <w:rPr>
          <w:rFonts w:ascii="Times New Roman" w:hAnsi="Times New Roman" w:cs="Times New Roman"/>
          <w:sz w:val="26"/>
          <w:szCs w:val="26"/>
        </w:rPr>
        <w:t>ы</w:t>
      </w:r>
      <w:r w:rsidRPr="00814914">
        <w:rPr>
          <w:rFonts w:ascii="Times New Roman" w:hAnsi="Times New Roman" w:cs="Times New Roman"/>
          <w:sz w:val="26"/>
          <w:szCs w:val="26"/>
        </w:rPr>
        <w:t xml:space="preserve"> Республики Тыва «Развитие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</w:t>
      </w:r>
      <w:r w:rsidRPr="00814914">
        <w:rPr>
          <w:rFonts w:ascii="Times New Roman" w:hAnsi="Times New Roman" w:cs="Times New Roman"/>
          <w:sz w:val="26"/>
          <w:szCs w:val="26"/>
        </w:rPr>
        <w:t>Республики Тыва на 2018 - 2022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215E9D">
        <w:rPr>
          <w:rFonts w:ascii="Times New Roman" w:hAnsi="Times New Roman" w:cs="Times New Roman"/>
          <w:sz w:val="26"/>
          <w:szCs w:val="26"/>
        </w:rPr>
        <w:t>, которая вступает в силу с 01 января 2018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Руководствуясь Государственной программой Республики Тыва в кожууне разработана данная программа. 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Созданная в кожууне муниципальная служба в настоящее время требует развития и совершенствования с учетом современных требований, предъявляемых к уровню образования и квалификации муниципальных служащих.</w:t>
      </w:r>
    </w:p>
    <w:p w:rsidR="00814914" w:rsidRPr="00814914" w:rsidRDefault="00215E9D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D2D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 января 20</w:t>
      </w:r>
      <w:r w:rsidR="00F27634">
        <w:rPr>
          <w:rFonts w:ascii="Times New Roman" w:hAnsi="Times New Roman" w:cs="Times New Roman"/>
          <w:sz w:val="26"/>
          <w:szCs w:val="26"/>
        </w:rPr>
        <w:t>22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г. общая численность муниципальных служащих Бай-Тайгинского кожууна составляет 6</w:t>
      </w:r>
      <w:r>
        <w:rPr>
          <w:rFonts w:ascii="Times New Roman" w:hAnsi="Times New Roman" w:cs="Times New Roman"/>
          <w:sz w:val="26"/>
          <w:szCs w:val="26"/>
        </w:rPr>
        <w:t>2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Возрастная структура муни</w:t>
      </w:r>
      <w:r w:rsidR="009239AF">
        <w:rPr>
          <w:rFonts w:ascii="Times New Roman" w:hAnsi="Times New Roman" w:cs="Times New Roman"/>
          <w:sz w:val="26"/>
          <w:szCs w:val="26"/>
        </w:rPr>
        <w:t>ципальных служащих до 30 лет – 10</w:t>
      </w:r>
      <w:r w:rsidRPr="008149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914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814914">
        <w:rPr>
          <w:rFonts w:ascii="Times New Roman" w:hAnsi="Times New Roman" w:cs="Times New Roman"/>
          <w:sz w:val="26"/>
          <w:szCs w:val="26"/>
        </w:rPr>
        <w:t>; от 30</w:t>
      </w:r>
      <w:r w:rsidR="009239AF">
        <w:rPr>
          <w:rFonts w:ascii="Times New Roman" w:hAnsi="Times New Roman" w:cs="Times New Roman"/>
          <w:sz w:val="26"/>
          <w:szCs w:val="26"/>
        </w:rPr>
        <w:t xml:space="preserve"> до 35</w:t>
      </w:r>
      <w:r w:rsidRPr="00814914">
        <w:rPr>
          <w:rFonts w:ascii="Times New Roman" w:hAnsi="Times New Roman" w:cs="Times New Roman"/>
          <w:sz w:val="26"/>
          <w:szCs w:val="26"/>
        </w:rPr>
        <w:t xml:space="preserve"> лет -</w:t>
      </w:r>
      <w:r w:rsidR="009239AF">
        <w:rPr>
          <w:rFonts w:ascii="Times New Roman" w:hAnsi="Times New Roman" w:cs="Times New Roman"/>
          <w:sz w:val="26"/>
          <w:szCs w:val="26"/>
        </w:rPr>
        <w:t xml:space="preserve"> </w:t>
      </w:r>
      <w:r w:rsidR="00AB4137">
        <w:rPr>
          <w:rFonts w:ascii="Times New Roman" w:hAnsi="Times New Roman" w:cs="Times New Roman"/>
          <w:sz w:val="26"/>
          <w:szCs w:val="26"/>
        </w:rPr>
        <w:t>10</w:t>
      </w:r>
      <w:r w:rsidRPr="00814914">
        <w:rPr>
          <w:rFonts w:ascii="Times New Roman" w:hAnsi="Times New Roman" w:cs="Times New Roman"/>
          <w:sz w:val="26"/>
          <w:szCs w:val="26"/>
        </w:rPr>
        <w:t xml:space="preserve"> чел.</w:t>
      </w:r>
      <w:r w:rsidR="009239AF">
        <w:rPr>
          <w:rFonts w:ascii="Times New Roman" w:hAnsi="Times New Roman" w:cs="Times New Roman"/>
          <w:sz w:val="26"/>
          <w:szCs w:val="26"/>
        </w:rPr>
        <w:t>, от 35 до 45 лет - 21</w:t>
      </w:r>
      <w:r w:rsidRPr="00814914">
        <w:rPr>
          <w:rFonts w:ascii="Times New Roman" w:hAnsi="Times New Roman" w:cs="Times New Roman"/>
          <w:sz w:val="26"/>
          <w:szCs w:val="26"/>
        </w:rPr>
        <w:t xml:space="preserve"> – </w:t>
      </w:r>
      <w:r w:rsidRPr="00DC5B9F">
        <w:rPr>
          <w:rFonts w:ascii="Times New Roman" w:hAnsi="Times New Roman" w:cs="Times New Roman"/>
          <w:sz w:val="26"/>
          <w:szCs w:val="26"/>
        </w:rPr>
        <w:t>является наиболее многочисленной</w:t>
      </w:r>
      <w:r w:rsidRPr="00814914">
        <w:rPr>
          <w:rFonts w:ascii="Times New Roman" w:hAnsi="Times New Roman" w:cs="Times New Roman"/>
          <w:sz w:val="26"/>
          <w:szCs w:val="26"/>
        </w:rPr>
        <w:t xml:space="preserve"> и от 4</w:t>
      </w:r>
      <w:r w:rsidR="009239AF">
        <w:rPr>
          <w:rFonts w:ascii="Times New Roman" w:hAnsi="Times New Roman" w:cs="Times New Roman"/>
          <w:sz w:val="26"/>
          <w:szCs w:val="26"/>
        </w:rPr>
        <w:t>5</w:t>
      </w:r>
      <w:r w:rsidRPr="00814914">
        <w:rPr>
          <w:rFonts w:ascii="Times New Roman" w:hAnsi="Times New Roman" w:cs="Times New Roman"/>
          <w:sz w:val="26"/>
          <w:szCs w:val="26"/>
        </w:rPr>
        <w:t>до 5</w:t>
      </w:r>
      <w:r w:rsidR="009239AF">
        <w:rPr>
          <w:rFonts w:ascii="Times New Roman" w:hAnsi="Times New Roman" w:cs="Times New Roman"/>
          <w:sz w:val="26"/>
          <w:szCs w:val="26"/>
        </w:rPr>
        <w:t xml:space="preserve">5 лет – </w:t>
      </w:r>
      <w:r w:rsidR="00AB4137">
        <w:rPr>
          <w:rFonts w:ascii="Times New Roman" w:hAnsi="Times New Roman" w:cs="Times New Roman"/>
          <w:sz w:val="26"/>
          <w:szCs w:val="26"/>
        </w:rPr>
        <w:t>1</w:t>
      </w:r>
      <w:r w:rsidR="009239AF">
        <w:rPr>
          <w:rFonts w:ascii="Times New Roman" w:hAnsi="Times New Roman" w:cs="Times New Roman"/>
          <w:sz w:val="26"/>
          <w:szCs w:val="26"/>
        </w:rPr>
        <w:t>0 чел.</w:t>
      </w:r>
      <w:r w:rsidRPr="00814914">
        <w:rPr>
          <w:rFonts w:ascii="Times New Roman" w:hAnsi="Times New Roman" w:cs="Times New Roman"/>
          <w:sz w:val="26"/>
          <w:szCs w:val="26"/>
        </w:rPr>
        <w:t xml:space="preserve"> Кадры находятся в трудоспособном возрасте муниципальных служащих кожууна. Число муниципальных служащих кожууна в возрасте от 5</w:t>
      </w:r>
      <w:r w:rsidR="009239AF">
        <w:rPr>
          <w:rFonts w:ascii="Times New Roman" w:hAnsi="Times New Roman" w:cs="Times New Roman"/>
          <w:sz w:val="26"/>
          <w:szCs w:val="26"/>
        </w:rPr>
        <w:t>5</w:t>
      </w:r>
      <w:r w:rsidRPr="00814914">
        <w:rPr>
          <w:rFonts w:ascii="Times New Roman" w:hAnsi="Times New Roman" w:cs="Times New Roman"/>
          <w:sz w:val="26"/>
          <w:szCs w:val="26"/>
        </w:rPr>
        <w:t xml:space="preserve"> - 6</w:t>
      </w:r>
      <w:r w:rsidR="009239AF">
        <w:rPr>
          <w:rFonts w:ascii="Times New Roman" w:hAnsi="Times New Roman" w:cs="Times New Roman"/>
          <w:sz w:val="26"/>
          <w:szCs w:val="26"/>
        </w:rPr>
        <w:t>5 лет составляет 5</w:t>
      </w:r>
      <w:r w:rsidRPr="00814914">
        <w:rPr>
          <w:rFonts w:ascii="Times New Roman" w:hAnsi="Times New Roman" w:cs="Times New Roman"/>
          <w:sz w:val="26"/>
          <w:szCs w:val="26"/>
        </w:rPr>
        <w:t xml:space="preserve"> чел. Свыше 60 лет – 1 чел.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Доля муниципальных служащих, имеющих высшее профессиона</w:t>
      </w:r>
      <w:r w:rsidR="009239AF">
        <w:rPr>
          <w:rFonts w:ascii="Times New Roman" w:hAnsi="Times New Roman" w:cs="Times New Roman"/>
          <w:sz w:val="26"/>
          <w:szCs w:val="26"/>
        </w:rPr>
        <w:t>льное образование, составляет 87</w:t>
      </w:r>
      <w:r w:rsidRPr="00814914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Следует отметить, что направление образования муниципального служащего не всегда соответствует специфике занимаемой должности.</w:t>
      </w:r>
    </w:p>
    <w:p w:rsidR="00814914" w:rsidRPr="00814914" w:rsidRDefault="009239AF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95D4D">
        <w:rPr>
          <w:rFonts w:ascii="Times New Roman" w:hAnsi="Times New Roman" w:cs="Times New Roman"/>
          <w:sz w:val="26"/>
          <w:szCs w:val="26"/>
        </w:rPr>
        <w:t>5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муниципальных служащих в период с 20</w:t>
      </w:r>
      <w:r w:rsidR="00F2763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по 20</w:t>
      </w:r>
      <w:r w:rsidR="00F27634">
        <w:rPr>
          <w:rFonts w:ascii="Times New Roman" w:hAnsi="Times New Roman" w:cs="Times New Roman"/>
          <w:sz w:val="26"/>
          <w:szCs w:val="26"/>
        </w:rPr>
        <w:t>21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прош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814914" w:rsidRPr="00814914">
        <w:rPr>
          <w:rFonts w:ascii="Times New Roman" w:hAnsi="Times New Roman" w:cs="Times New Roman"/>
          <w:sz w:val="26"/>
          <w:szCs w:val="26"/>
        </w:rPr>
        <w:t xml:space="preserve"> профессиональную подготовку, стажировку или по</w:t>
      </w:r>
      <w:r>
        <w:rPr>
          <w:rFonts w:ascii="Times New Roman" w:hAnsi="Times New Roman" w:cs="Times New Roman"/>
          <w:sz w:val="26"/>
          <w:szCs w:val="26"/>
        </w:rPr>
        <w:t xml:space="preserve">высили свою квалификацию – это </w:t>
      </w:r>
      <w:r w:rsidR="00F27634">
        <w:rPr>
          <w:rFonts w:ascii="Times New Roman" w:hAnsi="Times New Roman" w:cs="Times New Roman"/>
          <w:sz w:val="26"/>
          <w:szCs w:val="26"/>
        </w:rPr>
        <w:t>4</w:t>
      </w:r>
      <w:r w:rsidR="00795D4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814914" w:rsidRPr="00814914">
        <w:rPr>
          <w:rFonts w:ascii="Times New Roman" w:hAnsi="Times New Roman" w:cs="Times New Roman"/>
          <w:sz w:val="26"/>
          <w:szCs w:val="26"/>
        </w:rPr>
        <w:t xml:space="preserve"> % от общего количества служащих.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lastRenderedPageBreak/>
        <w:t>На сегодняшний день в развитии муниципальной службы существует ряд негативных тенденций: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- снижение роли и престижа муниципальной службы в органах местного самоуправления в кожууне,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-недостаточное внимание к профессиональному развитию муниципальных служащих,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качество профессионального обучения муниципальных служащих не в полной мере отвечает потребностям муниципальной службы района в современных условиях,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низкий кадровый потенциал на территории сельских поселений района, т.е. отсутствие граждан, полностью отвечающих квалификационным требованиям к должностям муниципальной службы.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Решение указанных проблем требует использования программно-целевого подхода. Также неоспоримым их решением является социальное партнерство муниципальной власти, сферы образования и производственной сферы.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Анализ реализации Программы развития муниципальной службы позволяет сделать вывод о том, что до настоящего времени вопрос кадровой обеспеченности реформы местного самоуправления (как привлечения квалифицированных кадров на муниципальную службу, так и повышения профессионального уровня работников) продолжает оставаться одним из наиболее актуальных. В соответствии с требованиями законодательства органами государственной власти республики ежегодно оказывается содействие в организации обучения муниципальных служащих.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В связи с принятием ряда нормативных актов по вопросам профилактики и противодействия коррупции на подразделения по вопросам муниципальной службы и кадров, в учреждениях и сельских поселениях кожууна возложены функции по проверке достоверности представляемых сведений о доходах, об имуществе и обязательствах имущественного характера, организация деятельности комиссий по урегулированию конфликта интересов и другие. Данная деятельность нуждается в координации и методическом сопровождении в целях повышения ответственности должностных лиц, повышения эффективности проводимой работы.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Средствами массовой информации недостаточно освещаются положительные аспекты деятельности муниципальных служащих. Необходимо повысить информированность жителей кожууна об условиях и порядке прохождения муниципальной службы, о деятельности органов местного самоуправления.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В ходе изменения подходов к организации государственного и муниципального управления, реформирования управленческого аппарата выявилась проблема нехватки квалифицированных управленческих кадров нового поколения. В связи с этим нужно уделять особое внимание к вопросам совершенствования кадровой политики в кожууне. Нужно разработать соответствующие правовые акты в кожууне.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Резерв управленческих кадров Бай-Тайгинского кожууна (далее - резерв), сформированный в 20</w:t>
      </w:r>
      <w:r w:rsidR="00F27634">
        <w:rPr>
          <w:rFonts w:ascii="Times New Roman" w:hAnsi="Times New Roman" w:cs="Times New Roman"/>
          <w:sz w:val="26"/>
          <w:szCs w:val="26"/>
        </w:rPr>
        <w:t xml:space="preserve">16 </w:t>
      </w:r>
      <w:r w:rsidRPr="00814914">
        <w:rPr>
          <w:rFonts w:ascii="Times New Roman" w:hAnsi="Times New Roman" w:cs="Times New Roman"/>
          <w:sz w:val="26"/>
          <w:szCs w:val="26"/>
        </w:rPr>
        <w:t xml:space="preserve">году, в настоящее время нуждается в серьезном обновлении. В частности, поскольку это резерв руководящих кадров,  перечень целевых должностей, на которые формируется резерв управленческих кадров, в соответствии с Указом Главы </w:t>
      </w:r>
      <w:r w:rsidRPr="00814914">
        <w:rPr>
          <w:rFonts w:ascii="Times New Roman" w:hAnsi="Times New Roman" w:cs="Times New Roman"/>
          <w:sz w:val="26"/>
          <w:szCs w:val="26"/>
        </w:rPr>
        <w:lastRenderedPageBreak/>
        <w:t>Республики Тыва от 22 июля 2013 года № 157 «Об утверждении Положения о резерве управленческих кадров Республики Тыва» дополнен</w:t>
      </w:r>
      <w:r w:rsidRPr="00814914">
        <w:rPr>
          <w:rFonts w:ascii="Times New Roman" w:hAnsi="Times New Roman" w:cs="Times New Roman"/>
          <w:bCs/>
          <w:sz w:val="26"/>
          <w:szCs w:val="26"/>
        </w:rPr>
        <w:t xml:space="preserve"> выборными должностями в законодательном органе Республики Тыва, представительных органах муниципальных районов и городских округов Республики Тыва;</w:t>
      </w:r>
      <w:r w:rsidR="00F276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4914">
        <w:rPr>
          <w:rFonts w:ascii="Times New Roman" w:hAnsi="Times New Roman" w:cs="Times New Roman"/>
          <w:bCs/>
          <w:sz w:val="26"/>
          <w:szCs w:val="26"/>
        </w:rPr>
        <w:t xml:space="preserve">должностями председателей администраций муниципальных районов и городских округов Республики Тыва, а также  должностями руководителей государственных предприятий, руководителей акционерных обществ, более 25% акций которых находятся в собственности Республики Тыва по отраслям. Таким образом, в резерве управленческих кадров Республики Тыва незамещенными остаются более 50 руководящих должностей, на которые следует провести конкурсный отбор. На основании </w:t>
      </w:r>
      <w:r w:rsidRPr="00814914">
        <w:rPr>
          <w:rFonts w:ascii="Times New Roman" w:hAnsi="Times New Roman" w:cs="Times New Roman"/>
          <w:sz w:val="26"/>
          <w:szCs w:val="26"/>
        </w:rPr>
        <w:t xml:space="preserve">Указа Главы Республики Тыва от 22 июля 2013 года № 157 «Об утверждении Положения о резерве управленческих кадров Республики Тыва» нужно разработать нормативный акт о резерве управленческих кадров </w:t>
      </w:r>
      <w:r w:rsidRPr="00814914">
        <w:rPr>
          <w:rFonts w:ascii="Times New Roman" w:hAnsi="Times New Roman" w:cs="Times New Roman"/>
          <w:bCs/>
          <w:sz w:val="26"/>
          <w:szCs w:val="26"/>
        </w:rPr>
        <w:t>представительных органов сельских поселений кожууна;</w:t>
      </w:r>
      <w:r w:rsidR="00F276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4914">
        <w:rPr>
          <w:rFonts w:ascii="Times New Roman" w:hAnsi="Times New Roman" w:cs="Times New Roman"/>
          <w:bCs/>
          <w:sz w:val="26"/>
          <w:szCs w:val="26"/>
        </w:rPr>
        <w:t>должностей председателей администраций сельских поселений кожууна и их заместителей, а также должностей руководителей управлений, организаций и учреждений.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bCs/>
          <w:sz w:val="26"/>
          <w:szCs w:val="26"/>
        </w:rPr>
        <w:t xml:space="preserve">Помимо формирования резерва проблемным остается вопрос обучения и подготовки резервистов. </w:t>
      </w:r>
      <w:r w:rsidRPr="00814914">
        <w:rPr>
          <w:rFonts w:ascii="Times New Roman" w:hAnsi="Times New Roman" w:cs="Times New Roman"/>
          <w:sz w:val="26"/>
          <w:szCs w:val="26"/>
        </w:rPr>
        <w:t>Обучение резервистов по соответствующим образовательным программам необходимо проводить, обратив особое внимание на эффективность программ и дальнейшее применение резервистом полученных в результате обучения знаний и навыков.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Перечисленные проблемы имеют межотраслевой и межведомственный характер, что делает необходимым привлечение к их решению органов местного самоуправления и общественных институтов кожууна.</w:t>
      </w:r>
    </w:p>
    <w:p w:rsidR="00814914" w:rsidRPr="00814914" w:rsidRDefault="00814914" w:rsidP="00D62EC0">
      <w:pPr>
        <w:pStyle w:val="a6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14914" w:rsidRDefault="00D62EC0" w:rsidP="00D62EC0">
      <w:pPr>
        <w:pStyle w:val="a6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814914" w:rsidRPr="00DC5B9F">
        <w:rPr>
          <w:rFonts w:ascii="Times New Roman" w:hAnsi="Times New Roman" w:cs="Times New Roman"/>
          <w:b/>
          <w:sz w:val="26"/>
          <w:szCs w:val="26"/>
        </w:rPr>
        <w:t>Приоритеты государственной политики в сфере реализации Программы, цели и задачи Программы, целевые показатели</w:t>
      </w:r>
    </w:p>
    <w:p w:rsidR="00D62EC0" w:rsidRPr="00DC5B9F" w:rsidRDefault="00D62EC0" w:rsidP="00D62EC0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Основной целью Программы является повышение эффективности муниципальной службы и резерва управленческих кадров кожууна.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Достижение указанной цели планируется посредством реализации следующих задач:</w:t>
      </w:r>
    </w:p>
    <w:p w:rsidR="00DC5B9F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организационно-правовое обеспечение муниципальной службы в кожууне; </w:t>
      </w:r>
    </w:p>
    <w:p w:rsidR="00814914" w:rsidRPr="00814914" w:rsidRDefault="00DC5B9F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C5B9F">
        <w:rPr>
          <w:rFonts w:ascii="Times New Roman" w:hAnsi="Times New Roman" w:cs="Times New Roman"/>
          <w:sz w:val="26"/>
          <w:szCs w:val="26"/>
        </w:rPr>
        <w:t>оздание необходимых условий для безопасной и эффективной работы, оборудование рабочее место в соответствии с правилами охраны труда и техники безопасности.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повышение профессиональной компетентности муниципальных служащих и лиц, включенных в резерв управленческих кадров кожууна;     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развитие механизма предупреждения коррупции, выявление и разрешение конфликта интересов на муниципальной службе в кожууне;                    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повышение эффективности отбора и расстановки управленческих кадров, своевременного замещения вакантных должностей квалифицированными специалистами, состоящими в резерве;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lastRenderedPageBreak/>
        <w:t xml:space="preserve">повышение профессионализма и компетентности управленческих кадров, содействие их должностному росту.                                  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Разработка и реализация Программы преследуют достижения следующих целевых показателей: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количество муниципальных служащих, получивших дополнительное п</w:t>
      </w:r>
      <w:r w:rsidR="00E85256">
        <w:rPr>
          <w:rFonts w:ascii="Times New Roman" w:hAnsi="Times New Roman" w:cs="Times New Roman"/>
          <w:sz w:val="26"/>
          <w:szCs w:val="26"/>
        </w:rPr>
        <w:t>рофессиональное образование</w:t>
      </w:r>
      <w:r w:rsidR="00DC5B9F">
        <w:rPr>
          <w:rFonts w:ascii="Times New Roman" w:hAnsi="Times New Roman" w:cs="Times New Roman"/>
          <w:sz w:val="26"/>
          <w:szCs w:val="26"/>
        </w:rPr>
        <w:t xml:space="preserve"> - 2</w:t>
      </w:r>
      <w:r w:rsidRPr="00814914">
        <w:rPr>
          <w:rFonts w:ascii="Times New Roman" w:hAnsi="Times New Roman" w:cs="Times New Roman"/>
          <w:sz w:val="26"/>
          <w:szCs w:val="26"/>
        </w:rPr>
        <w:t xml:space="preserve">0 человек;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количество лиц, включенных в резерв управленческих кадров, получивших дополнительное профессиональное образование, - </w:t>
      </w:r>
      <w:r w:rsidR="00DC5B9F">
        <w:rPr>
          <w:rFonts w:ascii="Times New Roman" w:hAnsi="Times New Roman" w:cs="Times New Roman"/>
          <w:sz w:val="26"/>
          <w:szCs w:val="26"/>
        </w:rPr>
        <w:t>1</w:t>
      </w:r>
      <w:r w:rsidRPr="00814914">
        <w:rPr>
          <w:rFonts w:ascii="Times New Roman" w:hAnsi="Times New Roman" w:cs="Times New Roman"/>
          <w:sz w:val="26"/>
          <w:szCs w:val="26"/>
        </w:rPr>
        <w:t xml:space="preserve">0 человек;    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доля муниципальных служащих кожууна, прошедших обучение по программам дополнительного профессионального образования, - не менее </w:t>
      </w:r>
      <w:r w:rsidR="00DC5B9F">
        <w:rPr>
          <w:rFonts w:ascii="Times New Roman" w:hAnsi="Times New Roman" w:cs="Times New Roman"/>
          <w:sz w:val="26"/>
          <w:szCs w:val="26"/>
        </w:rPr>
        <w:t>5</w:t>
      </w:r>
      <w:r w:rsidRPr="00814914">
        <w:rPr>
          <w:rFonts w:ascii="Times New Roman" w:hAnsi="Times New Roman" w:cs="Times New Roman"/>
          <w:sz w:val="26"/>
          <w:szCs w:val="26"/>
        </w:rPr>
        <w:t>0% на момент окончания действия Программы.</w:t>
      </w:r>
    </w:p>
    <w:p w:rsidR="00814914" w:rsidRPr="003565E6" w:rsidRDefault="00814914" w:rsidP="003565E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br/>
      </w:r>
      <w:r w:rsidR="00D62EC0">
        <w:rPr>
          <w:rFonts w:ascii="Times New Roman" w:hAnsi="Times New Roman" w:cs="Times New Roman"/>
          <w:b/>
          <w:sz w:val="26"/>
          <w:szCs w:val="26"/>
        </w:rPr>
        <w:t>4</w:t>
      </w:r>
      <w:r w:rsidRPr="003565E6">
        <w:rPr>
          <w:rFonts w:ascii="Times New Roman" w:hAnsi="Times New Roman" w:cs="Times New Roman"/>
          <w:b/>
          <w:sz w:val="26"/>
          <w:szCs w:val="26"/>
        </w:rPr>
        <w:t>. Мероприятия Программы</w:t>
      </w:r>
    </w:p>
    <w:p w:rsidR="00814914" w:rsidRPr="003565E6" w:rsidRDefault="00814914" w:rsidP="003565E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Основные программные мероприятия приведены в </w:t>
      </w:r>
      <w:hyperlink r:id="rId7" w:history="1">
        <w:r w:rsidRPr="00F2763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таблице 2</w:t>
        </w:r>
      </w:hyperlink>
      <w:r w:rsidRPr="00F27634">
        <w:rPr>
          <w:rFonts w:ascii="Times New Roman" w:hAnsi="Times New Roman" w:cs="Times New Roman"/>
          <w:sz w:val="26"/>
          <w:szCs w:val="26"/>
        </w:rPr>
        <w:t xml:space="preserve"> по сле</w:t>
      </w:r>
      <w:r w:rsidRPr="00814914">
        <w:rPr>
          <w:rFonts w:ascii="Times New Roman" w:hAnsi="Times New Roman" w:cs="Times New Roman"/>
          <w:sz w:val="26"/>
          <w:szCs w:val="26"/>
        </w:rPr>
        <w:t>дующим пяти направлениям: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организационно-правовое обеспечение муниципальной службы в кожууне, включающее определение вопросов, подлежащих нормативному регулированию на уровне Республики Тыва, кожууна и сельских поселений, подготовку проектов типовых нормативных актов, иных решений в помощь структурным подразделениям кожууна, а также мониторинг применения законодательства;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внедрение эффективных технологий и методов кадровой работы, в том числе направленных на стимулирование, мотивацию и оценку деятельности, упорядочение и конкретизацию полномочий муниципальных служащих, в том числе посредством ротации, применения механизмов конкурсных оценочно-экзаменационных мероприятий при замещении вакантных должностей муниципальной службы в Бай-Тайгинском кожууне;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обеспечение повышения профессиональной компетентности муниципальных служащих и лиц, включенных в резерв управленческих кадров, путем организации дополнительного профессионального обучения, разработки и внедрения индивидуальных планов и программ профессионального развития;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реализация механизма предупреждения коррупции, выявления и разрешения конфликта интересов на муниципальной службе в кожууне, которая включает в себя меры по созданию реестра наиболее коррупционно опасных сфер деятельности администрации кожууна, сельских поселений и подведомственных организациях, разработке методики организации проверки соблюдения требований к служебному поведению и урегулированию конфликта интересов, анализу эффективности деятельности комиссий по соблюдению требований к служебному поведению и урегулированию конфликта интересов;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- обеспечение взаимосвязи государственной гражданской службы и муниципальной службы республики, проведение единой кадровой политики, в том числе посредством работы коллегиальных органов, оказания методологической и </w:t>
      </w:r>
      <w:r w:rsidRPr="00814914">
        <w:rPr>
          <w:rFonts w:ascii="Times New Roman" w:hAnsi="Times New Roman" w:cs="Times New Roman"/>
          <w:sz w:val="26"/>
          <w:szCs w:val="26"/>
        </w:rPr>
        <w:lastRenderedPageBreak/>
        <w:t>консультативной помощи сельским поселениям по вопросам применения норм законодательства;</w:t>
      </w:r>
    </w:p>
    <w:p w:rsid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- повышение уровня открытости </w:t>
      </w:r>
      <w:r w:rsidR="00DC5B9F">
        <w:rPr>
          <w:rFonts w:ascii="Times New Roman" w:hAnsi="Times New Roman" w:cs="Times New Roman"/>
          <w:sz w:val="26"/>
          <w:szCs w:val="26"/>
        </w:rPr>
        <w:t>и престижа муниципальной службы;</w:t>
      </w:r>
    </w:p>
    <w:p w:rsidR="002957CB" w:rsidRDefault="00DC5B9F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DC5B9F">
        <w:rPr>
          <w:rFonts w:ascii="Times New Roman" w:hAnsi="Times New Roman" w:cs="Times New Roman"/>
          <w:sz w:val="26"/>
          <w:szCs w:val="26"/>
        </w:rPr>
        <w:t>оздание необходимых условий для безопасной и эффективной работы, оборудование рабочее место в соответствии с правилами охраны труда и техники безопасности</w:t>
      </w:r>
      <w:r w:rsidR="002957C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5B9F" w:rsidRDefault="002957CB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зданий и сооружений;</w:t>
      </w:r>
    </w:p>
    <w:p w:rsidR="002957CB" w:rsidRDefault="002957CB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предстаивтельские расходы, прием и обслуживание делегаций;</w:t>
      </w:r>
    </w:p>
    <w:p w:rsidR="002957CB" w:rsidRDefault="002957CB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увеличесние стоимости горюче-смазочных материалов;</w:t>
      </w:r>
    </w:p>
    <w:p w:rsidR="002957CB" w:rsidRPr="00814914" w:rsidRDefault="002957CB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прочие работы, услуги. Услуги по обучению на курсах повышения квалификации, подготовки и переподготовки спеицлиатов.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914" w:rsidRPr="00D62EC0" w:rsidRDefault="00D62EC0" w:rsidP="003565E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EC0">
        <w:rPr>
          <w:rFonts w:ascii="Times New Roman" w:hAnsi="Times New Roman" w:cs="Times New Roman"/>
          <w:b/>
          <w:sz w:val="26"/>
          <w:szCs w:val="26"/>
        </w:rPr>
        <w:t>5</w:t>
      </w:r>
      <w:r w:rsidR="00814914" w:rsidRPr="00D62EC0">
        <w:rPr>
          <w:rFonts w:ascii="Times New Roman" w:hAnsi="Times New Roman" w:cs="Times New Roman"/>
          <w:b/>
          <w:sz w:val="26"/>
          <w:szCs w:val="26"/>
        </w:rPr>
        <w:t>. Обоснование ресурсного обеспечения Программы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Основными источниками финансирования целевой Программы являются средства муниципального кожуунного бюджета и бюджетов сельских поселений кожууна.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Средства муниципального кожуунного бюджета и бюджетов сельских поселений кожууна будут направлены не только на организацию обучения муниципальных служащих, а также лиц, включенных резерв управленческих кадров Бай-Тайгинского кожууна.</w:t>
      </w:r>
    </w:p>
    <w:p w:rsidR="00814914" w:rsidRPr="006B0E41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По предварительной оценке, для реализации Программы из муниципального бюджета кож</w:t>
      </w:r>
      <w:r w:rsidR="00DC5B9F">
        <w:rPr>
          <w:rFonts w:ascii="Times New Roman" w:hAnsi="Times New Roman" w:cs="Times New Roman"/>
          <w:sz w:val="26"/>
          <w:szCs w:val="26"/>
        </w:rPr>
        <w:t xml:space="preserve">ууна потребуется выделение </w:t>
      </w:r>
      <w:r w:rsidR="006B0E41" w:rsidRPr="006B0E41">
        <w:rPr>
          <w:rFonts w:ascii="Times New Roman" w:hAnsi="Times New Roman" w:cs="Times New Roman"/>
          <w:sz w:val="26"/>
          <w:szCs w:val="26"/>
        </w:rPr>
        <w:t>81</w:t>
      </w:r>
      <w:r w:rsidR="00291171" w:rsidRPr="006B0E41">
        <w:rPr>
          <w:rFonts w:ascii="Times New Roman" w:hAnsi="Times New Roman" w:cs="Times New Roman"/>
          <w:sz w:val="26"/>
          <w:szCs w:val="26"/>
        </w:rPr>
        <w:t>00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рублей, в том числе в 20</w:t>
      </w:r>
      <w:r w:rsidR="00F27634" w:rsidRPr="006B0E41">
        <w:rPr>
          <w:rFonts w:ascii="Times New Roman" w:hAnsi="Times New Roman" w:cs="Times New Roman"/>
          <w:sz w:val="26"/>
          <w:szCs w:val="26"/>
        </w:rPr>
        <w:t>22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23</w:t>
      </w:r>
      <w:r w:rsidR="00291171" w:rsidRPr="006B0E41">
        <w:rPr>
          <w:rFonts w:ascii="Times New Roman" w:hAnsi="Times New Roman" w:cs="Times New Roman"/>
          <w:sz w:val="26"/>
          <w:szCs w:val="26"/>
        </w:rPr>
        <w:t>00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рублей, в 20</w:t>
      </w:r>
      <w:r w:rsidR="00291171" w:rsidRPr="006B0E41">
        <w:rPr>
          <w:rFonts w:ascii="Times New Roman" w:hAnsi="Times New Roman" w:cs="Times New Roman"/>
          <w:sz w:val="26"/>
          <w:szCs w:val="26"/>
        </w:rPr>
        <w:t>23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28</w:t>
      </w:r>
      <w:r w:rsidR="00291171" w:rsidRPr="006B0E41">
        <w:rPr>
          <w:rFonts w:ascii="Times New Roman" w:hAnsi="Times New Roman" w:cs="Times New Roman"/>
          <w:sz w:val="26"/>
          <w:szCs w:val="26"/>
        </w:rPr>
        <w:t>00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291171" w:rsidRPr="006B0E41">
        <w:rPr>
          <w:rFonts w:ascii="Times New Roman" w:hAnsi="Times New Roman" w:cs="Times New Roman"/>
          <w:sz w:val="26"/>
          <w:szCs w:val="26"/>
        </w:rPr>
        <w:t>4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30</w:t>
      </w:r>
      <w:r w:rsidR="00DC5B9F" w:rsidRPr="006B0E41">
        <w:rPr>
          <w:rFonts w:ascii="Times New Roman" w:hAnsi="Times New Roman" w:cs="Times New Roman"/>
          <w:sz w:val="26"/>
          <w:szCs w:val="26"/>
        </w:rPr>
        <w:t>00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814914" w:rsidRPr="006B0E41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E41">
        <w:rPr>
          <w:rFonts w:ascii="Times New Roman" w:hAnsi="Times New Roman" w:cs="Times New Roman"/>
          <w:sz w:val="26"/>
          <w:szCs w:val="26"/>
        </w:rPr>
        <w:t xml:space="preserve">За счет средств муниципальных бюджетов сельских поселений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10</w:t>
      </w:r>
      <w:r w:rsidR="00291171" w:rsidRPr="006B0E41">
        <w:rPr>
          <w:rFonts w:ascii="Times New Roman" w:hAnsi="Times New Roman" w:cs="Times New Roman"/>
          <w:sz w:val="26"/>
          <w:szCs w:val="26"/>
        </w:rPr>
        <w:t>00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рублей, в том числе в 20</w:t>
      </w:r>
      <w:r w:rsidR="00291171" w:rsidRPr="006B0E41">
        <w:rPr>
          <w:rFonts w:ascii="Times New Roman" w:hAnsi="Times New Roman" w:cs="Times New Roman"/>
          <w:sz w:val="26"/>
          <w:szCs w:val="26"/>
        </w:rPr>
        <w:t>22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5</w:t>
      </w:r>
      <w:r w:rsidR="00291171" w:rsidRPr="006B0E41">
        <w:rPr>
          <w:rFonts w:ascii="Times New Roman" w:hAnsi="Times New Roman" w:cs="Times New Roman"/>
          <w:sz w:val="26"/>
          <w:szCs w:val="26"/>
        </w:rPr>
        <w:t>0</w:t>
      </w:r>
      <w:r w:rsidR="00DC5B9F" w:rsidRPr="006B0E41">
        <w:rPr>
          <w:rFonts w:ascii="Times New Roman" w:hAnsi="Times New Roman" w:cs="Times New Roman"/>
          <w:sz w:val="26"/>
          <w:szCs w:val="26"/>
        </w:rPr>
        <w:t>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рублей, в 20</w:t>
      </w:r>
      <w:r w:rsidR="00291171" w:rsidRPr="006B0E41">
        <w:rPr>
          <w:rFonts w:ascii="Times New Roman" w:hAnsi="Times New Roman" w:cs="Times New Roman"/>
          <w:sz w:val="26"/>
          <w:szCs w:val="26"/>
        </w:rPr>
        <w:t>23</w:t>
      </w:r>
      <w:r w:rsidR="0068523D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3</w:t>
      </w:r>
      <w:r w:rsidR="00291171" w:rsidRPr="006B0E41">
        <w:rPr>
          <w:rFonts w:ascii="Times New Roman" w:hAnsi="Times New Roman" w:cs="Times New Roman"/>
          <w:sz w:val="26"/>
          <w:szCs w:val="26"/>
        </w:rPr>
        <w:t>0</w:t>
      </w:r>
      <w:r w:rsidR="0068523D" w:rsidRPr="006B0E41">
        <w:rPr>
          <w:rFonts w:ascii="Times New Roman" w:hAnsi="Times New Roman" w:cs="Times New Roman"/>
          <w:sz w:val="26"/>
          <w:szCs w:val="26"/>
        </w:rPr>
        <w:t>0 тыс. рублей, в 202</w:t>
      </w:r>
      <w:r w:rsidR="00291171" w:rsidRPr="006B0E41">
        <w:rPr>
          <w:rFonts w:ascii="Times New Roman" w:hAnsi="Times New Roman" w:cs="Times New Roman"/>
          <w:sz w:val="26"/>
          <w:szCs w:val="26"/>
        </w:rPr>
        <w:t>4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2</w:t>
      </w:r>
      <w:r w:rsidR="00291171" w:rsidRPr="006B0E41">
        <w:rPr>
          <w:rFonts w:ascii="Times New Roman" w:hAnsi="Times New Roman" w:cs="Times New Roman"/>
          <w:sz w:val="26"/>
          <w:szCs w:val="26"/>
        </w:rPr>
        <w:t>0</w:t>
      </w:r>
      <w:r w:rsidR="00DC5B9F" w:rsidRPr="006B0E41">
        <w:rPr>
          <w:rFonts w:ascii="Times New Roman" w:hAnsi="Times New Roman" w:cs="Times New Roman"/>
          <w:sz w:val="26"/>
          <w:szCs w:val="26"/>
        </w:rPr>
        <w:t>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14914" w:rsidRPr="006B0E41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E41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</w:t>
      </w:r>
      <w:r w:rsidR="00F27634" w:rsidRPr="006B0E41">
        <w:rPr>
          <w:rFonts w:ascii="Times New Roman" w:hAnsi="Times New Roman" w:cs="Times New Roman"/>
          <w:sz w:val="26"/>
          <w:szCs w:val="26"/>
        </w:rPr>
        <w:t>22</w:t>
      </w:r>
      <w:r w:rsidRPr="006B0E41">
        <w:rPr>
          <w:rFonts w:ascii="Times New Roman" w:hAnsi="Times New Roman" w:cs="Times New Roman"/>
          <w:sz w:val="26"/>
          <w:szCs w:val="26"/>
        </w:rPr>
        <w:t xml:space="preserve"> – 20</w:t>
      </w:r>
      <w:r w:rsidR="00DC5B9F" w:rsidRPr="006B0E41">
        <w:rPr>
          <w:rFonts w:ascii="Times New Roman" w:hAnsi="Times New Roman" w:cs="Times New Roman"/>
          <w:sz w:val="26"/>
          <w:szCs w:val="26"/>
        </w:rPr>
        <w:t>2</w:t>
      </w:r>
      <w:r w:rsidR="00F27634" w:rsidRPr="006B0E41">
        <w:rPr>
          <w:rFonts w:ascii="Times New Roman" w:hAnsi="Times New Roman" w:cs="Times New Roman"/>
          <w:sz w:val="26"/>
          <w:szCs w:val="26"/>
        </w:rPr>
        <w:t>4</w:t>
      </w:r>
      <w:r w:rsidRPr="006B0E41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6B0E41">
        <w:rPr>
          <w:rFonts w:ascii="Times New Roman" w:hAnsi="Times New Roman" w:cs="Times New Roman"/>
          <w:sz w:val="26"/>
          <w:szCs w:val="26"/>
        </w:rPr>
        <w:t>9</w:t>
      </w:r>
      <w:r w:rsidR="006B0E41" w:rsidRPr="006B0E41">
        <w:rPr>
          <w:rFonts w:ascii="Times New Roman" w:hAnsi="Times New Roman" w:cs="Times New Roman"/>
          <w:sz w:val="26"/>
          <w:szCs w:val="26"/>
        </w:rPr>
        <w:t>1</w:t>
      </w:r>
      <w:r w:rsidR="00F27634" w:rsidRPr="006B0E41">
        <w:rPr>
          <w:rFonts w:ascii="Times New Roman" w:hAnsi="Times New Roman" w:cs="Times New Roman"/>
          <w:sz w:val="26"/>
          <w:szCs w:val="26"/>
        </w:rPr>
        <w:t>00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14914" w:rsidRPr="006B0E41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E41">
        <w:rPr>
          <w:rFonts w:ascii="Times New Roman" w:hAnsi="Times New Roman" w:cs="Times New Roman"/>
          <w:sz w:val="26"/>
          <w:szCs w:val="26"/>
        </w:rPr>
        <w:t>Так, на ежегодное обучени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е: 1) муниципальных служащих – </w:t>
      </w:r>
      <w:r w:rsidR="006B0E41" w:rsidRPr="006B0E41">
        <w:rPr>
          <w:rFonts w:ascii="Times New Roman" w:hAnsi="Times New Roman" w:cs="Times New Roman"/>
          <w:sz w:val="26"/>
          <w:szCs w:val="26"/>
        </w:rPr>
        <w:t>7</w:t>
      </w:r>
      <w:r w:rsidRPr="006B0E41">
        <w:rPr>
          <w:rFonts w:ascii="Times New Roman" w:hAnsi="Times New Roman" w:cs="Times New Roman"/>
          <w:sz w:val="26"/>
          <w:szCs w:val="26"/>
        </w:rPr>
        <w:t>0 тыс. рублей (кож.</w:t>
      </w:r>
      <w:r w:rsidR="00DC5B9F" w:rsidRPr="006B0E41">
        <w:rPr>
          <w:rFonts w:ascii="Times New Roman" w:hAnsi="Times New Roman" w:cs="Times New Roman"/>
          <w:sz w:val="26"/>
          <w:szCs w:val="26"/>
        </w:rPr>
        <w:t xml:space="preserve"> бюджет) и 20</w:t>
      </w:r>
      <w:r w:rsidRPr="006B0E41">
        <w:rPr>
          <w:rFonts w:ascii="Times New Roman" w:hAnsi="Times New Roman" w:cs="Times New Roman"/>
          <w:sz w:val="26"/>
          <w:szCs w:val="26"/>
        </w:rPr>
        <w:t xml:space="preserve"> тыс. рублей (бюджеты сельских поселений;)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Ежегодные объемы финансирования определяются в соответствии с утвержденным кожуунным бюджетом Бай-Тайгинского</w:t>
      </w:r>
      <w:r w:rsidR="002957CB">
        <w:rPr>
          <w:rFonts w:ascii="Times New Roman" w:hAnsi="Times New Roman" w:cs="Times New Roman"/>
          <w:sz w:val="26"/>
          <w:szCs w:val="26"/>
        </w:rPr>
        <w:t xml:space="preserve"> </w:t>
      </w:r>
      <w:r w:rsidRPr="00814914">
        <w:rPr>
          <w:rFonts w:ascii="Times New Roman" w:hAnsi="Times New Roman" w:cs="Times New Roman"/>
          <w:sz w:val="26"/>
          <w:szCs w:val="26"/>
        </w:rPr>
        <w:t>кожууна на соответствующий финансовый год, иными источниками в соответствии с законодательством. При этом объем финансирования Программы может быть уточнен в порядке, установленном нормативными правовыми актами кожууна на соответствующий финансовый год, исходя из возможностей бюджета кожууна.</w:t>
      </w:r>
    </w:p>
    <w:p w:rsidR="00D51A25" w:rsidRPr="00814914" w:rsidRDefault="00D51A25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914" w:rsidRPr="003565E6" w:rsidRDefault="00D62EC0" w:rsidP="003565E6">
      <w:pPr>
        <w:pStyle w:val="a6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14914" w:rsidRPr="003565E6">
        <w:rPr>
          <w:rFonts w:ascii="Times New Roman" w:hAnsi="Times New Roman" w:cs="Times New Roman"/>
          <w:b/>
          <w:sz w:val="26"/>
          <w:szCs w:val="26"/>
        </w:rPr>
        <w:t>. Механизм реализации Программы</w:t>
      </w:r>
    </w:p>
    <w:p w:rsidR="00D51A25" w:rsidRDefault="00D51A25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 xml:space="preserve">Управление ходом реализации Программы осуществляет заказчик-координатор – </w:t>
      </w:r>
      <w:r w:rsidRPr="00814914">
        <w:rPr>
          <w:rFonts w:ascii="Times New Roman" w:hAnsi="Times New Roman" w:cs="Times New Roman"/>
          <w:bCs/>
          <w:sz w:val="26"/>
          <w:szCs w:val="26"/>
        </w:rPr>
        <w:t>управляющий делами администрации Бай-Тайгинского кожууна</w:t>
      </w:r>
      <w:r w:rsidRPr="00814914">
        <w:rPr>
          <w:rFonts w:ascii="Times New Roman" w:hAnsi="Times New Roman" w:cs="Times New Roman"/>
          <w:sz w:val="26"/>
          <w:szCs w:val="26"/>
        </w:rPr>
        <w:t xml:space="preserve"> осуществляющий полномочия главного распорядителя средств, предусмотренных на выполнение </w:t>
      </w:r>
      <w:r w:rsidRPr="00814914">
        <w:rPr>
          <w:rFonts w:ascii="Times New Roman" w:hAnsi="Times New Roman" w:cs="Times New Roman"/>
          <w:sz w:val="26"/>
          <w:szCs w:val="26"/>
        </w:rPr>
        <w:lastRenderedPageBreak/>
        <w:t>Программы. Координатор Программы</w:t>
      </w:r>
      <w:r w:rsidR="00291171">
        <w:rPr>
          <w:rFonts w:ascii="Times New Roman" w:hAnsi="Times New Roman" w:cs="Times New Roman"/>
          <w:sz w:val="26"/>
          <w:szCs w:val="26"/>
        </w:rPr>
        <w:t xml:space="preserve"> </w:t>
      </w:r>
      <w:r w:rsidRPr="00814914">
        <w:rPr>
          <w:rFonts w:ascii="Times New Roman" w:hAnsi="Times New Roman" w:cs="Times New Roman"/>
          <w:bCs/>
          <w:sz w:val="26"/>
          <w:szCs w:val="26"/>
        </w:rPr>
        <w:t>управляющий делами администрации Бай-Тайгинского кожууна</w:t>
      </w:r>
      <w:r w:rsidRPr="00814914">
        <w:rPr>
          <w:rFonts w:ascii="Times New Roman" w:hAnsi="Times New Roman" w:cs="Times New Roman"/>
          <w:sz w:val="26"/>
          <w:szCs w:val="26"/>
        </w:rPr>
        <w:t xml:space="preserve"> несет ответственность за реализацию Программы, уточняет сроки реализации мероприятий и объемы их финансирования. 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Реализация Программы осуществляется посредством участия в Государственной программе Республики Тыва «Развитие государственной гражданской службы, муниципальной службы и резерва управленческих кадров Республики Тыва на 20</w:t>
      </w:r>
      <w:r w:rsidR="00291171">
        <w:rPr>
          <w:rFonts w:ascii="Times New Roman" w:hAnsi="Times New Roman" w:cs="Times New Roman"/>
          <w:sz w:val="26"/>
          <w:szCs w:val="26"/>
        </w:rPr>
        <w:t>22</w:t>
      </w:r>
      <w:r w:rsidR="00DC5B9F">
        <w:rPr>
          <w:rFonts w:ascii="Times New Roman" w:hAnsi="Times New Roman" w:cs="Times New Roman"/>
          <w:sz w:val="26"/>
          <w:szCs w:val="26"/>
        </w:rPr>
        <w:t xml:space="preserve"> - 202</w:t>
      </w:r>
      <w:r w:rsidR="00291171">
        <w:rPr>
          <w:rFonts w:ascii="Times New Roman" w:hAnsi="Times New Roman" w:cs="Times New Roman"/>
          <w:sz w:val="26"/>
          <w:szCs w:val="26"/>
        </w:rPr>
        <w:t>4</w:t>
      </w:r>
      <w:r w:rsidRPr="00814914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 В случае выявления лучших практик реализации Программных мероприятий в Программу могут быть внесены изменения, связанные с оптимизацией этих мероприятий.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bCs/>
          <w:sz w:val="26"/>
          <w:szCs w:val="26"/>
        </w:rPr>
        <w:t>Управляющий делами администрации Бай-Тайгинского кожууна</w:t>
      </w:r>
      <w:r w:rsidRPr="00814914">
        <w:rPr>
          <w:rFonts w:ascii="Times New Roman" w:hAnsi="Times New Roman" w:cs="Times New Roman"/>
          <w:sz w:val="26"/>
          <w:szCs w:val="26"/>
        </w:rPr>
        <w:t xml:space="preserve"> направляет в экономический блок кожууна:</w:t>
      </w:r>
    </w:p>
    <w:p w:rsidR="00814914" w:rsidRP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ежемесячно, до 5-го числа месяца, следующего за отчетным месяцем, информацию о ходе реализации Программы с приложением пояснительной записки;</w:t>
      </w:r>
    </w:p>
    <w:p w:rsidR="00814914" w:rsidRDefault="00814914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914">
        <w:rPr>
          <w:rFonts w:ascii="Times New Roman" w:hAnsi="Times New Roman" w:cs="Times New Roman"/>
          <w:sz w:val="26"/>
          <w:szCs w:val="26"/>
        </w:rPr>
        <w:t>- ежегодно до 25 января - отчет о реализации Программы в отчетном году с анализом финансирования Программы и эффективности использования финансовых средств, с предложениями по дальнейшей реализации Программы и повышению ее эффективности.</w:t>
      </w:r>
    </w:p>
    <w:p w:rsidR="00CE1551" w:rsidRPr="00814914" w:rsidRDefault="00CE1551" w:rsidP="00814914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5B9F" w:rsidRDefault="00D62EC0" w:rsidP="0003077F">
      <w:pPr>
        <w:pStyle w:val="a6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C5B9F">
        <w:rPr>
          <w:rFonts w:ascii="Times New Roman" w:hAnsi="Times New Roman" w:cs="Times New Roman"/>
          <w:b/>
          <w:sz w:val="26"/>
          <w:szCs w:val="26"/>
        </w:rPr>
        <w:t>.</w:t>
      </w:r>
      <w:r w:rsidR="00DC5B9F" w:rsidRPr="00DC5B9F">
        <w:rPr>
          <w:rFonts w:ascii="Times New Roman" w:hAnsi="Times New Roman" w:cs="Times New Roman"/>
          <w:b/>
          <w:sz w:val="26"/>
          <w:szCs w:val="26"/>
        </w:rPr>
        <w:t>Риски и меры по управлению рисками с целью минимизации и</w:t>
      </w:r>
      <w:r w:rsidR="00D51A25">
        <w:rPr>
          <w:rFonts w:ascii="Times New Roman" w:hAnsi="Times New Roman" w:cs="Times New Roman"/>
          <w:b/>
          <w:sz w:val="26"/>
          <w:szCs w:val="26"/>
        </w:rPr>
        <w:t>х влияния на достижение цели п</w:t>
      </w:r>
      <w:r w:rsidR="00DC5B9F" w:rsidRPr="00DC5B9F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D51A25" w:rsidRPr="00DC5B9F" w:rsidRDefault="00D51A25" w:rsidP="0003077F">
      <w:pPr>
        <w:pStyle w:val="a6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B9F" w:rsidRPr="00DC5B9F" w:rsidRDefault="00DC5B9F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C5B9F" w:rsidRPr="00DC5B9F" w:rsidRDefault="00DC5B9F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могут быть выделены следующие риски ее реализации.</w:t>
      </w:r>
    </w:p>
    <w:p w:rsidR="00DC5B9F" w:rsidRPr="00DC5B9F" w:rsidRDefault="00D62EC0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E1551">
        <w:rPr>
          <w:rFonts w:ascii="Times New Roman" w:hAnsi="Times New Roman" w:cs="Times New Roman"/>
          <w:sz w:val="26"/>
          <w:szCs w:val="26"/>
        </w:rPr>
        <w:t xml:space="preserve">.1. </w:t>
      </w:r>
      <w:r w:rsidR="00DC5B9F" w:rsidRPr="00DC5B9F">
        <w:rPr>
          <w:rFonts w:ascii="Times New Roman" w:hAnsi="Times New Roman" w:cs="Times New Roman"/>
          <w:sz w:val="26"/>
          <w:szCs w:val="26"/>
        </w:rPr>
        <w:t>Правовые риски.</w:t>
      </w:r>
    </w:p>
    <w:p w:rsidR="00DC5B9F" w:rsidRPr="00DC5B9F" w:rsidRDefault="00DC5B9F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DC5B9F" w:rsidRPr="00DC5B9F" w:rsidRDefault="00DC5B9F" w:rsidP="0003077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ab/>
        <w:t xml:space="preserve"> Для минимизации воздействия данной группы рисков планируется:</w:t>
      </w:r>
    </w:p>
    <w:p w:rsidR="00DC5B9F" w:rsidRPr="00DC5B9F" w:rsidRDefault="00CE1551" w:rsidP="0003077F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5B9F" w:rsidRPr="00DC5B9F">
        <w:rPr>
          <w:rFonts w:ascii="Times New Roman" w:hAnsi="Times New Roman" w:cs="Times New Roman"/>
          <w:sz w:val="26"/>
          <w:szCs w:val="26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DC5B9F" w:rsidRPr="00CE1551" w:rsidRDefault="00CE1551" w:rsidP="00030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C5B9F" w:rsidRPr="00CE1551">
        <w:rPr>
          <w:rFonts w:ascii="Times New Roman" w:hAnsi="Times New Roman" w:cs="Times New Roman"/>
          <w:sz w:val="26"/>
          <w:szCs w:val="26"/>
        </w:rPr>
        <w:t>проводить мониторинг планируемых изменений в федеральном законодательстве.</w:t>
      </w:r>
    </w:p>
    <w:p w:rsidR="00DC5B9F" w:rsidRPr="00DC5B9F" w:rsidRDefault="00D62EC0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E1551">
        <w:rPr>
          <w:rFonts w:ascii="Times New Roman" w:hAnsi="Times New Roman" w:cs="Times New Roman"/>
          <w:sz w:val="26"/>
          <w:szCs w:val="26"/>
        </w:rPr>
        <w:t xml:space="preserve">.2. </w:t>
      </w:r>
      <w:r w:rsidR="00DC5B9F" w:rsidRPr="00DC5B9F">
        <w:rPr>
          <w:rFonts w:ascii="Times New Roman" w:hAnsi="Times New Roman" w:cs="Times New Roman"/>
          <w:sz w:val="26"/>
          <w:szCs w:val="26"/>
        </w:rPr>
        <w:t>Финансовые риски.</w:t>
      </w:r>
    </w:p>
    <w:p w:rsidR="00DC5B9F" w:rsidRPr="00DC5B9F" w:rsidRDefault="00DC5B9F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DC5B9F" w:rsidRPr="00DC5B9F" w:rsidRDefault="00DC5B9F" w:rsidP="0003077F">
      <w:pPr>
        <w:pStyle w:val="a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5B9F">
        <w:rPr>
          <w:rFonts w:ascii="Times New Roman" w:hAnsi="Times New Roman" w:cs="Times New Roman"/>
          <w:sz w:val="26"/>
          <w:szCs w:val="26"/>
        </w:rPr>
        <w:t>Способами ограничения финансовых рисков выступают:</w:t>
      </w:r>
    </w:p>
    <w:p w:rsidR="00DC5B9F" w:rsidRPr="00DC5B9F" w:rsidRDefault="00CE1551" w:rsidP="0003077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5B9F" w:rsidRPr="00DC5B9F">
        <w:rPr>
          <w:rFonts w:ascii="Times New Roman" w:hAnsi="Times New Roman" w:cs="Times New Roman"/>
          <w:sz w:val="26"/>
          <w:szCs w:val="26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93F4E" w:rsidRPr="00243A9D" w:rsidRDefault="00CE1551" w:rsidP="0003077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5B9F" w:rsidRPr="00DC5B9F">
        <w:rPr>
          <w:rFonts w:ascii="Times New Roman" w:hAnsi="Times New Roman" w:cs="Times New Roman"/>
          <w:sz w:val="26"/>
          <w:szCs w:val="26"/>
        </w:rPr>
        <w:t xml:space="preserve">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расходов.</w:t>
      </w:r>
    </w:p>
    <w:sectPr w:rsidR="00293F4E" w:rsidRPr="00243A9D" w:rsidSect="008149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E366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7153C2A"/>
    <w:multiLevelType w:val="hybridMultilevel"/>
    <w:tmpl w:val="65560C38"/>
    <w:lvl w:ilvl="0" w:tplc="B4A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E03"/>
    <w:multiLevelType w:val="multilevel"/>
    <w:tmpl w:val="F7DA2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9B4B95"/>
    <w:multiLevelType w:val="hybridMultilevel"/>
    <w:tmpl w:val="CD142B4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34A138B0"/>
    <w:multiLevelType w:val="hybridMultilevel"/>
    <w:tmpl w:val="850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5D65"/>
    <w:multiLevelType w:val="hybridMultilevel"/>
    <w:tmpl w:val="2D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2C93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76BA058B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79446A6F"/>
    <w:multiLevelType w:val="multilevel"/>
    <w:tmpl w:val="F7F05C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D"/>
    <w:rsid w:val="0000521F"/>
    <w:rsid w:val="000127B9"/>
    <w:rsid w:val="0003077F"/>
    <w:rsid w:val="0009192E"/>
    <w:rsid w:val="00141ACF"/>
    <w:rsid w:val="00160DE5"/>
    <w:rsid w:val="00167608"/>
    <w:rsid w:val="001B1F3E"/>
    <w:rsid w:val="001D5712"/>
    <w:rsid w:val="00215E9D"/>
    <w:rsid w:val="00243A9D"/>
    <w:rsid w:val="00247EB6"/>
    <w:rsid w:val="00281A6F"/>
    <w:rsid w:val="00291171"/>
    <w:rsid w:val="00293F4E"/>
    <w:rsid w:val="002957CB"/>
    <w:rsid w:val="002C50FC"/>
    <w:rsid w:val="002F1706"/>
    <w:rsid w:val="003258AD"/>
    <w:rsid w:val="003565E6"/>
    <w:rsid w:val="00413568"/>
    <w:rsid w:val="0041429D"/>
    <w:rsid w:val="00434AC4"/>
    <w:rsid w:val="00482897"/>
    <w:rsid w:val="0051410A"/>
    <w:rsid w:val="005320DD"/>
    <w:rsid w:val="005C1664"/>
    <w:rsid w:val="005F0669"/>
    <w:rsid w:val="0062508F"/>
    <w:rsid w:val="0068523D"/>
    <w:rsid w:val="006A45F5"/>
    <w:rsid w:val="006B0E41"/>
    <w:rsid w:val="00730E96"/>
    <w:rsid w:val="00795D4D"/>
    <w:rsid w:val="00814914"/>
    <w:rsid w:val="0087237E"/>
    <w:rsid w:val="0088743E"/>
    <w:rsid w:val="009239AF"/>
    <w:rsid w:val="00A308AB"/>
    <w:rsid w:val="00A555C0"/>
    <w:rsid w:val="00AB4137"/>
    <w:rsid w:val="00B236AD"/>
    <w:rsid w:val="00B763AF"/>
    <w:rsid w:val="00B95D4C"/>
    <w:rsid w:val="00C06844"/>
    <w:rsid w:val="00C16487"/>
    <w:rsid w:val="00C2433A"/>
    <w:rsid w:val="00C9676E"/>
    <w:rsid w:val="00C97B15"/>
    <w:rsid w:val="00CE1551"/>
    <w:rsid w:val="00CF1689"/>
    <w:rsid w:val="00D232B5"/>
    <w:rsid w:val="00D350F1"/>
    <w:rsid w:val="00D35DBE"/>
    <w:rsid w:val="00D46242"/>
    <w:rsid w:val="00D51A25"/>
    <w:rsid w:val="00D62EC0"/>
    <w:rsid w:val="00DC5B9F"/>
    <w:rsid w:val="00DD537C"/>
    <w:rsid w:val="00E31108"/>
    <w:rsid w:val="00E603ED"/>
    <w:rsid w:val="00E806E4"/>
    <w:rsid w:val="00E85256"/>
    <w:rsid w:val="00ED2D67"/>
    <w:rsid w:val="00EE2888"/>
    <w:rsid w:val="00F27634"/>
    <w:rsid w:val="00F9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3944DA-CA26-489C-A543-822B648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D4624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46242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46242"/>
  </w:style>
  <w:style w:type="character" w:customStyle="1" w:styleId="10">
    <w:name w:val="Основной текст + 10"/>
    <w:aliases w:val="5 pt,Интервал 0 pt"/>
    <w:basedOn w:val="1"/>
    <w:uiPriority w:val="99"/>
    <w:rsid w:val="00A555C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09192E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141ACF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41ACF"/>
    <w:pPr>
      <w:widowControl w:val="0"/>
      <w:shd w:val="clear" w:color="auto" w:fill="FFFFFF"/>
      <w:spacing w:after="480" w:line="240" w:lineRule="atLeast"/>
      <w:ind w:hanging="2180"/>
      <w:jc w:val="both"/>
      <w:outlineLvl w:val="0"/>
    </w:pPr>
    <w:rPr>
      <w:rFonts w:ascii="Times New Roman" w:hAnsi="Times New Roman" w:cs="Times New Roman"/>
      <w:b/>
      <w:bCs/>
      <w:spacing w:val="1"/>
    </w:rPr>
  </w:style>
  <w:style w:type="character" w:styleId="a7">
    <w:name w:val="Hyperlink"/>
    <w:basedOn w:val="a0"/>
    <w:uiPriority w:val="99"/>
    <w:unhideWhenUsed/>
    <w:rsid w:val="0081491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27FABE40FFBFBFCD2285F7A3568951ADAA83C3D5003D33F0A7A07C7256405E83A85D8B1BB7F09CC575A83DB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7160C515B0F4C9A33C287AB87CC7BBBD5446C1FACCA0688EB1D03F71C902ED0808E5ECBA2FACB0U4W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B2A3-6956-417A-81C1-FCE5D4E2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Дамырак</dc:creator>
  <cp:lastModifiedBy>User</cp:lastModifiedBy>
  <cp:revision>8</cp:revision>
  <cp:lastPrinted>2017-11-16T15:42:00Z</cp:lastPrinted>
  <dcterms:created xsi:type="dcterms:W3CDTF">2021-10-29T08:07:00Z</dcterms:created>
  <dcterms:modified xsi:type="dcterms:W3CDTF">2021-10-29T09:26:00Z</dcterms:modified>
</cp:coreProperties>
</file>