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3828"/>
        <w:gridCol w:w="2409"/>
        <w:gridCol w:w="4111"/>
      </w:tblGrid>
      <w:tr w:rsidR="009A63AE" w:rsidTr="00FC1423">
        <w:tc>
          <w:tcPr>
            <w:tcW w:w="3828" w:type="dxa"/>
            <w:vAlign w:val="center"/>
          </w:tcPr>
          <w:p w:rsidR="009A63AE" w:rsidRDefault="009A63AE" w:rsidP="00FC1423">
            <w:pPr>
              <w:tabs>
                <w:tab w:val="left" w:pos="3436"/>
              </w:tabs>
              <w:ind w:left="317" w:right="-25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«ТЫВА РЕСПУБЛИКАНЫН</w:t>
            </w:r>
          </w:p>
          <w:p w:rsidR="009A63AE" w:rsidRDefault="009A63AE" w:rsidP="00FC1423">
            <w:pPr>
              <w:tabs>
                <w:tab w:val="left" w:pos="3436"/>
              </w:tabs>
              <w:ind w:left="317" w:right="-25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БАЙ-ТАЙГА КОЖУУНУ»</w:t>
            </w:r>
          </w:p>
          <w:p w:rsidR="009A63AE" w:rsidRDefault="009A63AE" w:rsidP="00FC1423">
            <w:pPr>
              <w:tabs>
                <w:tab w:val="left" w:pos="3436"/>
              </w:tabs>
              <w:ind w:left="317" w:right="-25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МУНИЦИПАЛДЫГ РАЙОННУН</w:t>
            </w:r>
          </w:p>
          <w:p w:rsidR="009A63AE" w:rsidRDefault="009A63AE" w:rsidP="00FC1423">
            <w:pPr>
              <w:tabs>
                <w:tab w:val="left" w:pos="3436"/>
              </w:tabs>
              <w:ind w:left="317" w:right="-25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ТОЛЭЭЛЕКЧИЛЕР ХУРАЛЫ</w:t>
            </w:r>
          </w:p>
        </w:tc>
        <w:tc>
          <w:tcPr>
            <w:tcW w:w="2409" w:type="dxa"/>
          </w:tcPr>
          <w:p w:rsidR="009A63AE" w:rsidRDefault="009A63AE" w:rsidP="00FC1423">
            <w:pPr>
              <w:ind w:left="-108" w:right="-533" w:firstLine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F1F58A" wp14:editId="0E659C62">
                  <wp:extent cx="676275" cy="904875"/>
                  <wp:effectExtent l="0" t="0" r="9525" b="9525"/>
                  <wp:docPr id="1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9A63AE" w:rsidRDefault="009A63AE" w:rsidP="00FC1423">
            <w:pPr>
              <w:ind w:right="-25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ХУРАЛ ПРЕДСТАВИТЕЛЕЙ МУНИЦИПАЛЬНОГО РАЙОНА </w:t>
            </w:r>
          </w:p>
          <w:p w:rsidR="009A63AE" w:rsidRDefault="009A63AE" w:rsidP="00FC1423">
            <w:pPr>
              <w:ind w:right="-25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«БАЙ-ТАЙГИНСКИЙ КОЖУУН РЕСПУБЛИКИ ТЫВА»</w:t>
            </w:r>
          </w:p>
        </w:tc>
      </w:tr>
    </w:tbl>
    <w:p w:rsidR="009A63AE" w:rsidRDefault="009A63AE" w:rsidP="009A63AE">
      <w:pPr>
        <w:ind w:firstLine="567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D08A2" wp14:editId="39B10F0F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4605" t="15875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4F9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CP&#10;bTvH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9A63AE" w:rsidRDefault="009A63AE" w:rsidP="009A63AE">
      <w:pPr>
        <w:tabs>
          <w:tab w:val="left" w:pos="4678"/>
          <w:tab w:val="left" w:pos="56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ШИИТПИР</w:t>
      </w:r>
    </w:p>
    <w:p w:rsidR="009A63AE" w:rsidRPr="00D10426" w:rsidRDefault="009A63AE" w:rsidP="009A63A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9A63AE" w:rsidRDefault="009A63AE" w:rsidP="009A63AE">
      <w:pPr>
        <w:ind w:firstLine="0"/>
        <w:rPr>
          <w:szCs w:val="28"/>
        </w:rPr>
      </w:pPr>
      <w:r w:rsidRPr="00C570CB">
        <w:rPr>
          <w:szCs w:val="28"/>
        </w:rPr>
        <w:t xml:space="preserve">с. Тээли </w:t>
      </w:r>
      <w:r w:rsidRPr="00C570CB">
        <w:rPr>
          <w:szCs w:val="28"/>
        </w:rPr>
        <w:tab/>
      </w:r>
      <w:r w:rsidRPr="00C570CB">
        <w:rPr>
          <w:szCs w:val="28"/>
        </w:rPr>
        <w:tab/>
        <w:t xml:space="preserve">    </w:t>
      </w:r>
      <w:r>
        <w:rPr>
          <w:szCs w:val="28"/>
        </w:rPr>
        <w:t xml:space="preserve"> </w:t>
      </w:r>
      <w:r w:rsidRPr="00C570CB">
        <w:rPr>
          <w:szCs w:val="28"/>
        </w:rPr>
        <w:t xml:space="preserve">                       </w:t>
      </w:r>
      <w:r w:rsidRPr="00C570CB">
        <w:rPr>
          <w:szCs w:val="28"/>
        </w:rPr>
        <w:tab/>
        <w:t xml:space="preserve">     № </w:t>
      </w:r>
      <w:r>
        <w:rPr>
          <w:szCs w:val="28"/>
        </w:rPr>
        <w:t>197</w:t>
      </w:r>
      <w:r w:rsidRPr="00C570CB">
        <w:rPr>
          <w:szCs w:val="28"/>
        </w:rPr>
        <w:t xml:space="preserve">             </w:t>
      </w:r>
      <w:proofErr w:type="gramStart"/>
      <w:r>
        <w:rPr>
          <w:szCs w:val="28"/>
        </w:rPr>
        <w:t xml:space="preserve">   </w:t>
      </w:r>
      <w:r w:rsidRPr="00C570CB">
        <w:rPr>
          <w:szCs w:val="28"/>
        </w:rPr>
        <w:t>«</w:t>
      </w:r>
      <w:proofErr w:type="gramEnd"/>
      <w:r>
        <w:rPr>
          <w:szCs w:val="28"/>
        </w:rPr>
        <w:t>23</w:t>
      </w:r>
      <w:r>
        <w:rPr>
          <w:szCs w:val="28"/>
        </w:rPr>
        <w:t xml:space="preserve">» </w:t>
      </w:r>
      <w:r>
        <w:rPr>
          <w:szCs w:val="28"/>
        </w:rPr>
        <w:t>июля</w:t>
      </w:r>
      <w:r>
        <w:rPr>
          <w:szCs w:val="28"/>
        </w:rPr>
        <w:t xml:space="preserve"> </w:t>
      </w:r>
      <w:r>
        <w:rPr>
          <w:szCs w:val="28"/>
        </w:rPr>
        <w:t>2020</w:t>
      </w:r>
      <w:r w:rsidRPr="00C570CB">
        <w:rPr>
          <w:szCs w:val="28"/>
        </w:rPr>
        <w:t xml:space="preserve"> г.</w:t>
      </w:r>
    </w:p>
    <w:p w:rsidR="009A63AE" w:rsidRDefault="009A63AE" w:rsidP="009A63AE">
      <w:pPr>
        <w:ind w:firstLine="0"/>
        <w:rPr>
          <w:szCs w:val="28"/>
        </w:rPr>
      </w:pPr>
    </w:p>
    <w:p w:rsidR="009A63AE" w:rsidRDefault="009A63AE" w:rsidP="009A63AE">
      <w:pPr>
        <w:ind w:firstLine="0"/>
        <w:jc w:val="center"/>
        <w:rPr>
          <w:szCs w:val="28"/>
        </w:rPr>
      </w:pPr>
      <w:r>
        <w:rPr>
          <w:szCs w:val="28"/>
        </w:rPr>
        <w:t xml:space="preserve">О </w:t>
      </w:r>
      <w:r>
        <w:rPr>
          <w:szCs w:val="28"/>
        </w:rPr>
        <w:t xml:space="preserve">внесении изменений в порядок муниципального дорожного </w:t>
      </w:r>
      <w:proofErr w:type="gramStart"/>
      <w:r>
        <w:rPr>
          <w:szCs w:val="28"/>
        </w:rPr>
        <w:t>фонда</w:t>
      </w:r>
      <w:r>
        <w:rPr>
          <w:szCs w:val="28"/>
        </w:rPr>
        <w:t xml:space="preserve">  муниципального</w:t>
      </w:r>
      <w:proofErr w:type="gramEnd"/>
      <w:r>
        <w:rPr>
          <w:szCs w:val="28"/>
        </w:rPr>
        <w:t xml:space="preserve"> района</w:t>
      </w:r>
    </w:p>
    <w:p w:rsidR="009A63AE" w:rsidRDefault="009A63AE" w:rsidP="009A63AE">
      <w:pPr>
        <w:ind w:firstLine="0"/>
        <w:jc w:val="center"/>
        <w:rPr>
          <w:szCs w:val="28"/>
        </w:rPr>
      </w:pPr>
      <w:r>
        <w:rPr>
          <w:szCs w:val="28"/>
        </w:rPr>
        <w:t xml:space="preserve"> «Бай-Тайгинский кожуун Республики Тыва»</w:t>
      </w:r>
    </w:p>
    <w:p w:rsidR="009A63AE" w:rsidRDefault="009A63AE" w:rsidP="009A63AE">
      <w:pPr>
        <w:ind w:firstLine="0"/>
        <w:rPr>
          <w:szCs w:val="28"/>
        </w:rPr>
      </w:pPr>
      <w:r>
        <w:rPr>
          <w:szCs w:val="28"/>
        </w:rPr>
        <w:t xml:space="preserve">         В соответствии со статьей 197,4 Бюджетного кодекса Российской Федерации. Федеральным законом от 8 ноября 2007 г. №257-ФЗ «Об автомобильных дорогах и о дорожной деятельности в Российской Федерации». Федеральным законом от 6 октября 2003 г. №131-ФЗ «Об общих принципах организации местного самоуправления в Российской Федерации». На основании Устава муниципального района «Бай-Тайгинский кожуун Республики Тыва» Хурал Представителей муниципального района «Бай-Тайгинский кожуун Республики Тыва» РЕШИЛ:</w:t>
      </w:r>
    </w:p>
    <w:p w:rsidR="009A63AE" w:rsidRDefault="009A63AE" w:rsidP="009A63A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Внести изменение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в, п.4 порядка формирования и использования бюджетных ассигнований муниципального дорожного фонда муниципального района «Бай-Тайгинский кожуун Республики Тыва» утвержденного Решением Хурала представителей муниципального района «Бай-Тайгинский кожуун Республики Тыва» у в следующем порядке: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в) Администрация кожууна осуществляет распределение указанных в настоящем Порядке предельных объемов (изменений предельных объемов) бюджетных ассигнований Фонда на очередной финансовый год и плановый период по следующим направлениям расходов: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реконструкция автомобильных дорог общего пользования местного значения и искусственных сооружений на них, в том числе переданных в доверительное управление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паспортизации </w:t>
      </w:r>
      <w:proofErr w:type="gramStart"/>
      <w:r w:rsidRPr="00792880">
        <w:rPr>
          <w:rFonts w:ascii="Times New Roman" w:hAnsi="Times New Roman" w:cs="Times New Roman"/>
          <w:sz w:val="28"/>
          <w:szCs w:val="28"/>
        </w:rPr>
        <w:t>дорог,  проведение</w:t>
      </w:r>
      <w:proofErr w:type="gramEnd"/>
      <w:r w:rsidRPr="00792880">
        <w:rPr>
          <w:rFonts w:ascii="Times New Roman" w:hAnsi="Times New Roman" w:cs="Times New Roman"/>
          <w:sz w:val="28"/>
          <w:szCs w:val="28"/>
        </w:rPr>
        <w:t xml:space="preserve"> необходимых экспертиз, выкуп земельных участков и подготовку территории строительства и т.д.);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обустройство автомобильных дорог местного значения в целях повышения безопасности дорожного движения (дорожные знаки, освещение уличных дорог);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объектов автомобильного транспорта и дорожного хозяйства;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 xml:space="preserve">погашение бюджетных кредитов, ранее предоставленных из республиканского бюджета на строительство, реконструкцию, капитальный ремонт, ремонт и содержание автомобильных дорог общего </w:t>
      </w:r>
      <w:proofErr w:type="gramStart"/>
      <w:r w:rsidRPr="00792880">
        <w:rPr>
          <w:rFonts w:ascii="Times New Roman" w:hAnsi="Times New Roman" w:cs="Times New Roman"/>
          <w:sz w:val="28"/>
          <w:szCs w:val="28"/>
        </w:rPr>
        <w:t>пользования  и</w:t>
      </w:r>
      <w:proofErr w:type="gramEnd"/>
      <w:r w:rsidRPr="00792880">
        <w:rPr>
          <w:rFonts w:ascii="Times New Roman" w:hAnsi="Times New Roman" w:cs="Times New Roman"/>
          <w:sz w:val="28"/>
          <w:szCs w:val="28"/>
        </w:rPr>
        <w:t xml:space="preserve"> на осуществление расходов на обслуживание долговых обязательств, связанных с строительством и содержанием дорог местного значения;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формирование резерва средств на проведение мероприятий по предупреждению чрезвычайных ситуаций, связанных с осуществлением дорожной деятельности в отношении автомобильных дорог общего пользования местного значения и искусственных сооружений на них;</w:t>
      </w:r>
    </w:p>
    <w:p w:rsidR="009A63AE" w:rsidRPr="00792880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>осуществление иных мероприятий в отношении автомобильных дорог общего пользования регионального или межмуниципального значения;</w:t>
      </w:r>
    </w:p>
    <w:p w:rsidR="009A63AE" w:rsidRDefault="009A63AE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880">
        <w:rPr>
          <w:rFonts w:ascii="Times New Roman" w:hAnsi="Times New Roman" w:cs="Times New Roman"/>
          <w:sz w:val="28"/>
          <w:szCs w:val="28"/>
        </w:rPr>
        <w:t xml:space="preserve">предоставление бюджетных трансфертов бюджетам сельских поселений муниципального района «Бай-Тайгинский кожуун Республики Тыва» на </w:t>
      </w:r>
      <w:proofErr w:type="spellStart"/>
      <w:r w:rsidRPr="0079288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92880">
        <w:rPr>
          <w:rFonts w:ascii="Times New Roman" w:hAnsi="Times New Roman" w:cs="Times New Roman"/>
          <w:sz w:val="28"/>
          <w:szCs w:val="28"/>
        </w:rPr>
        <w:t xml:space="preserve"> объектов проектирования, паспортизации, строительства, реконструкции, капитального ремонта и ремонта автомобильных дорог общего пользования местного значения и искусственных сооружений на них, а также ремонта и капитального ремонта дворовых территорий многоквартирных домов, проездов к дворовым территориям многоквартирных домов населенных пунктов в размере не менее 5 процентов общего объема бюджетных ассигнований Дорожного фонда;</w:t>
      </w:r>
    </w:p>
    <w:p w:rsidR="00433C13" w:rsidRDefault="00433C13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3C13" w:rsidRDefault="00433C13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строительных материалов для обустройства автомобильных дорог, капитального ремонта, ремонта, реконструкции и строительства мостов, сооружений, а также иных товаров для</w:t>
      </w:r>
      <w:r w:rsidRPr="00433C13">
        <w:rPr>
          <w:rFonts w:ascii="Times New Roman" w:hAnsi="Times New Roman" w:cs="Times New Roman"/>
          <w:sz w:val="28"/>
          <w:szCs w:val="28"/>
        </w:rPr>
        <w:t xml:space="preserve"> </w:t>
      </w:r>
      <w:r w:rsidRPr="00792880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объектов автомобильного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13" w:rsidRPr="00792880" w:rsidRDefault="00433C13" w:rsidP="009A63A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3AE" w:rsidRDefault="009A63AE" w:rsidP="009A63A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выполнением настоящего решения возложить на председателя администрации кожууна Ч.</w:t>
      </w:r>
      <w:r>
        <w:rPr>
          <w:szCs w:val="28"/>
        </w:rPr>
        <w:t>К</w:t>
      </w:r>
      <w:r>
        <w:rPr>
          <w:szCs w:val="28"/>
        </w:rPr>
        <w:t xml:space="preserve">. </w:t>
      </w:r>
      <w:r>
        <w:rPr>
          <w:szCs w:val="28"/>
        </w:rPr>
        <w:t>Кашпык-оол</w:t>
      </w:r>
      <w:r>
        <w:rPr>
          <w:szCs w:val="28"/>
        </w:rPr>
        <w:t>.</w:t>
      </w:r>
    </w:p>
    <w:p w:rsidR="009A63AE" w:rsidRDefault="009A63AE" w:rsidP="009A63AE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A63AE" w:rsidRDefault="009A63AE" w:rsidP="009A63AE">
      <w:pPr>
        <w:ind w:firstLine="0"/>
        <w:rPr>
          <w:szCs w:val="28"/>
        </w:rPr>
      </w:pPr>
      <w:r>
        <w:rPr>
          <w:szCs w:val="28"/>
        </w:rPr>
        <w:t>Председатель Хурала представителей</w:t>
      </w:r>
    </w:p>
    <w:p w:rsidR="008D630C" w:rsidRDefault="009A63AE" w:rsidP="009A63AE">
      <w:pPr>
        <w:ind w:firstLine="0"/>
      </w:pPr>
      <w:r>
        <w:rPr>
          <w:szCs w:val="28"/>
        </w:rPr>
        <w:t xml:space="preserve">Бай-Тайгинского кожууна                                                        </w:t>
      </w:r>
      <w:r>
        <w:rPr>
          <w:szCs w:val="28"/>
        </w:rPr>
        <w:t>С</w:t>
      </w:r>
      <w:r>
        <w:rPr>
          <w:szCs w:val="28"/>
        </w:rPr>
        <w:t>.</w:t>
      </w:r>
      <w:r>
        <w:rPr>
          <w:szCs w:val="28"/>
        </w:rPr>
        <w:t>С-С</w:t>
      </w:r>
      <w:r>
        <w:rPr>
          <w:szCs w:val="28"/>
        </w:rPr>
        <w:t xml:space="preserve">. </w:t>
      </w:r>
      <w:r>
        <w:rPr>
          <w:szCs w:val="28"/>
        </w:rPr>
        <w:t>Салчак</w:t>
      </w:r>
      <w:r>
        <w:rPr>
          <w:szCs w:val="28"/>
        </w:rPr>
        <w:t xml:space="preserve">      </w:t>
      </w:r>
    </w:p>
    <w:sectPr w:rsidR="008D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5B2B"/>
    <w:multiLevelType w:val="hybridMultilevel"/>
    <w:tmpl w:val="395C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E"/>
    <w:rsid w:val="00433C13"/>
    <w:rsid w:val="008D630C"/>
    <w:rsid w:val="009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04B"/>
  <w15:chartTrackingRefBased/>
  <w15:docId w15:val="{532276E0-E645-4154-A565-586F9A6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AE"/>
    <w:pPr>
      <w:ind w:left="720"/>
      <w:contextualSpacing/>
    </w:pPr>
  </w:style>
  <w:style w:type="paragraph" w:customStyle="1" w:styleId="ConsPlusNormal">
    <w:name w:val="ConsPlusNormal"/>
    <w:rsid w:val="009A6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Sunduy Aidyn</dc:creator>
  <cp:keywords/>
  <dc:description/>
  <cp:lastModifiedBy>Sunduy Aidyn</cp:lastModifiedBy>
  <cp:revision>1</cp:revision>
  <dcterms:created xsi:type="dcterms:W3CDTF">2021-03-16T07:03:00Z</dcterms:created>
  <dcterms:modified xsi:type="dcterms:W3CDTF">2021-03-16T08:00:00Z</dcterms:modified>
</cp:coreProperties>
</file>