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A2" w:rsidRDefault="00087174" w:rsidP="00087174">
      <w:pPr>
        <w:jc w:val="center"/>
        <w:rPr>
          <w:rFonts w:ascii="Times New Roman" w:hAnsi="Times New Roman" w:cs="Times New Roman"/>
          <w:b/>
          <w:sz w:val="28"/>
          <w:szCs w:val="28"/>
        </w:rPr>
      </w:pPr>
      <w:r w:rsidRPr="00087174">
        <w:rPr>
          <w:rFonts w:ascii="Times New Roman" w:hAnsi="Times New Roman" w:cs="Times New Roman"/>
          <w:b/>
          <w:sz w:val="28"/>
          <w:szCs w:val="28"/>
        </w:rPr>
        <w:t>ПОЯСНИТЕЛЬНАЯ ЗАПИСКА К ПРОЕКТУ КОЖУУН</w:t>
      </w:r>
      <w:r>
        <w:rPr>
          <w:rFonts w:ascii="Times New Roman" w:hAnsi="Times New Roman" w:cs="Times New Roman"/>
          <w:b/>
          <w:sz w:val="28"/>
          <w:szCs w:val="28"/>
        </w:rPr>
        <w:t>Н</w:t>
      </w:r>
      <w:r w:rsidRPr="00087174">
        <w:rPr>
          <w:rFonts w:ascii="Times New Roman" w:hAnsi="Times New Roman" w:cs="Times New Roman"/>
          <w:b/>
          <w:sz w:val="28"/>
          <w:szCs w:val="28"/>
        </w:rPr>
        <w:t>ОГО  БЮДЖЕТА МУНИЦИПАЛЬНОГО РАЙОНА «БАЙ-ТАЙГИНСКИЙ</w:t>
      </w:r>
      <w:r w:rsidR="005C6DF4">
        <w:rPr>
          <w:rFonts w:ascii="Times New Roman" w:hAnsi="Times New Roman" w:cs="Times New Roman"/>
          <w:b/>
          <w:sz w:val="28"/>
          <w:szCs w:val="28"/>
        </w:rPr>
        <w:t xml:space="preserve"> КОЖУУН РЕСПУБЛИКИ ТЫВА» НА 2018</w:t>
      </w:r>
      <w:r w:rsidRPr="00087174">
        <w:rPr>
          <w:rFonts w:ascii="Times New Roman" w:hAnsi="Times New Roman" w:cs="Times New Roman"/>
          <w:b/>
          <w:sz w:val="28"/>
          <w:szCs w:val="28"/>
        </w:rPr>
        <w:t xml:space="preserve"> ГОД</w:t>
      </w:r>
      <w:r w:rsidR="005C6DF4">
        <w:rPr>
          <w:rFonts w:ascii="Times New Roman" w:hAnsi="Times New Roman" w:cs="Times New Roman"/>
          <w:b/>
          <w:sz w:val="28"/>
          <w:szCs w:val="28"/>
        </w:rPr>
        <w:t xml:space="preserve"> И ПЛАНОВЫЙ ПЕРИОД 2019-2020</w:t>
      </w:r>
      <w:r w:rsidR="001E7F61">
        <w:rPr>
          <w:rFonts w:ascii="Times New Roman" w:hAnsi="Times New Roman" w:cs="Times New Roman"/>
          <w:b/>
          <w:sz w:val="28"/>
          <w:szCs w:val="28"/>
        </w:rPr>
        <w:t xml:space="preserve"> ГОДОВ</w:t>
      </w:r>
      <w:r w:rsidRPr="00087174">
        <w:rPr>
          <w:rFonts w:ascii="Times New Roman" w:hAnsi="Times New Roman" w:cs="Times New Roman"/>
          <w:b/>
          <w:sz w:val="28"/>
          <w:szCs w:val="28"/>
        </w:rPr>
        <w:t>.</w:t>
      </w:r>
    </w:p>
    <w:p w:rsidR="00AC4B80" w:rsidRPr="00890259" w:rsidRDefault="00AC4B80" w:rsidP="00890259">
      <w:pPr>
        <w:pStyle w:val="a3"/>
        <w:numPr>
          <w:ilvl w:val="0"/>
          <w:numId w:val="1"/>
        </w:numPr>
        <w:jc w:val="center"/>
        <w:rPr>
          <w:rFonts w:ascii="Times New Roman" w:hAnsi="Times New Roman" w:cs="Times New Roman"/>
          <w:b/>
          <w:sz w:val="28"/>
          <w:szCs w:val="28"/>
        </w:rPr>
      </w:pPr>
      <w:r w:rsidRPr="00890259">
        <w:rPr>
          <w:rFonts w:ascii="Times New Roman" w:hAnsi="Times New Roman" w:cs="Times New Roman"/>
          <w:b/>
          <w:sz w:val="28"/>
          <w:szCs w:val="28"/>
        </w:rPr>
        <w:t>Введение.</w:t>
      </w:r>
    </w:p>
    <w:p w:rsidR="00087174" w:rsidRPr="00670BC1" w:rsidRDefault="00087174" w:rsidP="00087174">
      <w:pPr>
        <w:pStyle w:val="ConsPlusTitle"/>
        <w:ind w:firstLine="567"/>
        <w:jc w:val="both"/>
        <w:rPr>
          <w:b w:val="0"/>
          <w:bCs w:val="0"/>
          <w:sz w:val="28"/>
          <w:szCs w:val="28"/>
        </w:rPr>
      </w:pPr>
      <w:r>
        <w:rPr>
          <w:b w:val="0"/>
          <w:bCs w:val="0"/>
          <w:sz w:val="28"/>
          <w:szCs w:val="28"/>
        </w:rPr>
        <w:t>Проект «О</w:t>
      </w:r>
      <w:r w:rsidRPr="00670BC1">
        <w:rPr>
          <w:b w:val="0"/>
          <w:bCs w:val="0"/>
          <w:sz w:val="28"/>
          <w:szCs w:val="28"/>
        </w:rPr>
        <w:t xml:space="preserve"> бюджете </w:t>
      </w:r>
      <w:r>
        <w:rPr>
          <w:b w:val="0"/>
          <w:bCs w:val="0"/>
          <w:sz w:val="28"/>
          <w:szCs w:val="28"/>
        </w:rPr>
        <w:t>муниципального района «Бай-Тайгинский кожуун Р</w:t>
      </w:r>
      <w:r w:rsidRPr="00670BC1">
        <w:rPr>
          <w:b w:val="0"/>
          <w:bCs w:val="0"/>
          <w:sz w:val="28"/>
          <w:szCs w:val="28"/>
        </w:rPr>
        <w:t>еспублики Тыва</w:t>
      </w:r>
      <w:r>
        <w:rPr>
          <w:b w:val="0"/>
          <w:bCs w:val="0"/>
          <w:sz w:val="28"/>
          <w:szCs w:val="28"/>
        </w:rPr>
        <w:t>»</w:t>
      </w:r>
      <w:r w:rsidR="005C6DF4">
        <w:rPr>
          <w:b w:val="0"/>
          <w:bCs w:val="0"/>
          <w:sz w:val="28"/>
          <w:szCs w:val="28"/>
        </w:rPr>
        <w:t xml:space="preserve"> на 2018</w:t>
      </w:r>
      <w:r>
        <w:rPr>
          <w:b w:val="0"/>
          <w:bCs w:val="0"/>
          <w:sz w:val="28"/>
          <w:szCs w:val="28"/>
        </w:rPr>
        <w:t xml:space="preserve"> год</w:t>
      </w:r>
      <w:r w:rsidR="001E7F61">
        <w:rPr>
          <w:b w:val="0"/>
          <w:bCs w:val="0"/>
          <w:sz w:val="28"/>
          <w:szCs w:val="28"/>
        </w:rPr>
        <w:t xml:space="preserve"> и плановый </w:t>
      </w:r>
      <w:r w:rsidR="002934E3">
        <w:rPr>
          <w:b w:val="0"/>
          <w:bCs w:val="0"/>
          <w:sz w:val="28"/>
          <w:szCs w:val="28"/>
        </w:rPr>
        <w:t xml:space="preserve">период </w:t>
      </w:r>
      <w:r w:rsidR="005C6DF4">
        <w:rPr>
          <w:b w:val="0"/>
          <w:bCs w:val="0"/>
          <w:sz w:val="28"/>
          <w:szCs w:val="28"/>
        </w:rPr>
        <w:t>2019-2020</w:t>
      </w:r>
      <w:r w:rsidR="001E7F61">
        <w:rPr>
          <w:b w:val="0"/>
          <w:bCs w:val="0"/>
          <w:sz w:val="28"/>
          <w:szCs w:val="28"/>
        </w:rPr>
        <w:t xml:space="preserve"> годов</w:t>
      </w:r>
      <w:r>
        <w:rPr>
          <w:b w:val="0"/>
          <w:bCs w:val="0"/>
          <w:sz w:val="28"/>
          <w:szCs w:val="28"/>
        </w:rPr>
        <w:t xml:space="preserve">» (далее – </w:t>
      </w:r>
      <w:r w:rsidRPr="00670BC1">
        <w:rPr>
          <w:b w:val="0"/>
          <w:bCs w:val="0"/>
          <w:sz w:val="28"/>
          <w:szCs w:val="28"/>
        </w:rPr>
        <w:t>проект</w:t>
      </w:r>
      <w:r>
        <w:rPr>
          <w:b w:val="0"/>
          <w:bCs w:val="0"/>
          <w:sz w:val="28"/>
          <w:szCs w:val="28"/>
        </w:rPr>
        <w:t xml:space="preserve"> бюджета</w:t>
      </w:r>
      <w:r w:rsidRPr="00670BC1">
        <w:rPr>
          <w:b w:val="0"/>
          <w:bCs w:val="0"/>
          <w:sz w:val="28"/>
          <w:szCs w:val="28"/>
        </w:rPr>
        <w:t xml:space="preserve">) основан на прогнозе социально-экономического развития </w:t>
      </w:r>
      <w:r>
        <w:rPr>
          <w:b w:val="0"/>
          <w:bCs w:val="0"/>
          <w:sz w:val="28"/>
          <w:szCs w:val="28"/>
        </w:rPr>
        <w:t xml:space="preserve">муниципального района «Бай-Тайгинский кожуун </w:t>
      </w:r>
      <w:r w:rsidRPr="00670BC1">
        <w:rPr>
          <w:b w:val="0"/>
          <w:bCs w:val="0"/>
          <w:sz w:val="28"/>
          <w:szCs w:val="28"/>
        </w:rPr>
        <w:t>Республики Тыва</w:t>
      </w:r>
      <w:r>
        <w:rPr>
          <w:b w:val="0"/>
          <w:bCs w:val="0"/>
          <w:sz w:val="28"/>
          <w:szCs w:val="28"/>
        </w:rPr>
        <w:t>»</w:t>
      </w:r>
      <w:r w:rsidR="005C6DF4">
        <w:rPr>
          <w:b w:val="0"/>
          <w:bCs w:val="0"/>
          <w:sz w:val="28"/>
          <w:szCs w:val="28"/>
        </w:rPr>
        <w:t xml:space="preserve"> на 2018</w:t>
      </w:r>
      <w:r w:rsidR="001467A5">
        <w:rPr>
          <w:b w:val="0"/>
          <w:bCs w:val="0"/>
          <w:sz w:val="28"/>
          <w:szCs w:val="28"/>
        </w:rPr>
        <w:t xml:space="preserve"> год </w:t>
      </w:r>
      <w:r w:rsidR="005C6DF4">
        <w:rPr>
          <w:b w:val="0"/>
          <w:bCs w:val="0"/>
          <w:sz w:val="28"/>
          <w:szCs w:val="28"/>
        </w:rPr>
        <w:t>и на плановый период 2019 и 2020</w:t>
      </w:r>
      <w:r w:rsidRPr="00670BC1">
        <w:rPr>
          <w:b w:val="0"/>
          <w:bCs w:val="0"/>
          <w:sz w:val="28"/>
          <w:szCs w:val="28"/>
        </w:rPr>
        <w:t xml:space="preserve"> годов (далее – прогноз), Основных направлениях бюджетной </w:t>
      </w:r>
      <w:r>
        <w:rPr>
          <w:b w:val="0"/>
          <w:bCs w:val="0"/>
          <w:sz w:val="28"/>
          <w:szCs w:val="28"/>
        </w:rPr>
        <w:t xml:space="preserve">и налоговой </w:t>
      </w:r>
      <w:r w:rsidRPr="00670BC1">
        <w:rPr>
          <w:b w:val="0"/>
          <w:bCs w:val="0"/>
          <w:sz w:val="28"/>
          <w:szCs w:val="28"/>
        </w:rPr>
        <w:t xml:space="preserve">политики </w:t>
      </w:r>
      <w:r>
        <w:rPr>
          <w:b w:val="0"/>
          <w:bCs w:val="0"/>
          <w:sz w:val="28"/>
          <w:szCs w:val="28"/>
        </w:rPr>
        <w:t>муниципального района «Бай-Тайгинский кожуун Республики Тыва»</w:t>
      </w:r>
      <w:r w:rsidR="00AC4B80">
        <w:rPr>
          <w:b w:val="0"/>
          <w:bCs w:val="0"/>
          <w:sz w:val="28"/>
          <w:szCs w:val="28"/>
        </w:rPr>
        <w:t xml:space="preserve"> </w:t>
      </w:r>
      <w:r w:rsidR="005C6DF4">
        <w:rPr>
          <w:b w:val="0"/>
          <w:bCs w:val="0"/>
          <w:sz w:val="28"/>
          <w:szCs w:val="28"/>
        </w:rPr>
        <w:t>на 2018</w:t>
      </w:r>
      <w:r w:rsidRPr="00670BC1">
        <w:rPr>
          <w:b w:val="0"/>
          <w:bCs w:val="0"/>
          <w:sz w:val="28"/>
          <w:szCs w:val="28"/>
        </w:rPr>
        <w:t xml:space="preserve"> год </w:t>
      </w:r>
      <w:r w:rsidR="005C6DF4">
        <w:rPr>
          <w:b w:val="0"/>
          <w:bCs w:val="0"/>
          <w:sz w:val="28"/>
          <w:szCs w:val="28"/>
        </w:rPr>
        <w:t>и на плановый период 2019 и 2020</w:t>
      </w:r>
      <w:r>
        <w:rPr>
          <w:b w:val="0"/>
          <w:bCs w:val="0"/>
          <w:sz w:val="28"/>
          <w:szCs w:val="28"/>
        </w:rPr>
        <w:t xml:space="preserve"> годов</w:t>
      </w:r>
      <w:r w:rsidRPr="00670BC1">
        <w:rPr>
          <w:b w:val="0"/>
          <w:bCs w:val="0"/>
          <w:sz w:val="28"/>
          <w:szCs w:val="28"/>
        </w:rPr>
        <w:t>.</w:t>
      </w:r>
    </w:p>
    <w:p w:rsidR="009F4736" w:rsidRPr="003D143B" w:rsidRDefault="005C6DF4"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бюджета на 2018 </w:t>
      </w:r>
      <w:r w:rsidR="009F4736">
        <w:rPr>
          <w:rFonts w:ascii="Times New Roman" w:eastAsia="Times New Roman" w:hAnsi="Times New Roman" w:cs="Times New Roman"/>
          <w:color w:val="000000"/>
          <w:sz w:val="28"/>
          <w:szCs w:val="28"/>
          <w:lang w:eastAsia="ru-RU"/>
        </w:rPr>
        <w:t>год</w:t>
      </w:r>
      <w:r w:rsidR="009F4736" w:rsidRPr="003D1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плановый период 2019-2020</w:t>
      </w:r>
      <w:r w:rsidR="001467A5">
        <w:rPr>
          <w:rFonts w:ascii="Times New Roman" w:eastAsia="Times New Roman" w:hAnsi="Times New Roman" w:cs="Times New Roman"/>
          <w:color w:val="000000"/>
          <w:sz w:val="28"/>
          <w:szCs w:val="28"/>
          <w:lang w:eastAsia="ru-RU"/>
        </w:rPr>
        <w:t xml:space="preserve"> годов </w:t>
      </w:r>
      <w:r w:rsidR="009F4736" w:rsidRPr="003D143B">
        <w:rPr>
          <w:rFonts w:ascii="Times New Roman" w:eastAsia="Times New Roman" w:hAnsi="Times New Roman" w:cs="Times New Roman"/>
          <w:color w:val="000000"/>
          <w:sz w:val="28"/>
          <w:szCs w:val="28"/>
          <w:lang w:eastAsia="ru-RU"/>
        </w:rPr>
        <w:t>будет реализовываться на основе бюджетных принципов, установленных Бюджетным кодексом</w:t>
      </w:r>
      <w:r w:rsidR="009F4736">
        <w:rPr>
          <w:rFonts w:ascii="Times New Roman" w:eastAsia="Times New Roman" w:hAnsi="Times New Roman" w:cs="Times New Roman"/>
          <w:color w:val="000000"/>
          <w:sz w:val="28"/>
          <w:szCs w:val="28"/>
          <w:lang w:eastAsia="ru-RU"/>
        </w:rPr>
        <w:t xml:space="preserve"> Российской Федерации</w:t>
      </w:r>
      <w:r w:rsidR="009F4736" w:rsidRPr="003D143B">
        <w:rPr>
          <w:rFonts w:ascii="Times New Roman" w:eastAsia="Times New Roman" w:hAnsi="Times New Roman" w:cs="Times New Roman"/>
          <w:color w:val="000000"/>
          <w:sz w:val="28"/>
          <w:szCs w:val="28"/>
          <w:lang w:eastAsia="ru-RU"/>
        </w:rPr>
        <w:t>.</w:t>
      </w:r>
    </w:p>
    <w:p w:rsidR="009F4736" w:rsidRPr="003D143B" w:rsidRDefault="009F4736"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F4736">
        <w:rPr>
          <w:rFonts w:ascii="Times New Roman" w:eastAsia="Times New Roman" w:hAnsi="Times New Roman" w:cs="Times New Roman"/>
          <w:color w:val="000000"/>
          <w:sz w:val="28"/>
          <w:szCs w:val="28"/>
          <w:lang w:eastAsia="ru-RU"/>
        </w:rPr>
        <w:t xml:space="preserve">сновной задачей бюджетной политики </w:t>
      </w:r>
      <w:r w:rsidR="005C6DF4">
        <w:rPr>
          <w:rFonts w:ascii="Times New Roman" w:eastAsia="Times New Roman" w:hAnsi="Times New Roman" w:cs="Times New Roman"/>
          <w:color w:val="000000"/>
          <w:sz w:val="28"/>
          <w:szCs w:val="28"/>
          <w:lang w:eastAsia="ru-RU"/>
        </w:rPr>
        <w:t>на 2018</w:t>
      </w:r>
      <w:r>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5C6DF4">
        <w:rPr>
          <w:rFonts w:ascii="Times New Roman" w:eastAsia="Times New Roman" w:hAnsi="Times New Roman" w:cs="Times New Roman"/>
          <w:color w:val="000000"/>
          <w:sz w:val="28"/>
          <w:szCs w:val="28"/>
          <w:lang w:eastAsia="ru-RU"/>
        </w:rPr>
        <w:t>и плановый период 2019-2020</w:t>
      </w:r>
      <w:r w:rsidR="001467A5">
        <w:rPr>
          <w:rFonts w:ascii="Times New Roman" w:eastAsia="Times New Roman" w:hAnsi="Times New Roman" w:cs="Times New Roman"/>
          <w:color w:val="000000"/>
          <w:sz w:val="28"/>
          <w:szCs w:val="28"/>
          <w:lang w:eastAsia="ru-RU"/>
        </w:rPr>
        <w:t xml:space="preserve"> годов</w:t>
      </w:r>
      <w:r w:rsidRPr="009F4736">
        <w:t xml:space="preserve"> </w:t>
      </w:r>
      <w:r w:rsidRPr="009F4736">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о</w:t>
      </w:r>
      <w:r w:rsidRPr="003D143B">
        <w:rPr>
          <w:rFonts w:ascii="Times New Roman" w:eastAsia="Times New Roman" w:hAnsi="Times New Roman" w:cs="Times New Roman"/>
          <w:color w:val="000000"/>
          <w:sz w:val="28"/>
          <w:szCs w:val="28"/>
          <w:lang w:eastAsia="ru-RU"/>
        </w:rPr>
        <w:t>беспечение устойчивости и сбалансированности бюджетной системы.</w:t>
      </w:r>
    </w:p>
    <w:p w:rsidR="009F4736" w:rsidRPr="003D143B" w:rsidRDefault="009F4736"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Одним из основных направлений обеспечения сбалансированности бюджета муниципального района является реализация принципа формирования бюджета на основе муниципальных программ, реализация которых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9F4736" w:rsidRDefault="009F4736"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Бюджет муници</w:t>
      </w:r>
      <w:r w:rsidR="005C6DF4">
        <w:rPr>
          <w:rFonts w:ascii="Times New Roman" w:eastAsia="Times New Roman" w:hAnsi="Times New Roman" w:cs="Times New Roman"/>
          <w:color w:val="000000"/>
          <w:sz w:val="28"/>
          <w:szCs w:val="28"/>
          <w:lang w:eastAsia="ru-RU"/>
        </w:rPr>
        <w:t>пального района на 2018</w:t>
      </w:r>
      <w:r>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5C6DF4">
        <w:rPr>
          <w:rFonts w:ascii="Times New Roman" w:eastAsia="Times New Roman" w:hAnsi="Times New Roman" w:cs="Times New Roman"/>
          <w:color w:val="000000"/>
          <w:sz w:val="28"/>
          <w:szCs w:val="28"/>
          <w:lang w:eastAsia="ru-RU"/>
        </w:rPr>
        <w:t>и плановый период 2019-2020</w:t>
      </w:r>
      <w:r w:rsidR="001467A5">
        <w:rPr>
          <w:rFonts w:ascii="Times New Roman" w:eastAsia="Times New Roman" w:hAnsi="Times New Roman" w:cs="Times New Roman"/>
          <w:color w:val="000000"/>
          <w:sz w:val="28"/>
          <w:szCs w:val="28"/>
          <w:lang w:eastAsia="ru-RU"/>
        </w:rPr>
        <w:t xml:space="preserve"> годов</w:t>
      </w:r>
      <w:r w:rsidRPr="003D143B">
        <w:rPr>
          <w:rFonts w:ascii="Times New Roman" w:eastAsia="Times New Roman" w:hAnsi="Times New Roman" w:cs="Times New Roman"/>
          <w:color w:val="000000"/>
          <w:sz w:val="28"/>
          <w:szCs w:val="28"/>
          <w:lang w:eastAsia="ru-RU"/>
        </w:rPr>
        <w:t xml:space="preserve"> будет сформирован в «программном» формате с классификацией расходов по муниципальным программам и подпрограммам.</w:t>
      </w:r>
      <w:r w:rsidR="00AC4B80" w:rsidRPr="00AC4B80">
        <w:rPr>
          <w:rFonts w:ascii="Times New Roman" w:eastAsia="Times New Roman" w:hAnsi="Times New Roman" w:cs="Times New Roman"/>
          <w:color w:val="000000"/>
          <w:sz w:val="28"/>
          <w:szCs w:val="28"/>
          <w:lang w:eastAsia="ru-RU"/>
        </w:rPr>
        <w:t xml:space="preserve"> </w:t>
      </w:r>
      <w:r w:rsidR="00AC4B80" w:rsidRPr="003D143B">
        <w:rPr>
          <w:rFonts w:ascii="Times New Roman" w:eastAsia="Times New Roman" w:hAnsi="Times New Roman" w:cs="Times New Roman"/>
          <w:color w:val="000000"/>
          <w:sz w:val="28"/>
          <w:szCs w:val="28"/>
          <w:lang w:eastAsia="ru-RU"/>
        </w:rPr>
        <w:t xml:space="preserve">К </w:t>
      </w:r>
      <w:r w:rsidR="005C6DF4">
        <w:rPr>
          <w:rFonts w:ascii="Times New Roman" w:eastAsia="Times New Roman" w:hAnsi="Times New Roman" w:cs="Times New Roman"/>
          <w:color w:val="000000"/>
          <w:sz w:val="28"/>
          <w:szCs w:val="28"/>
          <w:lang w:eastAsia="ru-RU"/>
        </w:rPr>
        <w:t>проекту бюджета на 2018</w:t>
      </w:r>
      <w:r w:rsidR="00AC4B80">
        <w:rPr>
          <w:rFonts w:ascii="Times New Roman" w:eastAsia="Times New Roman" w:hAnsi="Times New Roman" w:cs="Times New Roman"/>
          <w:color w:val="000000"/>
          <w:sz w:val="28"/>
          <w:szCs w:val="28"/>
          <w:lang w:eastAsia="ru-RU"/>
        </w:rPr>
        <w:t xml:space="preserve"> год </w:t>
      </w:r>
      <w:r w:rsidR="005C6DF4">
        <w:rPr>
          <w:rFonts w:ascii="Times New Roman" w:eastAsia="Times New Roman" w:hAnsi="Times New Roman" w:cs="Times New Roman"/>
          <w:color w:val="000000"/>
          <w:sz w:val="28"/>
          <w:szCs w:val="28"/>
          <w:lang w:eastAsia="ru-RU"/>
        </w:rPr>
        <w:t>и плановый период 2019-2020</w:t>
      </w:r>
      <w:r w:rsidR="001467A5">
        <w:rPr>
          <w:rFonts w:ascii="Times New Roman" w:eastAsia="Times New Roman" w:hAnsi="Times New Roman" w:cs="Times New Roman"/>
          <w:color w:val="000000"/>
          <w:sz w:val="28"/>
          <w:szCs w:val="28"/>
          <w:lang w:eastAsia="ru-RU"/>
        </w:rPr>
        <w:t xml:space="preserve"> годов </w:t>
      </w:r>
      <w:r w:rsidR="00AC4B80">
        <w:rPr>
          <w:rFonts w:ascii="Times New Roman" w:eastAsia="Times New Roman" w:hAnsi="Times New Roman" w:cs="Times New Roman"/>
          <w:color w:val="000000"/>
          <w:sz w:val="28"/>
          <w:szCs w:val="28"/>
          <w:lang w:eastAsia="ru-RU"/>
        </w:rPr>
        <w:t>будет реализовано 19</w:t>
      </w:r>
      <w:r w:rsidR="00AC4B80" w:rsidRPr="003D143B">
        <w:rPr>
          <w:rFonts w:ascii="Times New Roman" w:eastAsia="Times New Roman" w:hAnsi="Times New Roman" w:cs="Times New Roman"/>
          <w:color w:val="000000"/>
          <w:sz w:val="28"/>
          <w:szCs w:val="28"/>
          <w:lang w:eastAsia="ru-RU"/>
        </w:rPr>
        <w:t xml:space="preserve"> муниципальных программ</w:t>
      </w:r>
      <w:r w:rsidR="00463313">
        <w:rPr>
          <w:rFonts w:ascii="Times New Roman" w:eastAsia="Times New Roman" w:hAnsi="Times New Roman" w:cs="Times New Roman"/>
          <w:color w:val="000000"/>
          <w:sz w:val="28"/>
          <w:szCs w:val="28"/>
          <w:lang w:eastAsia="ru-RU"/>
        </w:rPr>
        <w:t xml:space="preserve"> </w:t>
      </w:r>
      <w:r w:rsidR="00DF32C8">
        <w:rPr>
          <w:rFonts w:ascii="Times New Roman" w:eastAsia="Times New Roman" w:hAnsi="Times New Roman" w:cs="Times New Roman"/>
          <w:color w:val="000000"/>
          <w:sz w:val="28"/>
          <w:szCs w:val="28"/>
          <w:lang w:eastAsia="ru-RU"/>
        </w:rPr>
        <w:t xml:space="preserve">с </w:t>
      </w:r>
      <w:r w:rsidR="00463313">
        <w:rPr>
          <w:rFonts w:ascii="Times New Roman" w:eastAsia="Times New Roman" w:hAnsi="Times New Roman" w:cs="Times New Roman"/>
          <w:color w:val="000000"/>
          <w:sz w:val="28"/>
          <w:szCs w:val="28"/>
          <w:lang w:eastAsia="ru-RU"/>
        </w:rPr>
        <w:t>о</w:t>
      </w:r>
      <w:r w:rsidR="00C4068C">
        <w:rPr>
          <w:rFonts w:ascii="Times New Roman" w:eastAsia="Times New Roman" w:hAnsi="Times New Roman" w:cs="Times New Roman"/>
          <w:color w:val="000000"/>
          <w:sz w:val="28"/>
          <w:szCs w:val="28"/>
          <w:lang w:eastAsia="ru-RU"/>
        </w:rPr>
        <w:t xml:space="preserve">бщим финансированием в сумме </w:t>
      </w:r>
      <w:r w:rsidR="003410E2" w:rsidRPr="003410E2">
        <w:rPr>
          <w:rFonts w:ascii="Times New Roman" w:eastAsia="Times New Roman" w:hAnsi="Times New Roman" w:cs="Times New Roman"/>
          <w:color w:val="000000"/>
          <w:sz w:val="28"/>
          <w:szCs w:val="28"/>
          <w:lang w:eastAsia="ru-RU"/>
        </w:rPr>
        <w:t>459 565,1</w:t>
      </w:r>
      <w:r w:rsidR="003410E2">
        <w:rPr>
          <w:rFonts w:ascii="Times New Roman" w:eastAsia="Times New Roman" w:hAnsi="Times New Roman" w:cs="Times New Roman"/>
          <w:color w:val="000000"/>
          <w:sz w:val="28"/>
          <w:szCs w:val="28"/>
          <w:lang w:eastAsia="ru-RU"/>
        </w:rPr>
        <w:t xml:space="preserve"> </w:t>
      </w:r>
      <w:r w:rsidR="00463313">
        <w:rPr>
          <w:rFonts w:ascii="Times New Roman" w:eastAsia="Times New Roman" w:hAnsi="Times New Roman" w:cs="Times New Roman"/>
          <w:color w:val="000000"/>
          <w:sz w:val="28"/>
          <w:szCs w:val="28"/>
          <w:lang w:eastAsia="ru-RU"/>
        </w:rPr>
        <w:t xml:space="preserve">тыс. рублей или </w:t>
      </w:r>
      <w:r w:rsidR="003410E2">
        <w:rPr>
          <w:rFonts w:ascii="Times New Roman" w:eastAsia="Times New Roman" w:hAnsi="Times New Roman" w:cs="Times New Roman"/>
          <w:color w:val="000000"/>
          <w:sz w:val="28"/>
          <w:szCs w:val="28"/>
          <w:lang w:eastAsia="ru-RU"/>
        </w:rPr>
        <w:t>92,19</w:t>
      </w:r>
      <w:r w:rsidR="00DF32C8">
        <w:rPr>
          <w:rFonts w:ascii="Times New Roman" w:eastAsia="Times New Roman" w:hAnsi="Times New Roman" w:cs="Times New Roman"/>
          <w:color w:val="000000"/>
          <w:sz w:val="28"/>
          <w:szCs w:val="28"/>
          <w:lang w:eastAsia="ru-RU"/>
        </w:rPr>
        <w:t xml:space="preserve"> % расходов </w:t>
      </w:r>
      <w:r w:rsidR="001F2703">
        <w:rPr>
          <w:rFonts w:ascii="Times New Roman" w:eastAsia="Times New Roman" w:hAnsi="Times New Roman" w:cs="Times New Roman"/>
          <w:color w:val="000000"/>
          <w:sz w:val="28"/>
          <w:szCs w:val="28"/>
          <w:lang w:eastAsia="ru-RU"/>
        </w:rPr>
        <w:t xml:space="preserve">кожуунного </w:t>
      </w:r>
      <w:r w:rsidR="005C6DF4">
        <w:rPr>
          <w:rFonts w:ascii="Times New Roman" w:eastAsia="Times New Roman" w:hAnsi="Times New Roman" w:cs="Times New Roman"/>
          <w:color w:val="000000"/>
          <w:sz w:val="28"/>
          <w:szCs w:val="28"/>
          <w:lang w:eastAsia="ru-RU"/>
        </w:rPr>
        <w:t>бюджета на 2018</w:t>
      </w:r>
      <w:r w:rsidR="00DF32C8">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8C6CB0">
        <w:rPr>
          <w:rFonts w:ascii="Times New Roman" w:eastAsia="Times New Roman" w:hAnsi="Times New Roman" w:cs="Times New Roman"/>
          <w:color w:val="000000"/>
          <w:sz w:val="28"/>
          <w:szCs w:val="28"/>
          <w:lang w:eastAsia="ru-RU"/>
        </w:rPr>
        <w:t xml:space="preserve">и </w:t>
      </w:r>
      <w:r w:rsidR="005C6DF4">
        <w:rPr>
          <w:rFonts w:ascii="Times New Roman" w:eastAsia="Times New Roman" w:hAnsi="Times New Roman" w:cs="Times New Roman"/>
          <w:color w:val="000000"/>
          <w:sz w:val="28"/>
          <w:szCs w:val="28"/>
          <w:lang w:eastAsia="ru-RU"/>
        </w:rPr>
        <w:t>плановый период 2019-2020</w:t>
      </w:r>
      <w:r w:rsidR="001467A5">
        <w:rPr>
          <w:rFonts w:ascii="Times New Roman" w:eastAsia="Times New Roman" w:hAnsi="Times New Roman" w:cs="Times New Roman"/>
          <w:color w:val="000000"/>
          <w:sz w:val="28"/>
          <w:szCs w:val="28"/>
          <w:lang w:eastAsia="ru-RU"/>
        </w:rPr>
        <w:t xml:space="preserve"> годов</w:t>
      </w:r>
      <w:r w:rsidR="00AC4B80" w:rsidRPr="003D143B">
        <w:rPr>
          <w:rFonts w:ascii="Times New Roman" w:eastAsia="Times New Roman" w:hAnsi="Times New Roman" w:cs="Times New Roman"/>
          <w:color w:val="000000"/>
          <w:sz w:val="28"/>
          <w:szCs w:val="28"/>
          <w:lang w:eastAsia="ru-RU"/>
        </w:rPr>
        <w:t>.</w:t>
      </w:r>
    </w:p>
    <w:p w:rsidR="00AC4B80" w:rsidRPr="00AC4B80"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C4B80">
        <w:rPr>
          <w:rFonts w:ascii="Times New Roman" w:eastAsia="Times New Roman" w:hAnsi="Times New Roman" w:cs="Times New Roman"/>
          <w:color w:val="000000"/>
          <w:sz w:val="28"/>
          <w:szCs w:val="28"/>
          <w:lang w:eastAsia="ru-RU"/>
        </w:rPr>
        <w:t xml:space="preserve">Для каждой муниципальной программы определены </w:t>
      </w:r>
      <w:r w:rsidR="005C6DF4">
        <w:rPr>
          <w:rFonts w:ascii="Times New Roman" w:eastAsia="Times New Roman" w:hAnsi="Times New Roman" w:cs="Times New Roman"/>
          <w:color w:val="000000"/>
          <w:sz w:val="28"/>
          <w:szCs w:val="28"/>
          <w:lang w:eastAsia="ru-RU"/>
        </w:rPr>
        <w:t xml:space="preserve">цели и </w:t>
      </w:r>
      <w:r w:rsidRPr="00AC4B80">
        <w:rPr>
          <w:rFonts w:ascii="Times New Roman" w:eastAsia="Times New Roman" w:hAnsi="Times New Roman" w:cs="Times New Roman"/>
          <w:color w:val="000000"/>
          <w:sz w:val="28"/>
          <w:szCs w:val="28"/>
          <w:lang w:eastAsia="ru-RU"/>
        </w:rPr>
        <w:t>предельные объемы («потолки») расходов на весь срок ее реализации, обеспечивающие предсказуемость финансовых ресурсов, а также иные источники финансового обеспечения, четко увязанные со стратегическими приоритетами муниципальной политики муниципального района «Бай-Тайгинский кожуун Республики Тыва</w:t>
      </w:r>
      <w:r w:rsidR="004E0056">
        <w:rPr>
          <w:rFonts w:ascii="Times New Roman" w:eastAsia="Times New Roman" w:hAnsi="Times New Roman" w:cs="Times New Roman"/>
          <w:color w:val="000000"/>
          <w:sz w:val="28"/>
          <w:szCs w:val="28"/>
          <w:lang w:eastAsia="ru-RU"/>
        </w:rPr>
        <w:t>»</w:t>
      </w:r>
      <w:r w:rsidRPr="00AC4B80">
        <w:rPr>
          <w:rFonts w:ascii="Times New Roman" w:eastAsia="Times New Roman" w:hAnsi="Times New Roman" w:cs="Times New Roman"/>
          <w:color w:val="000000"/>
          <w:sz w:val="28"/>
          <w:szCs w:val="28"/>
          <w:lang w:eastAsia="ru-RU"/>
        </w:rPr>
        <w:t>.</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C4B80">
        <w:rPr>
          <w:rFonts w:ascii="Times New Roman" w:eastAsia="Times New Roman" w:hAnsi="Times New Roman" w:cs="Times New Roman"/>
          <w:color w:val="000000"/>
          <w:sz w:val="28"/>
          <w:szCs w:val="28"/>
          <w:lang w:eastAsia="ru-RU"/>
        </w:rPr>
        <w:lastRenderedPageBreak/>
        <w:t>Форм</w:t>
      </w:r>
      <w:r w:rsidR="00984CC7">
        <w:rPr>
          <w:rFonts w:ascii="Times New Roman" w:eastAsia="Times New Roman" w:hAnsi="Times New Roman" w:cs="Times New Roman"/>
          <w:color w:val="000000"/>
          <w:sz w:val="28"/>
          <w:szCs w:val="28"/>
          <w:lang w:eastAsia="ru-RU"/>
        </w:rPr>
        <w:t>ирование бюджета на 2018</w:t>
      </w:r>
      <w:r w:rsidR="00D16D46">
        <w:rPr>
          <w:rFonts w:ascii="Times New Roman" w:eastAsia="Times New Roman" w:hAnsi="Times New Roman" w:cs="Times New Roman"/>
          <w:color w:val="000000"/>
          <w:sz w:val="28"/>
          <w:szCs w:val="28"/>
          <w:lang w:eastAsia="ru-RU"/>
        </w:rPr>
        <w:t xml:space="preserve"> год</w:t>
      </w:r>
      <w:r w:rsidRPr="00AC4B80">
        <w:rPr>
          <w:rFonts w:ascii="Times New Roman" w:eastAsia="Times New Roman" w:hAnsi="Times New Roman" w:cs="Times New Roman"/>
          <w:color w:val="000000"/>
          <w:sz w:val="28"/>
          <w:szCs w:val="28"/>
          <w:lang w:eastAsia="ru-RU"/>
        </w:rPr>
        <w:t xml:space="preserve"> </w:t>
      </w:r>
      <w:r w:rsidR="00FB7DBB">
        <w:rPr>
          <w:rFonts w:ascii="Times New Roman" w:eastAsia="Times New Roman" w:hAnsi="Times New Roman" w:cs="Times New Roman"/>
          <w:color w:val="000000"/>
          <w:sz w:val="28"/>
          <w:szCs w:val="28"/>
          <w:lang w:eastAsia="ru-RU"/>
        </w:rPr>
        <w:t>и плановый период 20</w:t>
      </w:r>
      <w:r w:rsidR="00984CC7">
        <w:rPr>
          <w:rFonts w:ascii="Times New Roman" w:eastAsia="Times New Roman" w:hAnsi="Times New Roman" w:cs="Times New Roman"/>
          <w:color w:val="000000"/>
          <w:sz w:val="28"/>
          <w:szCs w:val="28"/>
          <w:lang w:eastAsia="ru-RU"/>
        </w:rPr>
        <w:t>19-2020</w:t>
      </w:r>
      <w:r w:rsidR="00FB7DBB">
        <w:rPr>
          <w:rFonts w:ascii="Times New Roman" w:eastAsia="Times New Roman" w:hAnsi="Times New Roman" w:cs="Times New Roman"/>
          <w:color w:val="000000"/>
          <w:sz w:val="28"/>
          <w:szCs w:val="28"/>
          <w:lang w:eastAsia="ru-RU"/>
        </w:rPr>
        <w:t xml:space="preserve"> годов </w:t>
      </w:r>
      <w:r w:rsidRPr="00AC4B80">
        <w:rPr>
          <w:rFonts w:ascii="Times New Roman" w:eastAsia="Times New Roman" w:hAnsi="Times New Roman" w:cs="Times New Roman"/>
          <w:color w:val="000000"/>
          <w:sz w:val="28"/>
          <w:szCs w:val="28"/>
          <w:lang w:eastAsia="ru-RU"/>
        </w:rPr>
        <w:t>по принципу «программного» бюджета позволит сконцентрировать финансовые ресурсы на действительно приоритетных для муниципалитета направлениях социально-экономического развития.</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Переход к "программному" бюджету должен повысить ответственность и заинтересованность ответственных исполнителей муниципальных программ муниципалитета за достижение наилучших результатов в рамках ограниченных финансовых ресурсов.</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Безусловное соблюдение законодательно установленных ограничений для утверждения бюджета с дефицитом является одним из ключевых принципов ответственного управления муниципальными финансами.</w:t>
      </w:r>
      <w:r w:rsidR="00375FEE">
        <w:rPr>
          <w:rFonts w:ascii="Times New Roman" w:eastAsia="Times New Roman" w:hAnsi="Times New Roman" w:cs="Times New Roman"/>
          <w:color w:val="000000"/>
          <w:sz w:val="28"/>
          <w:szCs w:val="28"/>
          <w:lang w:eastAsia="ru-RU"/>
        </w:rPr>
        <w:t xml:space="preserve"> Дефицит по проекту </w:t>
      </w:r>
      <w:r w:rsidR="001F2703">
        <w:rPr>
          <w:rFonts w:ascii="Times New Roman" w:eastAsia="Times New Roman" w:hAnsi="Times New Roman" w:cs="Times New Roman"/>
          <w:color w:val="000000"/>
          <w:sz w:val="28"/>
          <w:szCs w:val="28"/>
          <w:lang w:eastAsia="ru-RU"/>
        </w:rPr>
        <w:t xml:space="preserve">кожуунного </w:t>
      </w:r>
      <w:r w:rsidR="00984CC7">
        <w:rPr>
          <w:rFonts w:ascii="Times New Roman" w:eastAsia="Times New Roman" w:hAnsi="Times New Roman" w:cs="Times New Roman"/>
          <w:color w:val="000000"/>
          <w:sz w:val="28"/>
          <w:szCs w:val="28"/>
          <w:lang w:eastAsia="ru-RU"/>
        </w:rPr>
        <w:t>бюджета на 2018</w:t>
      </w:r>
      <w:r w:rsidR="00375FEE">
        <w:rPr>
          <w:rFonts w:ascii="Times New Roman" w:eastAsia="Times New Roman" w:hAnsi="Times New Roman" w:cs="Times New Roman"/>
          <w:color w:val="000000"/>
          <w:sz w:val="28"/>
          <w:szCs w:val="28"/>
          <w:lang w:eastAsia="ru-RU"/>
        </w:rPr>
        <w:t xml:space="preserve"> год </w:t>
      </w:r>
      <w:r w:rsidR="00984CC7">
        <w:rPr>
          <w:rFonts w:ascii="Times New Roman" w:eastAsia="Times New Roman" w:hAnsi="Times New Roman" w:cs="Times New Roman"/>
          <w:color w:val="000000"/>
          <w:sz w:val="28"/>
          <w:szCs w:val="28"/>
          <w:lang w:eastAsia="ru-RU"/>
        </w:rPr>
        <w:t>и плановый период 2019-2020</w:t>
      </w:r>
      <w:r w:rsidR="00FB7DBB">
        <w:rPr>
          <w:rFonts w:ascii="Times New Roman" w:eastAsia="Times New Roman" w:hAnsi="Times New Roman" w:cs="Times New Roman"/>
          <w:color w:val="000000"/>
          <w:sz w:val="28"/>
          <w:szCs w:val="28"/>
          <w:lang w:eastAsia="ru-RU"/>
        </w:rPr>
        <w:t xml:space="preserve"> годов </w:t>
      </w:r>
      <w:r w:rsidR="008C6CB0">
        <w:rPr>
          <w:rFonts w:ascii="Times New Roman" w:eastAsia="Times New Roman" w:hAnsi="Times New Roman" w:cs="Times New Roman"/>
          <w:color w:val="000000"/>
          <w:sz w:val="28"/>
          <w:szCs w:val="28"/>
          <w:lang w:eastAsia="ru-RU"/>
        </w:rPr>
        <w:t>составляет</w:t>
      </w:r>
      <w:r w:rsidR="00361DE1">
        <w:rPr>
          <w:rFonts w:ascii="Times New Roman" w:eastAsia="Times New Roman" w:hAnsi="Times New Roman" w:cs="Times New Roman"/>
          <w:color w:val="000000"/>
          <w:sz w:val="28"/>
          <w:szCs w:val="28"/>
          <w:lang w:eastAsia="ru-RU"/>
        </w:rPr>
        <w:t xml:space="preserve"> </w:t>
      </w:r>
      <w:r w:rsidR="009E38DC">
        <w:rPr>
          <w:rFonts w:ascii="Times New Roman" w:eastAsia="Times New Roman" w:hAnsi="Times New Roman" w:cs="Times New Roman"/>
          <w:color w:val="000000"/>
          <w:sz w:val="28"/>
          <w:szCs w:val="28"/>
          <w:lang w:eastAsia="ru-RU"/>
        </w:rPr>
        <w:t>0 рублей</w:t>
      </w:r>
      <w:r w:rsidR="00361DE1">
        <w:rPr>
          <w:rFonts w:ascii="Times New Roman" w:eastAsia="Times New Roman" w:hAnsi="Times New Roman" w:cs="Times New Roman"/>
          <w:color w:val="000000"/>
          <w:sz w:val="28"/>
          <w:szCs w:val="28"/>
          <w:lang w:eastAsia="ru-RU"/>
        </w:rPr>
        <w:t>.</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Обеспечение расходных обязательств источниками финансирования является необходимым условием эффективного функционирования бюджетной системы.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рассматриваться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Дальнейшее повышение эффективности и качества оказываемых муниципальными учреждениями муниципальных услуг должно быть нацелено в первую очередь на достижение измеримых, общественно значимых результатов, установленных указами Президента Российской Федерации от 7 мая 2012 года, основными инструментами которых являются "дорожные карты" изменений в сферах образования, культуры и социального обслуживания населения в муниципальном районе «Бай-Тайгинский кожуун Республики Тыва». При этом в условиях ограниченности собственных доходных источников решение поставленных задач должно сопровождаться повышением эфф</w:t>
      </w:r>
      <w:r w:rsidR="008C6CB0">
        <w:rPr>
          <w:rFonts w:ascii="Times New Roman" w:eastAsia="Times New Roman" w:hAnsi="Times New Roman" w:cs="Times New Roman"/>
          <w:color w:val="000000"/>
          <w:sz w:val="28"/>
          <w:szCs w:val="28"/>
          <w:lang w:eastAsia="ru-RU"/>
        </w:rPr>
        <w:t xml:space="preserve">ективности расходования средств </w:t>
      </w:r>
      <w:r w:rsidRPr="003D143B">
        <w:rPr>
          <w:rFonts w:ascii="Times New Roman" w:eastAsia="Times New Roman" w:hAnsi="Times New Roman" w:cs="Times New Roman"/>
          <w:color w:val="000000"/>
          <w:sz w:val="28"/>
          <w:szCs w:val="28"/>
          <w:lang w:eastAsia="ru-RU"/>
        </w:rPr>
        <w:t>муниципального  бюджета.</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государственной политики в соответствующих сферах и повышения эффективности деятельности учреждений по обеспечению потребностей граждан и общества в муниципальных услугах.</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lastRenderedPageBreak/>
        <w:t>При этом сводные показатели муниципальных заданий будут включены в состав индикаторов муниципальных программ (подпрограмм), а параметры муниципальных заданий будут формироваться в соответствии с целями и ожидаемыми результатами соответствующих муниципальных программ.</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Для обеспечения общественного контроля со стороны населения за деятельностью органов местного самоуправления будет продолжена работа по дальнейшему повышению доступности и понятности для граждан информации о процессах управления муниципальными финансами, о приоритетах муниципальной политики и направлениях расходования средств муниципального бюджета.</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Продолжится совершенствование форм муниципального финансового контроля с использованием механизмов контроля, ориентированных на определение результативности и эффективности бюджетных расходов.</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Создание системы внутреннего финансового контроля и внутреннего финансового аудита позволит повысить качество и надежность самоконтроля участников бюджетного процесса.</w:t>
      </w:r>
    </w:p>
    <w:p w:rsidR="006A7D2B" w:rsidRPr="00F6256C" w:rsidRDefault="006A7D2B" w:rsidP="00890259">
      <w:pPr>
        <w:pStyle w:val="ConsPlusTitle"/>
        <w:numPr>
          <w:ilvl w:val="0"/>
          <w:numId w:val="1"/>
        </w:numPr>
        <w:jc w:val="center"/>
        <w:outlineLvl w:val="1"/>
        <w:rPr>
          <w:sz w:val="28"/>
          <w:szCs w:val="28"/>
        </w:rPr>
      </w:pPr>
      <w:r w:rsidRPr="00F6256C">
        <w:rPr>
          <w:sz w:val="28"/>
          <w:szCs w:val="28"/>
        </w:rPr>
        <w:t>Правовое регулирование вопросов, положенных в основу формирования проекта "О бюджете муниципального района "Бай-Тайгинский</w:t>
      </w:r>
      <w:r w:rsidR="00605C09">
        <w:rPr>
          <w:sz w:val="28"/>
          <w:szCs w:val="28"/>
        </w:rPr>
        <w:t xml:space="preserve"> кожуун Республики Тыва" на 2018</w:t>
      </w:r>
      <w:r w:rsidRPr="00F6256C">
        <w:rPr>
          <w:sz w:val="28"/>
          <w:szCs w:val="28"/>
        </w:rPr>
        <w:t xml:space="preserve"> год</w:t>
      </w:r>
      <w:r w:rsidR="00356560" w:rsidRPr="00356560">
        <w:rPr>
          <w:color w:val="000000"/>
          <w:sz w:val="28"/>
          <w:szCs w:val="28"/>
        </w:rPr>
        <w:t xml:space="preserve"> </w:t>
      </w:r>
      <w:r w:rsidR="00605C09">
        <w:rPr>
          <w:color w:val="000000"/>
          <w:sz w:val="28"/>
          <w:szCs w:val="28"/>
        </w:rPr>
        <w:t>и плановый период 2019-2020</w:t>
      </w:r>
      <w:r w:rsidR="00356560">
        <w:rPr>
          <w:color w:val="000000"/>
          <w:sz w:val="28"/>
          <w:szCs w:val="28"/>
        </w:rPr>
        <w:t xml:space="preserve"> годов </w:t>
      </w:r>
      <w:r w:rsidRPr="00F6256C">
        <w:rPr>
          <w:sz w:val="28"/>
          <w:szCs w:val="28"/>
        </w:rPr>
        <w:t>".</w:t>
      </w:r>
    </w:p>
    <w:p w:rsidR="006A7D2B" w:rsidRPr="00F6256C" w:rsidRDefault="006A7D2B" w:rsidP="006A7D2B">
      <w:pPr>
        <w:pStyle w:val="ConsPlusTitle"/>
        <w:jc w:val="center"/>
        <w:outlineLvl w:val="1"/>
        <w:rPr>
          <w:sz w:val="28"/>
          <w:szCs w:val="28"/>
        </w:rPr>
      </w:pPr>
    </w:p>
    <w:p w:rsidR="006A7D2B" w:rsidRPr="00F6256C" w:rsidRDefault="006A7D2B" w:rsidP="006A7D2B">
      <w:pPr>
        <w:pStyle w:val="ConsPlusTitle"/>
        <w:jc w:val="center"/>
        <w:outlineLvl w:val="1"/>
        <w:rPr>
          <w:sz w:val="28"/>
          <w:szCs w:val="28"/>
        </w:rPr>
      </w:pPr>
    </w:p>
    <w:p w:rsidR="0096355C" w:rsidRDefault="00F6256C" w:rsidP="004C597D">
      <w:pPr>
        <w:pStyle w:val="ConsPlusTitle"/>
        <w:ind w:firstLine="567"/>
        <w:jc w:val="both"/>
        <w:rPr>
          <w:b w:val="0"/>
          <w:sz w:val="28"/>
          <w:szCs w:val="28"/>
        </w:rPr>
      </w:pPr>
      <w:r w:rsidRPr="00F6256C">
        <w:rPr>
          <w:b w:val="0"/>
          <w:sz w:val="28"/>
          <w:szCs w:val="28"/>
        </w:rPr>
        <w:t>Проект «О бюджете муниципального района «Бай-Тайгинский кожуун Республики Тыва</w:t>
      </w:r>
      <w:r>
        <w:rPr>
          <w:b w:val="0"/>
          <w:sz w:val="28"/>
          <w:szCs w:val="28"/>
        </w:rPr>
        <w:t>»</w:t>
      </w:r>
      <w:r w:rsidR="00605C09">
        <w:rPr>
          <w:b w:val="0"/>
          <w:sz w:val="28"/>
          <w:szCs w:val="28"/>
        </w:rPr>
        <w:t xml:space="preserve"> на 2018</w:t>
      </w:r>
      <w:r w:rsidRPr="00F6256C">
        <w:rPr>
          <w:b w:val="0"/>
          <w:sz w:val="28"/>
          <w:szCs w:val="28"/>
        </w:rPr>
        <w:t xml:space="preserve"> год</w:t>
      </w:r>
      <w:r w:rsidR="0051008E" w:rsidRPr="0051008E">
        <w:rPr>
          <w:color w:val="000000"/>
          <w:sz w:val="28"/>
          <w:szCs w:val="28"/>
        </w:rPr>
        <w:t xml:space="preserve"> </w:t>
      </w:r>
      <w:r w:rsidR="00605C09">
        <w:rPr>
          <w:b w:val="0"/>
          <w:color w:val="000000"/>
          <w:sz w:val="28"/>
          <w:szCs w:val="28"/>
        </w:rPr>
        <w:t>и плановый период 2019-2020</w:t>
      </w:r>
      <w:r w:rsidR="0051008E" w:rsidRPr="0051008E">
        <w:rPr>
          <w:b w:val="0"/>
          <w:color w:val="000000"/>
          <w:sz w:val="28"/>
          <w:szCs w:val="28"/>
        </w:rPr>
        <w:t xml:space="preserve"> годов</w:t>
      </w:r>
      <w:r>
        <w:rPr>
          <w:b w:val="0"/>
          <w:sz w:val="28"/>
          <w:szCs w:val="28"/>
        </w:rPr>
        <w:t xml:space="preserve">» </w:t>
      </w:r>
      <w:r w:rsidRPr="00F6256C">
        <w:rPr>
          <w:b w:val="0"/>
          <w:sz w:val="28"/>
          <w:szCs w:val="28"/>
        </w:rPr>
        <w:t xml:space="preserve"> разработан в соответствии с требованиями Бюджетного кодекса Российской Федерации и Законом Республики Тыва от</w:t>
      </w:r>
      <w:r w:rsidRPr="00F6256C">
        <w:rPr>
          <w:sz w:val="28"/>
          <w:szCs w:val="28"/>
        </w:rPr>
        <w:t xml:space="preserve"> </w:t>
      </w:r>
      <w:r w:rsidRPr="00F6256C">
        <w:rPr>
          <w:b w:val="0"/>
          <w:sz w:val="28"/>
          <w:szCs w:val="28"/>
        </w:rPr>
        <w:t xml:space="preserve">02 ноября 2010 года № 39 ВХ-1 «О бюджетном процессе в  Республике Тыва» и </w:t>
      </w:r>
      <w:r>
        <w:rPr>
          <w:b w:val="0"/>
          <w:sz w:val="28"/>
          <w:szCs w:val="28"/>
        </w:rPr>
        <w:t>согласно Решения № 41 от 31.07.2013г. «Об утверждении Положения «О бюджетном процессе в муниципальном районе «Бай-Тайгинский кожуун Республики Тыва»»</w:t>
      </w:r>
      <w:r w:rsidR="0096355C">
        <w:rPr>
          <w:b w:val="0"/>
          <w:sz w:val="28"/>
          <w:szCs w:val="28"/>
        </w:rPr>
        <w:t>.</w:t>
      </w:r>
    </w:p>
    <w:p w:rsidR="004C597D" w:rsidRPr="00670BC1" w:rsidRDefault="0096355C" w:rsidP="004C597D">
      <w:pPr>
        <w:pStyle w:val="ConsPlusTitle"/>
        <w:ind w:firstLine="567"/>
        <w:jc w:val="both"/>
        <w:rPr>
          <w:b w:val="0"/>
          <w:bCs w:val="0"/>
          <w:sz w:val="28"/>
          <w:szCs w:val="28"/>
        </w:rPr>
      </w:pPr>
      <w:r w:rsidRPr="0096355C">
        <w:rPr>
          <w:b w:val="0"/>
          <w:sz w:val="28"/>
          <w:szCs w:val="28"/>
        </w:rPr>
        <w:t xml:space="preserve"> </w:t>
      </w:r>
      <w:r w:rsidR="004C597D" w:rsidRPr="00670BC1">
        <w:rPr>
          <w:b w:val="0"/>
          <w:bCs w:val="0"/>
          <w:sz w:val="28"/>
          <w:szCs w:val="28"/>
        </w:rPr>
        <w:t xml:space="preserve">Содержание и структура проекта </w:t>
      </w:r>
      <w:r w:rsidR="004C597D">
        <w:rPr>
          <w:b w:val="0"/>
          <w:bCs w:val="0"/>
          <w:sz w:val="28"/>
          <w:szCs w:val="28"/>
        </w:rPr>
        <w:t>бюджета</w:t>
      </w:r>
      <w:r w:rsidR="004C597D" w:rsidRPr="00670BC1">
        <w:rPr>
          <w:b w:val="0"/>
          <w:bCs w:val="0"/>
          <w:sz w:val="28"/>
          <w:szCs w:val="28"/>
        </w:rPr>
        <w:t xml:space="preserve"> соответствуют ст. 184.1 Бюджетного кодекса РФ и ст. 16 Закона Республики Тыва «О бюджетном процессе в Республике Тыва».</w:t>
      </w:r>
    </w:p>
    <w:p w:rsidR="004C597D" w:rsidRPr="00670BC1" w:rsidRDefault="004553F1" w:rsidP="004C597D">
      <w:pPr>
        <w:pStyle w:val="ConsPlusTitle"/>
        <w:ind w:firstLine="567"/>
        <w:jc w:val="both"/>
        <w:rPr>
          <w:b w:val="0"/>
          <w:bCs w:val="0"/>
          <w:sz w:val="28"/>
          <w:szCs w:val="28"/>
        </w:rPr>
      </w:pPr>
      <w:r>
        <w:rPr>
          <w:b w:val="0"/>
          <w:bCs w:val="0"/>
          <w:sz w:val="28"/>
          <w:szCs w:val="28"/>
        </w:rPr>
        <w:t>Проект</w:t>
      </w:r>
      <w:r w:rsidR="004C597D" w:rsidRPr="00670BC1">
        <w:rPr>
          <w:b w:val="0"/>
          <w:bCs w:val="0"/>
          <w:sz w:val="28"/>
          <w:szCs w:val="28"/>
        </w:rPr>
        <w:t xml:space="preserve"> </w:t>
      </w:r>
      <w:r>
        <w:rPr>
          <w:b w:val="0"/>
          <w:bCs w:val="0"/>
          <w:sz w:val="28"/>
          <w:szCs w:val="28"/>
        </w:rPr>
        <w:t xml:space="preserve">бюджета </w:t>
      </w:r>
      <w:r w:rsidR="004C597D" w:rsidRPr="00670BC1">
        <w:rPr>
          <w:b w:val="0"/>
          <w:bCs w:val="0"/>
          <w:sz w:val="28"/>
          <w:szCs w:val="28"/>
        </w:rPr>
        <w:t>содержит основные характеристики бюджета, к которым относятся общий объем доходов бюджета, общий объем расходов, дефицит (профицит) бюджета.</w:t>
      </w:r>
    </w:p>
    <w:p w:rsidR="004C597D" w:rsidRPr="00670BC1" w:rsidRDefault="004C597D" w:rsidP="004C597D">
      <w:pPr>
        <w:pStyle w:val="ConsPlusTitle"/>
        <w:ind w:firstLine="567"/>
        <w:jc w:val="both"/>
        <w:rPr>
          <w:b w:val="0"/>
          <w:bCs w:val="0"/>
          <w:sz w:val="28"/>
          <w:szCs w:val="28"/>
        </w:rPr>
      </w:pPr>
      <w:r>
        <w:rPr>
          <w:b w:val="0"/>
          <w:bCs w:val="0"/>
          <w:sz w:val="28"/>
          <w:szCs w:val="28"/>
        </w:rPr>
        <w:t>П</w:t>
      </w:r>
      <w:r w:rsidRPr="00670BC1">
        <w:rPr>
          <w:b w:val="0"/>
          <w:bCs w:val="0"/>
          <w:sz w:val="28"/>
          <w:szCs w:val="28"/>
        </w:rPr>
        <w:t>роектом предлагается утвердить:</w:t>
      </w:r>
    </w:p>
    <w:p w:rsidR="004C597D" w:rsidRPr="00670BC1" w:rsidRDefault="004C597D" w:rsidP="004C597D">
      <w:pPr>
        <w:pStyle w:val="ConsPlusTitle"/>
        <w:ind w:firstLine="567"/>
        <w:jc w:val="both"/>
        <w:rPr>
          <w:b w:val="0"/>
          <w:bCs w:val="0"/>
          <w:sz w:val="28"/>
          <w:szCs w:val="28"/>
        </w:rPr>
      </w:pPr>
      <w:r w:rsidRPr="00670BC1">
        <w:rPr>
          <w:b w:val="0"/>
          <w:bCs w:val="0"/>
          <w:sz w:val="28"/>
          <w:szCs w:val="28"/>
        </w:rPr>
        <w:t>- общий объем бюджетных асси</w:t>
      </w:r>
      <w:r>
        <w:rPr>
          <w:b w:val="0"/>
          <w:bCs w:val="0"/>
          <w:sz w:val="28"/>
          <w:szCs w:val="28"/>
        </w:rPr>
        <w:t>гнований муниципального</w:t>
      </w:r>
      <w:r w:rsidRPr="00670BC1">
        <w:rPr>
          <w:b w:val="0"/>
          <w:bCs w:val="0"/>
          <w:sz w:val="28"/>
          <w:szCs w:val="28"/>
        </w:rPr>
        <w:t xml:space="preserve"> бюджета по разделам, подразделам, целевым статьям и группам видов расходо</w:t>
      </w:r>
      <w:r w:rsidR="00605C09">
        <w:rPr>
          <w:b w:val="0"/>
          <w:bCs w:val="0"/>
          <w:sz w:val="28"/>
          <w:szCs w:val="28"/>
        </w:rPr>
        <w:t>в классификации расходов на 2018</w:t>
      </w:r>
      <w:r w:rsidRPr="00670BC1">
        <w:rPr>
          <w:b w:val="0"/>
          <w:bCs w:val="0"/>
          <w:sz w:val="28"/>
          <w:szCs w:val="28"/>
        </w:rPr>
        <w:t xml:space="preserve"> год</w:t>
      </w:r>
      <w:r w:rsidR="0051008E" w:rsidRPr="0051008E">
        <w:t xml:space="preserve"> </w:t>
      </w:r>
      <w:r w:rsidR="00605C09">
        <w:rPr>
          <w:b w:val="0"/>
          <w:bCs w:val="0"/>
          <w:sz w:val="28"/>
          <w:szCs w:val="28"/>
        </w:rPr>
        <w:t>и плановый период 2019-2020</w:t>
      </w:r>
      <w:r w:rsidR="0051008E" w:rsidRPr="0051008E">
        <w:rPr>
          <w:b w:val="0"/>
          <w:bCs w:val="0"/>
          <w:sz w:val="28"/>
          <w:szCs w:val="28"/>
        </w:rPr>
        <w:t xml:space="preserve"> годов</w:t>
      </w:r>
      <w:r w:rsidRPr="00670BC1">
        <w:rPr>
          <w:b w:val="0"/>
          <w:bCs w:val="0"/>
          <w:sz w:val="28"/>
          <w:szCs w:val="28"/>
        </w:rPr>
        <w:t>;</w:t>
      </w:r>
    </w:p>
    <w:p w:rsidR="004C597D" w:rsidRPr="00670BC1" w:rsidRDefault="004C597D" w:rsidP="004C597D">
      <w:pPr>
        <w:pStyle w:val="ConsPlusTitle"/>
        <w:ind w:firstLine="567"/>
        <w:jc w:val="both"/>
        <w:rPr>
          <w:b w:val="0"/>
          <w:bCs w:val="0"/>
          <w:sz w:val="28"/>
          <w:szCs w:val="28"/>
        </w:rPr>
      </w:pPr>
      <w:r w:rsidRPr="00670BC1">
        <w:rPr>
          <w:b w:val="0"/>
          <w:bCs w:val="0"/>
          <w:sz w:val="28"/>
          <w:szCs w:val="28"/>
        </w:rPr>
        <w:t xml:space="preserve">- нормативы распределения доходов между </w:t>
      </w:r>
      <w:r>
        <w:rPr>
          <w:b w:val="0"/>
          <w:bCs w:val="0"/>
          <w:sz w:val="28"/>
          <w:szCs w:val="28"/>
        </w:rPr>
        <w:t>кожуунным</w:t>
      </w:r>
      <w:r w:rsidRPr="00670BC1">
        <w:rPr>
          <w:b w:val="0"/>
          <w:bCs w:val="0"/>
          <w:sz w:val="28"/>
          <w:szCs w:val="28"/>
        </w:rPr>
        <w:t xml:space="preserve"> бюджето</w:t>
      </w:r>
      <w:r>
        <w:rPr>
          <w:b w:val="0"/>
          <w:bCs w:val="0"/>
          <w:sz w:val="28"/>
          <w:szCs w:val="28"/>
        </w:rPr>
        <w:t>м и местными бюджетами</w:t>
      </w:r>
      <w:r w:rsidR="00605C09">
        <w:rPr>
          <w:b w:val="0"/>
          <w:bCs w:val="0"/>
          <w:sz w:val="28"/>
          <w:szCs w:val="28"/>
        </w:rPr>
        <w:t xml:space="preserve"> на 2018</w:t>
      </w:r>
      <w:r w:rsidRPr="00670BC1">
        <w:rPr>
          <w:b w:val="0"/>
          <w:bCs w:val="0"/>
          <w:sz w:val="28"/>
          <w:szCs w:val="28"/>
        </w:rPr>
        <w:t xml:space="preserve"> год</w:t>
      </w:r>
      <w:r w:rsidR="0051008E" w:rsidRPr="0051008E">
        <w:t xml:space="preserve"> </w:t>
      </w:r>
      <w:r w:rsidR="00605C09">
        <w:rPr>
          <w:b w:val="0"/>
          <w:bCs w:val="0"/>
          <w:sz w:val="28"/>
          <w:szCs w:val="28"/>
        </w:rPr>
        <w:t>и плановый период 2019-2020</w:t>
      </w:r>
      <w:r w:rsidR="0051008E" w:rsidRPr="0051008E">
        <w:rPr>
          <w:b w:val="0"/>
          <w:bCs w:val="0"/>
          <w:sz w:val="28"/>
          <w:szCs w:val="28"/>
        </w:rPr>
        <w:t xml:space="preserve"> годов</w:t>
      </w:r>
      <w:r w:rsidRPr="00670BC1">
        <w:rPr>
          <w:b w:val="0"/>
          <w:bCs w:val="0"/>
          <w:sz w:val="28"/>
          <w:szCs w:val="28"/>
        </w:rPr>
        <w:t>;</w:t>
      </w:r>
    </w:p>
    <w:p w:rsidR="004C597D" w:rsidRDefault="004C597D" w:rsidP="004C597D">
      <w:pPr>
        <w:pStyle w:val="ConsPlusTitle"/>
        <w:ind w:firstLine="567"/>
        <w:jc w:val="both"/>
        <w:rPr>
          <w:b w:val="0"/>
          <w:bCs w:val="0"/>
          <w:sz w:val="28"/>
          <w:szCs w:val="28"/>
        </w:rPr>
      </w:pPr>
      <w:r w:rsidRPr="00670BC1">
        <w:rPr>
          <w:b w:val="0"/>
          <w:bCs w:val="0"/>
          <w:sz w:val="28"/>
          <w:szCs w:val="28"/>
        </w:rPr>
        <w:lastRenderedPageBreak/>
        <w:t>- ведомственную стр</w:t>
      </w:r>
      <w:r>
        <w:rPr>
          <w:b w:val="0"/>
          <w:bCs w:val="0"/>
          <w:sz w:val="28"/>
          <w:szCs w:val="28"/>
        </w:rPr>
        <w:t>уктуру расходов</w:t>
      </w:r>
      <w:r w:rsidR="00605C09">
        <w:rPr>
          <w:b w:val="0"/>
          <w:bCs w:val="0"/>
          <w:sz w:val="28"/>
          <w:szCs w:val="28"/>
        </w:rPr>
        <w:t xml:space="preserve"> бюджета на 2018</w:t>
      </w:r>
      <w:r w:rsidRPr="00670BC1">
        <w:rPr>
          <w:b w:val="0"/>
          <w:bCs w:val="0"/>
          <w:sz w:val="28"/>
          <w:szCs w:val="28"/>
        </w:rPr>
        <w:t xml:space="preserve"> год</w:t>
      </w:r>
      <w:r w:rsidR="0051008E" w:rsidRPr="0051008E">
        <w:t xml:space="preserve"> </w:t>
      </w:r>
      <w:r w:rsidR="00605C09">
        <w:rPr>
          <w:b w:val="0"/>
          <w:bCs w:val="0"/>
          <w:sz w:val="28"/>
          <w:szCs w:val="28"/>
        </w:rPr>
        <w:t>и плановый период 2019-2020</w:t>
      </w:r>
      <w:r w:rsidR="0051008E" w:rsidRPr="0051008E">
        <w:rPr>
          <w:b w:val="0"/>
          <w:bCs w:val="0"/>
          <w:sz w:val="28"/>
          <w:szCs w:val="28"/>
        </w:rPr>
        <w:t xml:space="preserve"> годов</w:t>
      </w:r>
      <w:r w:rsidRPr="00670BC1">
        <w:rPr>
          <w:b w:val="0"/>
          <w:bCs w:val="0"/>
          <w:sz w:val="28"/>
          <w:szCs w:val="28"/>
        </w:rPr>
        <w:t>.</w:t>
      </w:r>
    </w:p>
    <w:p w:rsidR="004553F1" w:rsidRPr="00670BC1" w:rsidRDefault="004553F1" w:rsidP="004C597D">
      <w:pPr>
        <w:pStyle w:val="ConsPlusTitle"/>
        <w:ind w:firstLine="567"/>
        <w:jc w:val="both"/>
        <w:rPr>
          <w:b w:val="0"/>
          <w:bCs w:val="0"/>
          <w:sz w:val="28"/>
          <w:szCs w:val="28"/>
        </w:rPr>
      </w:pPr>
      <w:r>
        <w:rPr>
          <w:b w:val="0"/>
          <w:bCs w:val="0"/>
          <w:sz w:val="28"/>
          <w:szCs w:val="28"/>
        </w:rPr>
        <w:t>- распределение бюджетных ассигнований по реализации муниципальны</w:t>
      </w:r>
      <w:r w:rsidR="0051008E">
        <w:rPr>
          <w:b w:val="0"/>
          <w:bCs w:val="0"/>
          <w:sz w:val="28"/>
          <w:szCs w:val="28"/>
        </w:rPr>
        <w:t>х пр</w:t>
      </w:r>
      <w:r w:rsidR="00605C09">
        <w:rPr>
          <w:b w:val="0"/>
          <w:bCs w:val="0"/>
          <w:sz w:val="28"/>
          <w:szCs w:val="28"/>
        </w:rPr>
        <w:t>ограмм и подпрограмм на 2018</w:t>
      </w:r>
      <w:r>
        <w:rPr>
          <w:b w:val="0"/>
          <w:bCs w:val="0"/>
          <w:sz w:val="28"/>
          <w:szCs w:val="28"/>
        </w:rPr>
        <w:t xml:space="preserve"> год</w:t>
      </w:r>
      <w:r w:rsidR="0051008E" w:rsidRPr="0051008E">
        <w:t xml:space="preserve"> </w:t>
      </w:r>
      <w:r w:rsidR="00605C09">
        <w:rPr>
          <w:b w:val="0"/>
          <w:bCs w:val="0"/>
          <w:sz w:val="28"/>
          <w:szCs w:val="28"/>
        </w:rPr>
        <w:t>и плановый период 2019-2020</w:t>
      </w:r>
      <w:r w:rsidR="0051008E" w:rsidRPr="0051008E">
        <w:rPr>
          <w:b w:val="0"/>
          <w:bCs w:val="0"/>
          <w:sz w:val="28"/>
          <w:szCs w:val="28"/>
        </w:rPr>
        <w:t xml:space="preserve"> годов</w:t>
      </w:r>
      <w:r>
        <w:rPr>
          <w:b w:val="0"/>
          <w:bCs w:val="0"/>
          <w:sz w:val="28"/>
          <w:szCs w:val="28"/>
        </w:rPr>
        <w:t>.</w:t>
      </w:r>
    </w:p>
    <w:p w:rsidR="004C597D" w:rsidRPr="00670BC1" w:rsidRDefault="00111407" w:rsidP="004C597D">
      <w:pPr>
        <w:pStyle w:val="ConsPlusTitle"/>
        <w:ind w:firstLine="567"/>
        <w:jc w:val="both"/>
        <w:rPr>
          <w:b w:val="0"/>
          <w:bCs w:val="0"/>
          <w:sz w:val="28"/>
          <w:szCs w:val="28"/>
        </w:rPr>
      </w:pPr>
      <w:r>
        <w:rPr>
          <w:b w:val="0"/>
          <w:bCs w:val="0"/>
          <w:sz w:val="28"/>
          <w:szCs w:val="28"/>
        </w:rPr>
        <w:t>П</w:t>
      </w:r>
      <w:r w:rsidR="004C597D" w:rsidRPr="00670BC1">
        <w:rPr>
          <w:b w:val="0"/>
          <w:bCs w:val="0"/>
          <w:sz w:val="28"/>
          <w:szCs w:val="28"/>
        </w:rPr>
        <w:t>роект</w:t>
      </w:r>
      <w:r>
        <w:rPr>
          <w:b w:val="0"/>
          <w:bCs w:val="0"/>
          <w:sz w:val="28"/>
          <w:szCs w:val="28"/>
        </w:rPr>
        <w:t>е бюджет</w:t>
      </w:r>
      <w:r w:rsidR="004C597D" w:rsidRPr="00670BC1">
        <w:rPr>
          <w:b w:val="0"/>
          <w:bCs w:val="0"/>
          <w:sz w:val="28"/>
          <w:szCs w:val="28"/>
        </w:rPr>
        <w:t>а в целях обеспечения единого порядка использования бюджетных средств, предоставляемых в формах субсидий, субвенций и иных межбюджетных трансфертов, имеющих целевое назначение, решением главного администратора бюджетных средств субсидии и иные межбюджетные трансферты, неиспользованных в текущем финансовом году,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C597D" w:rsidRPr="00670BC1" w:rsidRDefault="004C597D" w:rsidP="004C597D">
      <w:pPr>
        <w:pStyle w:val="ConsPlusTitle"/>
        <w:ind w:firstLine="567"/>
        <w:jc w:val="both"/>
        <w:rPr>
          <w:b w:val="0"/>
          <w:bCs w:val="0"/>
          <w:sz w:val="28"/>
          <w:szCs w:val="28"/>
        </w:rPr>
      </w:pPr>
      <w:r w:rsidRPr="00670BC1">
        <w:rPr>
          <w:b w:val="0"/>
          <w:bCs w:val="0"/>
          <w:sz w:val="28"/>
          <w:szCs w:val="28"/>
        </w:rPr>
        <w:t>Данная норма позволяет сохранить целевой характер использования указанных межбюджетных трансфертов в очередном финансовом году.</w:t>
      </w:r>
    </w:p>
    <w:p w:rsidR="004C597D" w:rsidRDefault="004C597D" w:rsidP="004C597D">
      <w:pPr>
        <w:pStyle w:val="ConsPlusTitle"/>
        <w:ind w:firstLine="567"/>
        <w:jc w:val="both"/>
        <w:rPr>
          <w:b w:val="0"/>
          <w:bCs w:val="0"/>
          <w:sz w:val="28"/>
          <w:szCs w:val="28"/>
        </w:rPr>
      </w:pPr>
      <w:r w:rsidRPr="00670BC1">
        <w:rPr>
          <w:b w:val="0"/>
          <w:bCs w:val="0"/>
          <w:sz w:val="28"/>
          <w:szCs w:val="28"/>
        </w:rPr>
        <w:t>В соответствии со ст. 5 Бюджетного коде</w:t>
      </w:r>
      <w:r>
        <w:rPr>
          <w:b w:val="0"/>
          <w:bCs w:val="0"/>
          <w:sz w:val="28"/>
          <w:szCs w:val="28"/>
        </w:rPr>
        <w:t>кса Российской Федерации Проект бюджета</w:t>
      </w:r>
      <w:r w:rsidRPr="00670BC1">
        <w:rPr>
          <w:b w:val="0"/>
          <w:bCs w:val="0"/>
          <w:sz w:val="28"/>
          <w:szCs w:val="28"/>
        </w:rPr>
        <w:t xml:space="preserve"> вступает в силу с 1 января и действует по 31 декабря финансового года, если иное не предусмотрено Бюджетным кодексом РФ и законом о бюджете.</w:t>
      </w:r>
    </w:p>
    <w:p w:rsidR="00890259" w:rsidRPr="00670BC1" w:rsidRDefault="00890259" w:rsidP="004C597D">
      <w:pPr>
        <w:pStyle w:val="ConsPlusTitle"/>
        <w:ind w:firstLine="567"/>
        <w:jc w:val="both"/>
        <w:rPr>
          <w:b w:val="0"/>
          <w:bCs w:val="0"/>
          <w:sz w:val="28"/>
          <w:szCs w:val="28"/>
        </w:rPr>
      </w:pPr>
    </w:p>
    <w:p w:rsidR="00890259" w:rsidRPr="002D4ACB" w:rsidRDefault="00890259" w:rsidP="00BB73C9">
      <w:pPr>
        <w:pStyle w:val="a3"/>
        <w:numPr>
          <w:ilvl w:val="0"/>
          <w:numId w:val="1"/>
        </w:numPr>
        <w:autoSpaceDE w:val="0"/>
        <w:autoSpaceDN w:val="0"/>
        <w:adjustRightInd w:val="0"/>
        <w:jc w:val="center"/>
        <w:outlineLvl w:val="1"/>
        <w:rPr>
          <w:rFonts w:ascii="Times New Roman" w:hAnsi="Times New Roman" w:cs="Times New Roman"/>
          <w:b/>
          <w:sz w:val="28"/>
          <w:szCs w:val="28"/>
        </w:rPr>
      </w:pPr>
      <w:r w:rsidRPr="002D4ACB">
        <w:rPr>
          <w:rFonts w:ascii="Times New Roman" w:hAnsi="Times New Roman" w:cs="Times New Roman"/>
          <w:b/>
          <w:sz w:val="28"/>
          <w:szCs w:val="28"/>
        </w:rPr>
        <w:t>Основные характеристики проекта бюджета муниципального района «Бай-Тайгинский</w:t>
      </w:r>
      <w:r w:rsidR="00605C09">
        <w:rPr>
          <w:rFonts w:ascii="Times New Roman" w:hAnsi="Times New Roman" w:cs="Times New Roman"/>
          <w:b/>
          <w:sz w:val="28"/>
          <w:szCs w:val="28"/>
        </w:rPr>
        <w:t xml:space="preserve"> кожуун Республики Тыва» на 2018</w:t>
      </w:r>
      <w:r w:rsidRPr="002D4ACB">
        <w:rPr>
          <w:rFonts w:ascii="Times New Roman" w:hAnsi="Times New Roman" w:cs="Times New Roman"/>
          <w:b/>
          <w:sz w:val="28"/>
          <w:szCs w:val="28"/>
        </w:rPr>
        <w:t xml:space="preserve"> год</w:t>
      </w:r>
      <w:r w:rsidR="00BB73C9" w:rsidRPr="002D4ACB">
        <w:rPr>
          <w:rFonts w:ascii="Times New Roman" w:hAnsi="Times New Roman" w:cs="Times New Roman"/>
        </w:rPr>
        <w:t xml:space="preserve"> </w:t>
      </w:r>
      <w:r w:rsidR="00605C09">
        <w:rPr>
          <w:rFonts w:ascii="Times New Roman" w:hAnsi="Times New Roman" w:cs="Times New Roman"/>
          <w:b/>
          <w:sz w:val="28"/>
          <w:szCs w:val="28"/>
        </w:rPr>
        <w:t>и плановый период 2019-2020</w:t>
      </w:r>
      <w:r w:rsidR="00BB73C9" w:rsidRPr="002D4ACB">
        <w:rPr>
          <w:rFonts w:ascii="Times New Roman" w:hAnsi="Times New Roman" w:cs="Times New Roman"/>
          <w:b/>
          <w:sz w:val="28"/>
          <w:szCs w:val="28"/>
        </w:rPr>
        <w:t xml:space="preserve"> годов</w:t>
      </w:r>
      <w:r w:rsidRPr="002D4ACB">
        <w:rPr>
          <w:rFonts w:ascii="Times New Roman" w:hAnsi="Times New Roman" w:cs="Times New Roman"/>
          <w:b/>
          <w:sz w:val="28"/>
          <w:szCs w:val="28"/>
        </w:rPr>
        <w:t>.</w:t>
      </w:r>
    </w:p>
    <w:p w:rsidR="004737BD" w:rsidRPr="004737BD" w:rsidRDefault="004737BD" w:rsidP="004737BD">
      <w:pPr>
        <w:autoSpaceDE w:val="0"/>
        <w:autoSpaceDN w:val="0"/>
        <w:adjustRightInd w:val="0"/>
        <w:ind w:firstLine="567"/>
        <w:jc w:val="both"/>
        <w:outlineLvl w:val="1"/>
        <w:rPr>
          <w:rFonts w:ascii="Times New Roman" w:hAnsi="Times New Roman" w:cs="Times New Roman"/>
          <w:sz w:val="28"/>
          <w:szCs w:val="28"/>
        </w:rPr>
      </w:pPr>
      <w:r>
        <w:rPr>
          <w:rFonts w:ascii="Times New Roman" w:hAnsi="Times New Roman" w:cs="Times New Roman"/>
          <w:sz w:val="28"/>
          <w:szCs w:val="28"/>
        </w:rPr>
        <w:t>Основные характеристики проекта кожуунного бюджета</w:t>
      </w:r>
      <w:r w:rsidRPr="004737BD">
        <w:rPr>
          <w:rFonts w:ascii="Times New Roman" w:hAnsi="Times New Roman" w:cs="Times New Roman"/>
          <w:sz w:val="28"/>
          <w:szCs w:val="28"/>
        </w:rPr>
        <w:t xml:space="preserve"> муниципального района «Бай-Тайгинский</w:t>
      </w:r>
      <w:r w:rsidR="00605C09">
        <w:rPr>
          <w:rFonts w:ascii="Times New Roman" w:hAnsi="Times New Roman" w:cs="Times New Roman"/>
          <w:sz w:val="28"/>
          <w:szCs w:val="28"/>
        </w:rPr>
        <w:t xml:space="preserve"> кожуун Республики Тыва» на 2018</w:t>
      </w:r>
      <w:r w:rsidRPr="004737BD">
        <w:rPr>
          <w:rFonts w:ascii="Times New Roman" w:hAnsi="Times New Roman" w:cs="Times New Roman"/>
          <w:sz w:val="28"/>
          <w:szCs w:val="28"/>
        </w:rPr>
        <w:t xml:space="preserve"> год</w:t>
      </w:r>
      <w:r w:rsidRPr="004737BD">
        <w:rPr>
          <w:rFonts w:ascii="Times New Roman" w:hAnsi="Times New Roman" w:cs="Times New Roman"/>
          <w:b/>
          <w:sz w:val="28"/>
          <w:szCs w:val="28"/>
        </w:rPr>
        <w:t xml:space="preserve"> </w:t>
      </w:r>
      <w:r w:rsidR="00605C09">
        <w:rPr>
          <w:rFonts w:ascii="Times New Roman" w:eastAsia="Times New Roman" w:hAnsi="Times New Roman" w:cs="Times New Roman"/>
          <w:color w:val="000000"/>
          <w:sz w:val="28"/>
          <w:szCs w:val="28"/>
          <w:lang w:eastAsia="ru-RU"/>
        </w:rPr>
        <w:t>и плановый период 2019-2020</w:t>
      </w:r>
      <w:r w:rsidR="00441EC0">
        <w:rPr>
          <w:rFonts w:ascii="Times New Roman" w:eastAsia="Times New Roman" w:hAnsi="Times New Roman" w:cs="Times New Roman"/>
          <w:color w:val="000000"/>
          <w:sz w:val="28"/>
          <w:szCs w:val="28"/>
          <w:lang w:eastAsia="ru-RU"/>
        </w:rPr>
        <w:t xml:space="preserve"> годов </w:t>
      </w:r>
      <w:r w:rsidRPr="004737BD">
        <w:rPr>
          <w:rFonts w:ascii="Times New Roman" w:hAnsi="Times New Roman" w:cs="Times New Roman"/>
          <w:sz w:val="28"/>
          <w:szCs w:val="28"/>
        </w:rPr>
        <w:t>сформированы на основе прогноза социально-экономического развит</w:t>
      </w:r>
      <w:r w:rsidR="00441EC0">
        <w:rPr>
          <w:rFonts w:ascii="Times New Roman" w:hAnsi="Times New Roman" w:cs="Times New Roman"/>
          <w:sz w:val="28"/>
          <w:szCs w:val="28"/>
        </w:rPr>
        <w:t xml:space="preserve">ия муниципального района на </w:t>
      </w:r>
      <w:r w:rsidR="00605C09">
        <w:rPr>
          <w:rFonts w:ascii="Times New Roman" w:hAnsi="Times New Roman" w:cs="Times New Roman"/>
          <w:sz w:val="28"/>
          <w:szCs w:val="28"/>
        </w:rPr>
        <w:t>2018-2020</w:t>
      </w:r>
      <w:r w:rsidRPr="004737BD">
        <w:rPr>
          <w:rFonts w:ascii="Times New Roman" w:hAnsi="Times New Roman" w:cs="Times New Roman"/>
          <w:sz w:val="28"/>
          <w:szCs w:val="28"/>
        </w:rPr>
        <w:t xml:space="preserve"> годы и характеризуются следующими  данными.</w:t>
      </w:r>
    </w:p>
    <w:p w:rsidR="005A6C07" w:rsidRDefault="005A6C07" w:rsidP="001F2703">
      <w:pPr>
        <w:pStyle w:val="21"/>
        <w:spacing w:after="0" w:line="240" w:lineRule="auto"/>
        <w:ind w:left="0" w:firstLine="540"/>
        <w:jc w:val="center"/>
        <w:rPr>
          <w:b/>
          <w:sz w:val="28"/>
          <w:szCs w:val="28"/>
        </w:rPr>
      </w:pPr>
    </w:p>
    <w:p w:rsidR="005A6C07" w:rsidRDefault="005A6C07" w:rsidP="001F2703">
      <w:pPr>
        <w:pStyle w:val="21"/>
        <w:spacing w:after="0" w:line="240" w:lineRule="auto"/>
        <w:ind w:left="0" w:firstLine="540"/>
        <w:jc w:val="center"/>
        <w:rPr>
          <w:b/>
          <w:sz w:val="28"/>
          <w:szCs w:val="28"/>
        </w:rPr>
      </w:pPr>
    </w:p>
    <w:p w:rsidR="004737BD" w:rsidRPr="00F21FA4" w:rsidRDefault="004737BD" w:rsidP="001F2703">
      <w:pPr>
        <w:pStyle w:val="21"/>
        <w:spacing w:after="0" w:line="240" w:lineRule="auto"/>
        <w:ind w:left="0" w:firstLine="540"/>
        <w:jc w:val="center"/>
        <w:rPr>
          <w:b/>
          <w:sz w:val="28"/>
          <w:szCs w:val="28"/>
        </w:rPr>
      </w:pPr>
      <w:r w:rsidRPr="00F21FA4">
        <w:rPr>
          <w:b/>
          <w:sz w:val="28"/>
          <w:szCs w:val="28"/>
        </w:rPr>
        <w:t>Основны</w:t>
      </w:r>
      <w:r w:rsidR="007622BF">
        <w:rPr>
          <w:b/>
          <w:sz w:val="28"/>
          <w:szCs w:val="28"/>
        </w:rPr>
        <w:t>е параметры прогноза социально</w:t>
      </w:r>
      <w:r w:rsidRPr="00F21FA4">
        <w:rPr>
          <w:b/>
          <w:sz w:val="28"/>
          <w:szCs w:val="28"/>
        </w:rPr>
        <w:t xml:space="preserve"> – экономического</w:t>
      </w:r>
    </w:p>
    <w:p w:rsidR="004737BD" w:rsidRPr="00F21FA4" w:rsidRDefault="004737BD" w:rsidP="001F2703">
      <w:pPr>
        <w:pStyle w:val="21"/>
        <w:spacing w:after="0" w:line="240" w:lineRule="auto"/>
        <w:ind w:left="0" w:firstLine="540"/>
        <w:jc w:val="center"/>
        <w:rPr>
          <w:b/>
          <w:sz w:val="28"/>
          <w:szCs w:val="28"/>
        </w:rPr>
      </w:pPr>
      <w:r w:rsidRPr="00F21FA4">
        <w:rPr>
          <w:b/>
          <w:sz w:val="28"/>
          <w:szCs w:val="28"/>
        </w:rPr>
        <w:t xml:space="preserve">развития муниципального района «Бай-Тайгинский кожуун </w:t>
      </w:r>
      <w:r w:rsidR="003A6879">
        <w:rPr>
          <w:b/>
          <w:sz w:val="28"/>
          <w:szCs w:val="28"/>
        </w:rPr>
        <w:t>Республики Тыва» на 2018-2020</w:t>
      </w:r>
      <w:r w:rsidRPr="00F21FA4">
        <w:rPr>
          <w:b/>
          <w:sz w:val="28"/>
          <w:szCs w:val="28"/>
        </w:rPr>
        <w:t xml:space="preserve"> годы</w:t>
      </w:r>
    </w:p>
    <w:p w:rsidR="004737BD" w:rsidRPr="00F21FA4" w:rsidRDefault="004737BD" w:rsidP="00F21FA4">
      <w:pPr>
        <w:pStyle w:val="21"/>
        <w:spacing w:after="0" w:line="240" w:lineRule="auto"/>
        <w:ind w:left="0" w:firstLine="540"/>
        <w:jc w:val="both"/>
        <w:rPr>
          <w:b/>
          <w:sz w:val="28"/>
          <w:szCs w:val="28"/>
        </w:rPr>
      </w:pPr>
    </w:p>
    <w:tbl>
      <w:tblPr>
        <w:tblW w:w="14051"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3878"/>
        <w:gridCol w:w="1134"/>
        <w:gridCol w:w="993"/>
        <w:gridCol w:w="992"/>
        <w:gridCol w:w="1134"/>
        <w:gridCol w:w="5910"/>
      </w:tblGrid>
      <w:tr w:rsidR="00797E56" w:rsidRPr="00F21FA4" w:rsidTr="00D27E19">
        <w:trPr>
          <w:gridBefore w:val="1"/>
          <w:wBefore w:w="10" w:type="dxa"/>
          <w:cantSplit/>
          <w:trHeight w:val="343"/>
          <w:tblHeader/>
        </w:trPr>
        <w:tc>
          <w:tcPr>
            <w:tcW w:w="3878" w:type="dxa"/>
            <w:vMerge w:val="restart"/>
            <w:shd w:val="clear" w:color="auto" w:fill="FFFFFF"/>
            <w:vAlign w:val="center"/>
          </w:tcPr>
          <w:p w:rsidR="00797E56" w:rsidRPr="00F21FA4" w:rsidRDefault="00797E56" w:rsidP="00F21FA4">
            <w:pPr>
              <w:pStyle w:val="a4"/>
              <w:ind w:right="-142" w:firstLine="0"/>
              <w:rPr>
                <w:szCs w:val="28"/>
              </w:rPr>
            </w:pPr>
            <w:r w:rsidRPr="00F21FA4">
              <w:rPr>
                <w:szCs w:val="28"/>
              </w:rPr>
              <w:lastRenderedPageBreak/>
              <w:t>Показатели</w:t>
            </w:r>
          </w:p>
        </w:tc>
        <w:tc>
          <w:tcPr>
            <w:tcW w:w="1134" w:type="dxa"/>
            <w:shd w:val="clear" w:color="auto" w:fill="FFFFFF"/>
          </w:tcPr>
          <w:p w:rsidR="00797E56" w:rsidRDefault="00797E56" w:rsidP="00F21FA4">
            <w:pPr>
              <w:pStyle w:val="a4"/>
              <w:ind w:firstLine="0"/>
              <w:rPr>
                <w:szCs w:val="28"/>
              </w:rPr>
            </w:pPr>
            <w:r>
              <w:rPr>
                <w:szCs w:val="28"/>
              </w:rPr>
              <w:t>2016</w:t>
            </w:r>
          </w:p>
        </w:tc>
        <w:tc>
          <w:tcPr>
            <w:tcW w:w="993" w:type="dxa"/>
            <w:shd w:val="clear" w:color="auto" w:fill="FFFFFF"/>
            <w:vAlign w:val="center"/>
          </w:tcPr>
          <w:p w:rsidR="00797E56" w:rsidRPr="00F21FA4" w:rsidRDefault="00797E56" w:rsidP="00F21FA4">
            <w:pPr>
              <w:pStyle w:val="a4"/>
              <w:ind w:firstLine="0"/>
              <w:rPr>
                <w:szCs w:val="28"/>
              </w:rPr>
            </w:pPr>
            <w:r>
              <w:rPr>
                <w:szCs w:val="28"/>
              </w:rPr>
              <w:t>2017</w:t>
            </w:r>
          </w:p>
        </w:tc>
        <w:tc>
          <w:tcPr>
            <w:tcW w:w="992" w:type="dxa"/>
            <w:shd w:val="clear" w:color="auto" w:fill="FFFFFF"/>
            <w:vAlign w:val="center"/>
          </w:tcPr>
          <w:p w:rsidR="00797E56" w:rsidRPr="00F21FA4" w:rsidRDefault="00797E56" w:rsidP="00F21FA4">
            <w:pPr>
              <w:pStyle w:val="a4"/>
              <w:ind w:firstLine="0"/>
              <w:rPr>
                <w:szCs w:val="28"/>
              </w:rPr>
            </w:pPr>
            <w:r>
              <w:rPr>
                <w:szCs w:val="28"/>
              </w:rPr>
              <w:t>2018</w:t>
            </w:r>
          </w:p>
        </w:tc>
        <w:tc>
          <w:tcPr>
            <w:tcW w:w="1134" w:type="dxa"/>
            <w:shd w:val="clear" w:color="auto" w:fill="FFFFFF"/>
          </w:tcPr>
          <w:p w:rsidR="00797E56" w:rsidRDefault="00A53436" w:rsidP="00F21FA4">
            <w:pPr>
              <w:pStyle w:val="a4"/>
              <w:ind w:firstLine="0"/>
              <w:rPr>
                <w:szCs w:val="28"/>
              </w:rPr>
            </w:pPr>
            <w:r>
              <w:rPr>
                <w:szCs w:val="28"/>
              </w:rPr>
              <w:t>2019</w:t>
            </w:r>
          </w:p>
        </w:tc>
        <w:tc>
          <w:tcPr>
            <w:tcW w:w="5910" w:type="dxa"/>
            <w:shd w:val="clear" w:color="auto" w:fill="FFFFFF"/>
            <w:vAlign w:val="center"/>
          </w:tcPr>
          <w:p w:rsidR="00797E56" w:rsidRPr="00F21FA4" w:rsidRDefault="00797E56" w:rsidP="00F21FA4">
            <w:pPr>
              <w:pStyle w:val="a4"/>
              <w:ind w:firstLine="0"/>
              <w:rPr>
                <w:szCs w:val="28"/>
              </w:rPr>
            </w:pPr>
            <w:r>
              <w:rPr>
                <w:szCs w:val="28"/>
              </w:rPr>
              <w:t>2019</w:t>
            </w:r>
          </w:p>
        </w:tc>
      </w:tr>
      <w:tr w:rsidR="00797E56" w:rsidRPr="00F21FA4" w:rsidTr="00D27E19">
        <w:trPr>
          <w:gridBefore w:val="1"/>
          <w:wBefore w:w="10" w:type="dxa"/>
          <w:cantSplit/>
          <w:trHeight w:val="344"/>
          <w:tblHeader/>
        </w:trPr>
        <w:tc>
          <w:tcPr>
            <w:tcW w:w="3878" w:type="dxa"/>
            <w:vMerge/>
            <w:vAlign w:val="center"/>
          </w:tcPr>
          <w:p w:rsidR="00797E56" w:rsidRPr="00F21FA4" w:rsidRDefault="00797E56" w:rsidP="00F21FA4">
            <w:pPr>
              <w:pStyle w:val="a4"/>
              <w:ind w:firstLine="0"/>
              <w:rPr>
                <w:szCs w:val="28"/>
              </w:rPr>
            </w:pPr>
          </w:p>
        </w:tc>
        <w:tc>
          <w:tcPr>
            <w:tcW w:w="1134" w:type="dxa"/>
            <w:shd w:val="clear" w:color="auto" w:fill="FFFFFF"/>
          </w:tcPr>
          <w:p w:rsidR="00797E56" w:rsidRPr="00F21FA4" w:rsidRDefault="00797E56" w:rsidP="00F21FA4">
            <w:pPr>
              <w:pStyle w:val="a4"/>
              <w:ind w:firstLine="0"/>
              <w:rPr>
                <w:szCs w:val="28"/>
              </w:rPr>
            </w:pPr>
            <w:r>
              <w:rPr>
                <w:szCs w:val="28"/>
              </w:rPr>
              <w:t>отчет</w:t>
            </w:r>
          </w:p>
        </w:tc>
        <w:tc>
          <w:tcPr>
            <w:tcW w:w="993" w:type="dxa"/>
            <w:shd w:val="clear" w:color="auto" w:fill="FFFFFF"/>
            <w:vAlign w:val="center"/>
          </w:tcPr>
          <w:p w:rsidR="00797E56" w:rsidRPr="00F21FA4" w:rsidRDefault="00797E56" w:rsidP="00797E56">
            <w:pPr>
              <w:pStyle w:val="a4"/>
              <w:ind w:firstLine="0"/>
              <w:rPr>
                <w:szCs w:val="28"/>
              </w:rPr>
            </w:pPr>
            <w:r w:rsidRPr="00F21FA4">
              <w:rPr>
                <w:szCs w:val="28"/>
              </w:rPr>
              <w:t>о</w:t>
            </w:r>
            <w:r>
              <w:rPr>
                <w:szCs w:val="28"/>
              </w:rPr>
              <w:t>ценка</w:t>
            </w:r>
          </w:p>
        </w:tc>
        <w:tc>
          <w:tcPr>
            <w:tcW w:w="992" w:type="dxa"/>
            <w:shd w:val="clear" w:color="auto" w:fill="FFFFFF"/>
            <w:vAlign w:val="center"/>
          </w:tcPr>
          <w:p w:rsidR="00797E56" w:rsidRPr="00F21FA4" w:rsidRDefault="00797E56" w:rsidP="00F21FA4">
            <w:pPr>
              <w:pStyle w:val="a4"/>
              <w:ind w:firstLine="0"/>
              <w:rPr>
                <w:szCs w:val="28"/>
              </w:rPr>
            </w:pPr>
            <w:r>
              <w:rPr>
                <w:szCs w:val="28"/>
              </w:rPr>
              <w:t>прогноз</w:t>
            </w:r>
          </w:p>
        </w:tc>
        <w:tc>
          <w:tcPr>
            <w:tcW w:w="1134" w:type="dxa"/>
            <w:shd w:val="clear" w:color="auto" w:fill="FFFFFF"/>
          </w:tcPr>
          <w:p w:rsidR="00797E56" w:rsidRPr="00F21FA4" w:rsidRDefault="00A53436" w:rsidP="00F21FA4">
            <w:pPr>
              <w:pStyle w:val="a4"/>
              <w:ind w:firstLine="0"/>
              <w:rPr>
                <w:szCs w:val="28"/>
              </w:rPr>
            </w:pPr>
            <w:r>
              <w:rPr>
                <w:szCs w:val="28"/>
              </w:rPr>
              <w:t>прогноз</w:t>
            </w:r>
          </w:p>
        </w:tc>
        <w:tc>
          <w:tcPr>
            <w:tcW w:w="5910" w:type="dxa"/>
            <w:shd w:val="clear" w:color="auto" w:fill="FFFFFF"/>
            <w:vAlign w:val="center"/>
          </w:tcPr>
          <w:p w:rsidR="00797E56" w:rsidRPr="00F21FA4" w:rsidRDefault="00797E56" w:rsidP="00F21FA4">
            <w:pPr>
              <w:pStyle w:val="a4"/>
              <w:ind w:firstLine="0"/>
              <w:rPr>
                <w:szCs w:val="28"/>
              </w:rPr>
            </w:pPr>
            <w:r w:rsidRPr="00F21FA4">
              <w:rPr>
                <w:szCs w:val="28"/>
              </w:rPr>
              <w:t>прогноз</w:t>
            </w:r>
          </w:p>
        </w:tc>
      </w:tr>
      <w:tr w:rsidR="00263414" w:rsidRPr="00F21FA4" w:rsidTr="0054313F">
        <w:trPr>
          <w:cantSplit/>
          <w:trHeight w:val="344"/>
          <w:tblHeader/>
        </w:trPr>
        <w:tc>
          <w:tcPr>
            <w:tcW w:w="3888" w:type="dxa"/>
            <w:gridSpan w:val="2"/>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Валовой  регион</w:t>
            </w:r>
            <w:r>
              <w:rPr>
                <w:rFonts w:ascii="Times New Roman" w:hAnsi="Times New Roman" w:cs="Times New Roman"/>
                <w:sz w:val="28"/>
                <w:szCs w:val="28"/>
              </w:rPr>
              <w:t>альный продукт (ВРП), объем, млн</w:t>
            </w:r>
            <w:r w:rsidRPr="00F21FA4">
              <w:rPr>
                <w:rFonts w:ascii="Times New Roman" w:hAnsi="Times New Roman" w:cs="Times New Roman"/>
                <w:sz w:val="28"/>
                <w:szCs w:val="28"/>
              </w:rPr>
              <w:t>. рублей</w:t>
            </w:r>
          </w:p>
        </w:tc>
        <w:tc>
          <w:tcPr>
            <w:tcW w:w="1134" w:type="dxa"/>
            <w:shd w:val="clear" w:color="auto" w:fill="auto"/>
          </w:tcPr>
          <w:p w:rsidR="00263414" w:rsidRPr="00B43E7C" w:rsidRDefault="00263414" w:rsidP="00263414">
            <w:pPr>
              <w:jc w:val="center"/>
            </w:pPr>
            <w:r w:rsidRPr="00B43E7C">
              <w:t>51700</w:t>
            </w:r>
          </w:p>
        </w:tc>
        <w:tc>
          <w:tcPr>
            <w:tcW w:w="993" w:type="dxa"/>
            <w:shd w:val="clear" w:color="auto" w:fill="auto"/>
          </w:tcPr>
          <w:p w:rsidR="00263414" w:rsidRPr="00B43E7C" w:rsidRDefault="00263414" w:rsidP="00263414">
            <w:pPr>
              <w:jc w:val="center"/>
            </w:pPr>
            <w:r w:rsidRPr="00B43E7C">
              <w:t>55700</w:t>
            </w:r>
          </w:p>
        </w:tc>
        <w:tc>
          <w:tcPr>
            <w:tcW w:w="992" w:type="dxa"/>
            <w:shd w:val="clear" w:color="auto" w:fill="auto"/>
          </w:tcPr>
          <w:p w:rsidR="00263414" w:rsidRPr="00B43E7C" w:rsidRDefault="00263414" w:rsidP="00263414">
            <w:pPr>
              <w:jc w:val="center"/>
            </w:pPr>
            <w:r w:rsidRPr="00B43E7C">
              <w:t>57800</w:t>
            </w:r>
          </w:p>
        </w:tc>
        <w:tc>
          <w:tcPr>
            <w:tcW w:w="1134" w:type="dxa"/>
            <w:shd w:val="clear" w:color="auto" w:fill="auto"/>
          </w:tcPr>
          <w:p w:rsidR="00263414" w:rsidRPr="00B43E7C" w:rsidRDefault="00263414" w:rsidP="00263414">
            <w:pPr>
              <w:jc w:val="center"/>
            </w:pPr>
            <w:r w:rsidRPr="00B43E7C">
              <w:t>62000</w:t>
            </w:r>
          </w:p>
        </w:tc>
        <w:tc>
          <w:tcPr>
            <w:tcW w:w="5910" w:type="dxa"/>
            <w:shd w:val="clear" w:color="auto" w:fill="auto"/>
          </w:tcPr>
          <w:p w:rsidR="00263414" w:rsidRPr="00B43E7C" w:rsidRDefault="00263414" w:rsidP="00263414">
            <w:r w:rsidRPr="00B43E7C">
              <w:t>65600</w:t>
            </w:r>
          </w:p>
        </w:tc>
      </w:tr>
      <w:tr w:rsidR="00263414" w:rsidRPr="00F21FA4" w:rsidTr="0054313F">
        <w:trPr>
          <w:gridBefore w:val="1"/>
          <w:wBefore w:w="10" w:type="dxa"/>
          <w:cantSplit/>
          <w:trHeight w:val="344"/>
          <w:tblHeader/>
        </w:trPr>
        <w:tc>
          <w:tcPr>
            <w:tcW w:w="3878" w:type="dxa"/>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Темп роста ВРП к предыдущему году в сопоставимых ценах, %</w:t>
            </w:r>
          </w:p>
        </w:tc>
        <w:tc>
          <w:tcPr>
            <w:tcW w:w="1134" w:type="dxa"/>
            <w:shd w:val="clear" w:color="auto" w:fill="auto"/>
          </w:tcPr>
          <w:p w:rsidR="00263414" w:rsidRPr="00B43E7C" w:rsidRDefault="00263414" w:rsidP="00263414">
            <w:pPr>
              <w:jc w:val="center"/>
            </w:pPr>
            <w:r w:rsidRPr="00B43E7C">
              <w:t>100,4</w:t>
            </w:r>
          </w:p>
        </w:tc>
        <w:tc>
          <w:tcPr>
            <w:tcW w:w="993" w:type="dxa"/>
            <w:shd w:val="clear" w:color="auto" w:fill="auto"/>
          </w:tcPr>
          <w:p w:rsidR="00263414" w:rsidRPr="00B43E7C" w:rsidRDefault="00263414" w:rsidP="00263414">
            <w:pPr>
              <w:jc w:val="center"/>
            </w:pPr>
            <w:r w:rsidRPr="00B43E7C">
              <w:t>100,7</w:t>
            </w:r>
          </w:p>
        </w:tc>
        <w:tc>
          <w:tcPr>
            <w:tcW w:w="992" w:type="dxa"/>
            <w:shd w:val="clear" w:color="auto" w:fill="auto"/>
          </w:tcPr>
          <w:p w:rsidR="00263414" w:rsidRPr="00B43E7C" w:rsidRDefault="00263414" w:rsidP="00263414">
            <w:pPr>
              <w:jc w:val="center"/>
            </w:pPr>
            <w:r w:rsidRPr="00B43E7C">
              <w:t>101,6</w:t>
            </w:r>
          </w:p>
        </w:tc>
        <w:tc>
          <w:tcPr>
            <w:tcW w:w="1134" w:type="dxa"/>
            <w:shd w:val="clear" w:color="auto" w:fill="auto"/>
          </w:tcPr>
          <w:p w:rsidR="00263414" w:rsidRPr="00B43E7C" w:rsidRDefault="00263414" w:rsidP="00263414">
            <w:pPr>
              <w:jc w:val="center"/>
            </w:pPr>
            <w:r w:rsidRPr="00B43E7C">
              <w:t>101,9</w:t>
            </w:r>
          </w:p>
        </w:tc>
        <w:tc>
          <w:tcPr>
            <w:tcW w:w="5910" w:type="dxa"/>
            <w:shd w:val="clear" w:color="auto" w:fill="auto"/>
          </w:tcPr>
          <w:p w:rsidR="00263414" w:rsidRPr="00B43E7C" w:rsidRDefault="00263414" w:rsidP="00263414">
            <w:r w:rsidRPr="00B43E7C">
              <w:t>102,2</w:t>
            </w:r>
          </w:p>
        </w:tc>
      </w:tr>
      <w:tr w:rsidR="00263414" w:rsidRPr="00F21FA4" w:rsidTr="0054313F">
        <w:trPr>
          <w:gridBefore w:val="1"/>
          <w:wBefore w:w="10" w:type="dxa"/>
          <w:cantSplit/>
          <w:trHeight w:val="494"/>
        </w:trPr>
        <w:tc>
          <w:tcPr>
            <w:tcW w:w="3878" w:type="dxa"/>
            <w:vAlign w:val="center"/>
          </w:tcPr>
          <w:p w:rsidR="00263414" w:rsidRPr="00F21FA4" w:rsidRDefault="00263414" w:rsidP="00263414">
            <w:pPr>
              <w:pStyle w:val="a4"/>
              <w:ind w:firstLine="66"/>
              <w:rPr>
                <w:szCs w:val="28"/>
              </w:rPr>
            </w:pPr>
            <w:r w:rsidRPr="00F21FA4">
              <w:rPr>
                <w:szCs w:val="28"/>
              </w:rPr>
              <w:t>Индекс потребительских цен (декабрь к декабрю предыдущего года), %</w:t>
            </w:r>
          </w:p>
        </w:tc>
        <w:tc>
          <w:tcPr>
            <w:tcW w:w="1134" w:type="dxa"/>
            <w:tcBorders>
              <w:bottom w:val="single" w:sz="4" w:space="0" w:color="auto"/>
            </w:tcBorders>
            <w:shd w:val="clear" w:color="auto" w:fill="auto"/>
            <w:vAlign w:val="center"/>
          </w:tcPr>
          <w:p w:rsidR="00263414" w:rsidRPr="00B43E7C" w:rsidRDefault="00263414" w:rsidP="00263414">
            <w:pPr>
              <w:pStyle w:val="a4"/>
              <w:ind w:firstLine="0"/>
              <w:jc w:val="center"/>
              <w:rPr>
                <w:sz w:val="22"/>
                <w:szCs w:val="22"/>
              </w:rPr>
            </w:pPr>
            <w:r w:rsidRPr="00B43E7C">
              <w:rPr>
                <w:sz w:val="22"/>
                <w:szCs w:val="22"/>
              </w:rPr>
              <w:t>104,4</w:t>
            </w:r>
          </w:p>
        </w:tc>
        <w:tc>
          <w:tcPr>
            <w:tcW w:w="993" w:type="dxa"/>
            <w:tcBorders>
              <w:bottom w:val="single" w:sz="4" w:space="0" w:color="auto"/>
            </w:tcBorders>
            <w:shd w:val="clear" w:color="auto" w:fill="auto"/>
            <w:vAlign w:val="center"/>
          </w:tcPr>
          <w:p w:rsidR="00263414" w:rsidRPr="00B43E7C" w:rsidRDefault="00263414" w:rsidP="00263414">
            <w:pPr>
              <w:pStyle w:val="a4"/>
              <w:ind w:firstLine="0"/>
              <w:jc w:val="center"/>
              <w:rPr>
                <w:sz w:val="22"/>
                <w:szCs w:val="22"/>
              </w:rPr>
            </w:pPr>
            <w:r w:rsidRPr="00B43E7C">
              <w:rPr>
                <w:sz w:val="22"/>
                <w:szCs w:val="22"/>
              </w:rPr>
              <w:t>104,3</w:t>
            </w:r>
          </w:p>
        </w:tc>
        <w:tc>
          <w:tcPr>
            <w:tcW w:w="992" w:type="dxa"/>
            <w:tcBorders>
              <w:bottom w:val="single" w:sz="4" w:space="0" w:color="auto"/>
            </w:tcBorders>
            <w:shd w:val="clear" w:color="auto" w:fill="auto"/>
            <w:vAlign w:val="center"/>
          </w:tcPr>
          <w:p w:rsidR="00263414" w:rsidRPr="00B43E7C" w:rsidRDefault="00263414" w:rsidP="00263414">
            <w:pPr>
              <w:pStyle w:val="a4"/>
              <w:ind w:firstLine="0"/>
              <w:jc w:val="center"/>
              <w:rPr>
                <w:sz w:val="22"/>
                <w:szCs w:val="22"/>
              </w:rPr>
            </w:pPr>
            <w:r w:rsidRPr="00B43E7C">
              <w:rPr>
                <w:sz w:val="22"/>
                <w:szCs w:val="22"/>
              </w:rPr>
              <w:t>104,2</w:t>
            </w:r>
          </w:p>
        </w:tc>
        <w:tc>
          <w:tcPr>
            <w:tcW w:w="1134" w:type="dxa"/>
            <w:tcBorders>
              <w:bottom w:val="single" w:sz="4" w:space="0" w:color="auto"/>
            </w:tcBorders>
            <w:shd w:val="clear" w:color="auto" w:fill="auto"/>
            <w:vAlign w:val="center"/>
          </w:tcPr>
          <w:p w:rsidR="00263414" w:rsidRPr="00B43E7C" w:rsidRDefault="00263414" w:rsidP="00263414">
            <w:pPr>
              <w:pStyle w:val="a4"/>
              <w:ind w:firstLine="0"/>
              <w:jc w:val="center"/>
              <w:rPr>
                <w:sz w:val="22"/>
                <w:szCs w:val="22"/>
              </w:rPr>
            </w:pPr>
            <w:r w:rsidRPr="00B43E7C">
              <w:rPr>
                <w:sz w:val="22"/>
                <w:szCs w:val="22"/>
              </w:rPr>
              <w:t>104,1</w:t>
            </w:r>
          </w:p>
        </w:tc>
        <w:tc>
          <w:tcPr>
            <w:tcW w:w="5910" w:type="dxa"/>
            <w:tcBorders>
              <w:bottom w:val="single" w:sz="4" w:space="0" w:color="auto"/>
            </w:tcBorders>
            <w:shd w:val="clear" w:color="auto" w:fill="auto"/>
            <w:vAlign w:val="center"/>
          </w:tcPr>
          <w:p w:rsidR="00263414" w:rsidRPr="00B43E7C" w:rsidRDefault="00263414" w:rsidP="00263414">
            <w:pPr>
              <w:pStyle w:val="a4"/>
              <w:ind w:firstLine="0"/>
              <w:jc w:val="left"/>
              <w:rPr>
                <w:sz w:val="22"/>
                <w:szCs w:val="22"/>
              </w:rPr>
            </w:pPr>
            <w:r w:rsidRPr="00B43E7C">
              <w:rPr>
                <w:sz w:val="22"/>
                <w:szCs w:val="22"/>
              </w:rPr>
              <w:t>104,0</w:t>
            </w:r>
          </w:p>
        </w:tc>
      </w:tr>
      <w:tr w:rsidR="00263414" w:rsidRPr="00F21FA4" w:rsidTr="00D27E19">
        <w:trPr>
          <w:gridBefore w:val="1"/>
          <w:wBefore w:w="10" w:type="dxa"/>
          <w:cantSplit/>
          <w:trHeight w:val="223"/>
        </w:trPr>
        <w:tc>
          <w:tcPr>
            <w:tcW w:w="3878" w:type="dxa"/>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Фонд оплаты труда, млн. рублей</w:t>
            </w:r>
          </w:p>
        </w:tc>
        <w:tc>
          <w:tcPr>
            <w:tcW w:w="1134" w:type="dxa"/>
            <w:shd w:val="clear" w:color="auto" w:fill="FFFFFF"/>
          </w:tcPr>
          <w:p w:rsidR="00263414" w:rsidRPr="003A6879" w:rsidRDefault="00263414" w:rsidP="00263414">
            <w:pPr>
              <w:jc w:val="center"/>
              <w:rPr>
                <w:rFonts w:ascii="Times New Roman" w:hAnsi="Times New Roman" w:cs="Times New Roman"/>
                <w:sz w:val="28"/>
                <w:szCs w:val="28"/>
              </w:rPr>
            </w:pPr>
            <w:r>
              <w:rPr>
                <w:rFonts w:ascii="Times New Roman" w:hAnsi="Times New Roman" w:cs="Times New Roman"/>
                <w:sz w:val="28"/>
                <w:szCs w:val="28"/>
              </w:rPr>
              <w:t>333652,2</w:t>
            </w:r>
          </w:p>
        </w:tc>
        <w:tc>
          <w:tcPr>
            <w:tcW w:w="993" w:type="dxa"/>
            <w:shd w:val="clear" w:color="auto" w:fill="FFFFFF"/>
          </w:tcPr>
          <w:p w:rsidR="00263414" w:rsidRPr="003A344B" w:rsidRDefault="00263414" w:rsidP="00263414">
            <w:pPr>
              <w:jc w:val="center"/>
              <w:rPr>
                <w:rFonts w:ascii="Times New Roman" w:hAnsi="Times New Roman" w:cs="Times New Roman"/>
                <w:sz w:val="28"/>
                <w:szCs w:val="28"/>
              </w:rPr>
            </w:pPr>
            <w:r w:rsidRPr="00D27E19">
              <w:rPr>
                <w:rFonts w:ascii="Times New Roman" w:hAnsi="Times New Roman" w:cs="Times New Roman"/>
                <w:sz w:val="28"/>
                <w:szCs w:val="28"/>
              </w:rPr>
              <w:t>368 347</w:t>
            </w:r>
          </w:p>
        </w:tc>
        <w:tc>
          <w:tcPr>
            <w:tcW w:w="992" w:type="dxa"/>
            <w:shd w:val="clear" w:color="auto" w:fill="FFFFFF"/>
          </w:tcPr>
          <w:p w:rsidR="00263414" w:rsidRPr="003A344B" w:rsidRDefault="00263414" w:rsidP="00263414">
            <w:pPr>
              <w:jc w:val="center"/>
              <w:rPr>
                <w:rFonts w:ascii="Times New Roman" w:hAnsi="Times New Roman" w:cs="Times New Roman"/>
                <w:sz w:val="28"/>
                <w:szCs w:val="28"/>
              </w:rPr>
            </w:pPr>
            <w:r w:rsidRPr="00D27E19">
              <w:rPr>
                <w:rFonts w:ascii="Times New Roman" w:hAnsi="Times New Roman" w:cs="Times New Roman"/>
                <w:sz w:val="28"/>
                <w:szCs w:val="28"/>
              </w:rPr>
              <w:t>403 931</w:t>
            </w:r>
          </w:p>
        </w:tc>
        <w:tc>
          <w:tcPr>
            <w:tcW w:w="1134" w:type="dxa"/>
            <w:shd w:val="clear" w:color="auto" w:fill="FFFFFF"/>
          </w:tcPr>
          <w:p w:rsidR="00263414" w:rsidRPr="003A344B" w:rsidRDefault="00263414" w:rsidP="00263414">
            <w:pPr>
              <w:rPr>
                <w:rFonts w:ascii="Times New Roman" w:hAnsi="Times New Roman" w:cs="Times New Roman"/>
                <w:sz w:val="28"/>
                <w:szCs w:val="28"/>
              </w:rPr>
            </w:pPr>
            <w:r w:rsidRPr="00D27E19">
              <w:rPr>
                <w:rFonts w:ascii="Times New Roman" w:hAnsi="Times New Roman" w:cs="Times New Roman"/>
                <w:sz w:val="28"/>
                <w:szCs w:val="28"/>
              </w:rPr>
              <w:t>410 195</w:t>
            </w:r>
          </w:p>
        </w:tc>
        <w:tc>
          <w:tcPr>
            <w:tcW w:w="5910" w:type="dxa"/>
            <w:shd w:val="clear" w:color="auto" w:fill="FFFFFF"/>
          </w:tcPr>
          <w:p w:rsidR="00263414" w:rsidRPr="003A344B" w:rsidRDefault="00263414" w:rsidP="00263414">
            <w:pPr>
              <w:rPr>
                <w:rFonts w:ascii="Times New Roman" w:hAnsi="Times New Roman" w:cs="Times New Roman"/>
                <w:sz w:val="28"/>
                <w:szCs w:val="28"/>
              </w:rPr>
            </w:pPr>
            <w:r w:rsidRPr="00D27E19">
              <w:rPr>
                <w:rFonts w:ascii="Times New Roman" w:hAnsi="Times New Roman" w:cs="Times New Roman"/>
                <w:sz w:val="28"/>
                <w:szCs w:val="28"/>
              </w:rPr>
              <w:t>428 457</w:t>
            </w:r>
          </w:p>
        </w:tc>
      </w:tr>
    </w:tbl>
    <w:p w:rsidR="00890259" w:rsidRPr="00F21FA4" w:rsidRDefault="00890259" w:rsidP="00F21FA4">
      <w:pPr>
        <w:autoSpaceDE w:val="0"/>
        <w:autoSpaceDN w:val="0"/>
        <w:adjustRightInd w:val="0"/>
        <w:ind w:firstLine="567"/>
        <w:jc w:val="both"/>
        <w:outlineLvl w:val="1"/>
        <w:rPr>
          <w:rFonts w:ascii="Times New Roman" w:hAnsi="Times New Roman" w:cs="Times New Roman"/>
          <w:b/>
          <w:sz w:val="28"/>
          <w:szCs w:val="28"/>
        </w:rPr>
      </w:pPr>
    </w:p>
    <w:p w:rsidR="003855EC" w:rsidRPr="00F21FA4" w:rsidRDefault="003855EC" w:rsidP="003855EC">
      <w:pPr>
        <w:pStyle w:val="a3"/>
        <w:ind w:left="0" w:firstLine="540"/>
        <w:jc w:val="center"/>
        <w:rPr>
          <w:rFonts w:ascii="Times New Roman" w:hAnsi="Times New Roman" w:cs="Times New Roman"/>
          <w:b/>
          <w:snapToGrid w:val="0"/>
          <w:sz w:val="28"/>
          <w:szCs w:val="28"/>
        </w:rPr>
      </w:pPr>
      <w:r w:rsidRPr="00F21FA4">
        <w:rPr>
          <w:rFonts w:ascii="Times New Roman" w:hAnsi="Times New Roman" w:cs="Times New Roman"/>
          <w:b/>
          <w:snapToGrid w:val="0"/>
          <w:sz w:val="28"/>
          <w:szCs w:val="28"/>
        </w:rPr>
        <w:t xml:space="preserve">Оценка поступлений собственных доходов </w:t>
      </w:r>
      <w:r>
        <w:rPr>
          <w:rFonts w:ascii="Times New Roman" w:hAnsi="Times New Roman" w:cs="Times New Roman"/>
          <w:b/>
          <w:snapToGrid w:val="0"/>
          <w:sz w:val="28"/>
          <w:szCs w:val="28"/>
        </w:rPr>
        <w:t>консолидированного</w:t>
      </w:r>
      <w:r w:rsidRPr="00F21FA4">
        <w:rPr>
          <w:rFonts w:ascii="Times New Roman" w:hAnsi="Times New Roman" w:cs="Times New Roman"/>
          <w:b/>
          <w:snapToGrid w:val="0"/>
          <w:sz w:val="28"/>
          <w:szCs w:val="28"/>
        </w:rPr>
        <w:t xml:space="preserve"> бюджета на</w:t>
      </w:r>
      <w:r>
        <w:rPr>
          <w:rFonts w:ascii="Times New Roman" w:hAnsi="Times New Roman" w:cs="Times New Roman"/>
          <w:b/>
          <w:snapToGrid w:val="0"/>
          <w:sz w:val="28"/>
          <w:szCs w:val="28"/>
        </w:rPr>
        <w:t xml:space="preserve"> 2017</w:t>
      </w:r>
      <w:r w:rsidRPr="00F21FA4">
        <w:rPr>
          <w:rFonts w:ascii="Times New Roman" w:hAnsi="Times New Roman" w:cs="Times New Roman"/>
          <w:b/>
          <w:snapToGrid w:val="0"/>
          <w:sz w:val="28"/>
          <w:szCs w:val="28"/>
        </w:rPr>
        <w:t xml:space="preserve"> год</w:t>
      </w:r>
      <w:r w:rsidRPr="00441EC0">
        <w:t xml:space="preserve"> </w:t>
      </w:r>
      <w:r w:rsidR="00A53436">
        <w:rPr>
          <w:rFonts w:ascii="Times New Roman" w:hAnsi="Times New Roman" w:cs="Times New Roman"/>
          <w:b/>
          <w:snapToGrid w:val="0"/>
          <w:sz w:val="28"/>
          <w:szCs w:val="28"/>
        </w:rPr>
        <w:t>и плановый период 2018-2020</w:t>
      </w:r>
      <w:r w:rsidRPr="00441EC0">
        <w:rPr>
          <w:rFonts w:ascii="Times New Roman" w:hAnsi="Times New Roman" w:cs="Times New Roman"/>
          <w:b/>
          <w:snapToGrid w:val="0"/>
          <w:sz w:val="28"/>
          <w:szCs w:val="28"/>
        </w:rPr>
        <w:t xml:space="preserve"> годов</w:t>
      </w:r>
    </w:p>
    <w:p w:rsidR="003855EC" w:rsidRPr="00F21FA4" w:rsidRDefault="003855EC" w:rsidP="003855EC">
      <w:pPr>
        <w:pStyle w:val="a3"/>
        <w:ind w:left="0" w:firstLine="540"/>
        <w:jc w:val="right"/>
        <w:rPr>
          <w:rFonts w:ascii="Times New Roman" w:hAnsi="Times New Roman" w:cs="Times New Roman"/>
          <w:b/>
          <w:snapToGrid w:val="0"/>
          <w:sz w:val="28"/>
          <w:szCs w:val="28"/>
        </w:rPr>
      </w:pPr>
    </w:p>
    <w:tbl>
      <w:tblPr>
        <w:tblW w:w="11765" w:type="dxa"/>
        <w:tblInd w:w="5" w:type="dxa"/>
        <w:tblLayout w:type="fixed"/>
        <w:tblCellMar>
          <w:left w:w="0" w:type="dxa"/>
          <w:right w:w="0" w:type="dxa"/>
        </w:tblCellMar>
        <w:tblLook w:val="04A0" w:firstRow="1" w:lastRow="0" w:firstColumn="1" w:lastColumn="0" w:noHBand="0" w:noVBand="1"/>
      </w:tblPr>
      <w:tblGrid>
        <w:gridCol w:w="3818"/>
        <w:gridCol w:w="1134"/>
        <w:gridCol w:w="1134"/>
        <w:gridCol w:w="1134"/>
        <w:gridCol w:w="1134"/>
        <w:gridCol w:w="3411"/>
      </w:tblGrid>
      <w:tr w:rsidR="009B0FBC" w:rsidRPr="00F21FA4" w:rsidTr="009B0FBC">
        <w:trPr>
          <w:cantSplit/>
          <w:trHeight w:val="356"/>
        </w:trPr>
        <w:tc>
          <w:tcPr>
            <w:tcW w:w="3818" w:type="dxa"/>
            <w:vMerge w:val="restart"/>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Показатели</w:t>
            </w:r>
          </w:p>
        </w:tc>
        <w:tc>
          <w:tcPr>
            <w:tcW w:w="1134" w:type="dxa"/>
            <w:tcBorders>
              <w:top w:val="single" w:sz="4" w:space="0" w:color="000000"/>
              <w:left w:val="single" w:sz="4" w:space="0" w:color="000000"/>
              <w:bottom w:val="single" w:sz="4" w:space="0" w:color="000000"/>
              <w:right w:val="single" w:sz="4" w:space="0" w:color="000000"/>
            </w:tcBorders>
          </w:tcPr>
          <w:p w:rsidR="009B0FBC" w:rsidRDefault="009B0FBC" w:rsidP="009E38DC">
            <w:pPr>
              <w:pStyle w:val="a4"/>
              <w:ind w:firstLine="0"/>
              <w:rPr>
                <w:szCs w:val="28"/>
              </w:rPr>
            </w:pPr>
            <w:r>
              <w:rPr>
                <w:szCs w:val="28"/>
              </w:rPr>
              <w:t>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zCs w:val="28"/>
              </w:rPr>
            </w:pPr>
            <w:r>
              <w:rPr>
                <w:szCs w:val="28"/>
              </w:rPr>
              <w:t>2017</w:t>
            </w:r>
          </w:p>
        </w:tc>
        <w:tc>
          <w:tcPr>
            <w:tcW w:w="1134" w:type="dxa"/>
            <w:tcBorders>
              <w:top w:val="single" w:sz="4" w:space="0" w:color="000000"/>
              <w:left w:val="single" w:sz="4" w:space="0" w:color="000000"/>
              <w:bottom w:val="single" w:sz="4" w:space="0" w:color="000000"/>
              <w:right w:val="single" w:sz="4" w:space="0" w:color="000000"/>
            </w:tcBorders>
          </w:tcPr>
          <w:p w:rsidR="009B0FBC" w:rsidRDefault="009B0FBC" w:rsidP="009E38DC">
            <w:pPr>
              <w:pStyle w:val="a4"/>
              <w:ind w:firstLine="0"/>
              <w:rPr>
                <w:szCs w:val="28"/>
              </w:rPr>
            </w:pPr>
            <w:r>
              <w:rPr>
                <w:szCs w:val="28"/>
              </w:rPr>
              <w:t>2018</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zCs w:val="28"/>
              </w:rPr>
            </w:pPr>
            <w:r>
              <w:rPr>
                <w:szCs w:val="28"/>
              </w:rPr>
              <w:t>2019</w:t>
            </w:r>
          </w:p>
        </w:tc>
        <w:tc>
          <w:tcPr>
            <w:tcW w:w="3411"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hanging="9"/>
              <w:rPr>
                <w:szCs w:val="28"/>
              </w:rPr>
            </w:pPr>
            <w:r>
              <w:rPr>
                <w:szCs w:val="28"/>
              </w:rPr>
              <w:t>2020</w:t>
            </w:r>
          </w:p>
        </w:tc>
      </w:tr>
      <w:tr w:rsidR="009B0FBC" w:rsidRPr="00F21FA4" w:rsidTr="009B0FBC">
        <w:trPr>
          <w:cantSplit/>
          <w:trHeight w:val="359"/>
        </w:trPr>
        <w:tc>
          <w:tcPr>
            <w:tcW w:w="3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0FBC" w:rsidRPr="00F21FA4" w:rsidRDefault="009B0FBC" w:rsidP="009E38DC">
            <w:pPr>
              <w:pStyle w:val="a4"/>
              <w:ind w:firstLine="0"/>
              <w:rPr>
                <w:snapToGrid w:val="0"/>
                <w:szCs w:val="28"/>
              </w:rPr>
            </w:pPr>
          </w:p>
        </w:tc>
        <w:tc>
          <w:tcPr>
            <w:tcW w:w="1134" w:type="dxa"/>
            <w:tcBorders>
              <w:top w:val="single" w:sz="4" w:space="0" w:color="000000"/>
              <w:left w:val="single" w:sz="4" w:space="0" w:color="000000"/>
              <w:bottom w:val="single" w:sz="4" w:space="0" w:color="000000"/>
              <w:right w:val="single" w:sz="4" w:space="0" w:color="000000"/>
            </w:tcBorders>
          </w:tcPr>
          <w:p w:rsidR="009B0FBC" w:rsidRDefault="009B0FBC" w:rsidP="009E38DC">
            <w:pPr>
              <w:pStyle w:val="a4"/>
              <w:ind w:firstLine="0"/>
              <w:rPr>
                <w:snapToGrid w:val="0"/>
                <w:szCs w:val="28"/>
              </w:rPr>
            </w:pPr>
            <w:r>
              <w:rPr>
                <w:snapToGrid w:val="0"/>
                <w:szCs w:val="28"/>
              </w:rPr>
              <w:t>отчет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Pr>
                <w:snapToGrid w:val="0"/>
                <w:szCs w:val="28"/>
              </w:rPr>
              <w:t>оценка</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9B0FBC" w:rsidP="009E38DC">
            <w:pPr>
              <w:pStyle w:val="a4"/>
              <w:ind w:firstLine="0"/>
              <w:rPr>
                <w:snapToGrid w:val="0"/>
                <w:szCs w:val="28"/>
              </w:rPr>
            </w:pPr>
            <w:r>
              <w:rPr>
                <w:snapToGrid w:val="0"/>
                <w:szCs w:val="28"/>
              </w:rPr>
              <w:t>прогноз</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Pr>
                <w:snapToGrid w:val="0"/>
                <w:szCs w:val="28"/>
              </w:rPr>
              <w:t>прогноз</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9B0FBC" w:rsidP="009E38DC">
            <w:pPr>
              <w:pStyle w:val="a4"/>
              <w:ind w:hanging="9"/>
              <w:rPr>
                <w:snapToGrid w:val="0"/>
                <w:szCs w:val="28"/>
              </w:rPr>
            </w:pPr>
            <w:r>
              <w:rPr>
                <w:snapToGrid w:val="0"/>
                <w:szCs w:val="28"/>
              </w:rPr>
              <w:t>прогноз</w:t>
            </w:r>
          </w:p>
        </w:tc>
      </w:tr>
      <w:tr w:rsidR="009B0FBC" w:rsidRPr="00F21FA4" w:rsidTr="009B0FBC">
        <w:trPr>
          <w:trHeight w:val="331"/>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Консолидированный бюджет</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412465" w:rsidP="009E38DC">
            <w:pPr>
              <w:pStyle w:val="a4"/>
              <w:ind w:firstLine="0"/>
              <w:rPr>
                <w:snapToGrid w:val="0"/>
                <w:szCs w:val="28"/>
              </w:rPr>
            </w:pPr>
            <w:r>
              <w:rPr>
                <w:snapToGrid w:val="0"/>
                <w:szCs w:val="28"/>
              </w:rPr>
              <w:t>42837</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35465,2</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412465" w:rsidP="009E38DC">
            <w:pPr>
              <w:pStyle w:val="a4"/>
              <w:ind w:firstLine="0"/>
              <w:rPr>
                <w:snapToGrid w:val="0"/>
                <w:szCs w:val="28"/>
              </w:rPr>
            </w:pPr>
            <w:r>
              <w:rPr>
                <w:snapToGrid w:val="0"/>
                <w:szCs w:val="28"/>
              </w:rPr>
              <w:t>36128</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37742</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412465" w:rsidP="009E38DC">
            <w:pPr>
              <w:pStyle w:val="a4"/>
              <w:ind w:hanging="9"/>
              <w:rPr>
                <w:snapToGrid w:val="0"/>
                <w:szCs w:val="28"/>
              </w:rPr>
            </w:pPr>
            <w:r>
              <w:rPr>
                <w:snapToGrid w:val="0"/>
                <w:szCs w:val="28"/>
              </w:rPr>
              <w:t>39366</w:t>
            </w:r>
          </w:p>
        </w:tc>
      </w:tr>
      <w:tr w:rsidR="009B0FBC" w:rsidRPr="00F21FA4" w:rsidTr="009B0FBC">
        <w:trPr>
          <w:trHeight w:val="331"/>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i/>
                <w:snapToGrid w:val="0"/>
                <w:szCs w:val="28"/>
              </w:rPr>
            </w:pPr>
            <w:r w:rsidRPr="00F21FA4">
              <w:rPr>
                <w:snapToGrid w:val="0"/>
                <w:szCs w:val="28"/>
              </w:rPr>
              <w:t xml:space="preserve"> </w:t>
            </w:r>
            <w:r w:rsidRPr="00F21FA4">
              <w:rPr>
                <w:i/>
                <w:snapToGrid w:val="0"/>
                <w:szCs w:val="28"/>
              </w:rPr>
              <w:t xml:space="preserve">в т.ч. дорожный фонд </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412465" w:rsidP="009E38DC">
            <w:pPr>
              <w:pStyle w:val="a4"/>
              <w:ind w:firstLine="0"/>
              <w:rPr>
                <w:i/>
                <w:snapToGrid w:val="0"/>
                <w:szCs w:val="28"/>
              </w:rPr>
            </w:pPr>
            <w:r>
              <w:rPr>
                <w:i/>
                <w:snapToGrid w:val="0"/>
                <w:szCs w:val="28"/>
              </w:rPr>
              <w:t>11652</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412465" w:rsidP="009E38DC">
            <w:pPr>
              <w:pStyle w:val="a4"/>
              <w:ind w:firstLine="0"/>
              <w:rPr>
                <w:i/>
                <w:snapToGrid w:val="0"/>
                <w:szCs w:val="28"/>
              </w:rPr>
            </w:pPr>
            <w:r>
              <w:rPr>
                <w:i/>
                <w:snapToGrid w:val="0"/>
                <w:szCs w:val="28"/>
              </w:rPr>
              <w:t>4579</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412465" w:rsidP="009E38DC">
            <w:pPr>
              <w:pStyle w:val="a4"/>
              <w:ind w:firstLine="0"/>
              <w:rPr>
                <w:i/>
                <w:snapToGrid w:val="0"/>
                <w:szCs w:val="28"/>
              </w:rPr>
            </w:pPr>
            <w:r>
              <w:rPr>
                <w:i/>
                <w:snapToGrid w:val="0"/>
                <w:szCs w:val="28"/>
              </w:rPr>
              <w:t>3809</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412465" w:rsidP="009E38DC">
            <w:pPr>
              <w:pStyle w:val="a4"/>
              <w:ind w:firstLine="0"/>
              <w:rPr>
                <w:i/>
                <w:snapToGrid w:val="0"/>
                <w:szCs w:val="28"/>
              </w:rPr>
            </w:pPr>
            <w:r>
              <w:rPr>
                <w:i/>
                <w:snapToGrid w:val="0"/>
                <w:szCs w:val="28"/>
              </w:rPr>
              <w:t>4284</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412465" w:rsidP="009E38DC">
            <w:pPr>
              <w:pStyle w:val="a4"/>
              <w:ind w:hanging="9"/>
              <w:rPr>
                <w:i/>
                <w:snapToGrid w:val="0"/>
                <w:szCs w:val="28"/>
              </w:rPr>
            </w:pPr>
            <w:r>
              <w:rPr>
                <w:i/>
                <w:snapToGrid w:val="0"/>
                <w:szCs w:val="28"/>
              </w:rPr>
              <w:t>4507</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Кожуунный бюджет</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412465" w:rsidP="009E38DC">
            <w:pPr>
              <w:pStyle w:val="a4"/>
              <w:ind w:firstLine="0"/>
              <w:rPr>
                <w:snapToGrid w:val="0"/>
                <w:szCs w:val="28"/>
              </w:rPr>
            </w:pPr>
            <w:r>
              <w:rPr>
                <w:snapToGrid w:val="0"/>
                <w:szCs w:val="28"/>
              </w:rPr>
              <w:t>38544</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31086</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412465" w:rsidP="009E38DC">
            <w:pPr>
              <w:pStyle w:val="a4"/>
              <w:ind w:firstLine="0"/>
              <w:rPr>
                <w:snapToGrid w:val="0"/>
                <w:szCs w:val="28"/>
              </w:rPr>
            </w:pPr>
            <w:r>
              <w:rPr>
                <w:snapToGrid w:val="0"/>
                <w:szCs w:val="28"/>
              </w:rPr>
              <w:t>32088</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33397</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412465" w:rsidP="009E38DC">
            <w:pPr>
              <w:pStyle w:val="a4"/>
              <w:ind w:hanging="9"/>
              <w:rPr>
                <w:snapToGrid w:val="0"/>
                <w:szCs w:val="28"/>
              </w:rPr>
            </w:pPr>
            <w:r>
              <w:rPr>
                <w:snapToGrid w:val="0"/>
                <w:szCs w:val="28"/>
              </w:rPr>
              <w:t>35021</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left="180" w:hanging="180"/>
              <w:rPr>
                <w:snapToGrid w:val="0"/>
                <w:szCs w:val="28"/>
              </w:rPr>
            </w:pPr>
            <w:r w:rsidRPr="00F21FA4">
              <w:rPr>
                <w:i/>
                <w:snapToGrid w:val="0"/>
                <w:szCs w:val="28"/>
              </w:rPr>
              <w:t>в т.ч. дорожный фонд</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412465" w:rsidP="009E38DC">
            <w:pPr>
              <w:pStyle w:val="a4"/>
              <w:ind w:firstLine="0"/>
              <w:rPr>
                <w:i/>
                <w:snapToGrid w:val="0"/>
                <w:szCs w:val="28"/>
              </w:rPr>
            </w:pPr>
            <w:r>
              <w:rPr>
                <w:i/>
                <w:snapToGrid w:val="0"/>
                <w:szCs w:val="28"/>
              </w:rPr>
              <w:t>11652</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412465" w:rsidP="009E38DC">
            <w:pPr>
              <w:pStyle w:val="a4"/>
              <w:ind w:firstLine="0"/>
              <w:rPr>
                <w:i/>
                <w:snapToGrid w:val="0"/>
                <w:szCs w:val="28"/>
              </w:rPr>
            </w:pPr>
            <w:r>
              <w:rPr>
                <w:i/>
                <w:snapToGrid w:val="0"/>
                <w:szCs w:val="28"/>
              </w:rPr>
              <w:t>4579</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412465" w:rsidP="009E38DC">
            <w:pPr>
              <w:pStyle w:val="a4"/>
              <w:ind w:firstLine="0"/>
              <w:rPr>
                <w:i/>
                <w:snapToGrid w:val="0"/>
                <w:szCs w:val="28"/>
              </w:rPr>
            </w:pPr>
            <w:r>
              <w:rPr>
                <w:i/>
                <w:snapToGrid w:val="0"/>
                <w:szCs w:val="28"/>
              </w:rPr>
              <w:t>3809</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412465" w:rsidP="009E38DC">
            <w:pPr>
              <w:pStyle w:val="a4"/>
              <w:ind w:firstLine="0"/>
              <w:rPr>
                <w:i/>
                <w:snapToGrid w:val="0"/>
                <w:szCs w:val="28"/>
              </w:rPr>
            </w:pPr>
            <w:r>
              <w:rPr>
                <w:i/>
                <w:snapToGrid w:val="0"/>
                <w:szCs w:val="28"/>
              </w:rPr>
              <w:t>4284</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412465" w:rsidP="009E38DC">
            <w:pPr>
              <w:pStyle w:val="a4"/>
              <w:ind w:hanging="9"/>
              <w:rPr>
                <w:i/>
                <w:snapToGrid w:val="0"/>
                <w:szCs w:val="28"/>
              </w:rPr>
            </w:pPr>
            <w:r>
              <w:rPr>
                <w:i/>
                <w:snapToGrid w:val="0"/>
                <w:szCs w:val="28"/>
              </w:rPr>
              <w:t>4502</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412465" w:rsidP="009E38DC">
            <w:pPr>
              <w:pStyle w:val="a4"/>
              <w:ind w:firstLine="0"/>
              <w:rPr>
                <w:snapToGrid w:val="0"/>
                <w:szCs w:val="28"/>
              </w:rPr>
            </w:pPr>
            <w:r>
              <w:rPr>
                <w:snapToGrid w:val="0"/>
                <w:szCs w:val="28"/>
              </w:rPr>
              <w:t>4293</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4378,9</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412465" w:rsidP="009E38DC">
            <w:pPr>
              <w:pStyle w:val="a4"/>
              <w:ind w:firstLine="0"/>
              <w:rPr>
                <w:snapToGrid w:val="0"/>
                <w:szCs w:val="28"/>
              </w:rPr>
            </w:pPr>
            <w:r>
              <w:rPr>
                <w:snapToGrid w:val="0"/>
                <w:szCs w:val="28"/>
              </w:rPr>
              <w:t>4040</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412465" w:rsidP="009E38DC">
            <w:pPr>
              <w:pStyle w:val="a4"/>
              <w:ind w:firstLine="0"/>
              <w:rPr>
                <w:snapToGrid w:val="0"/>
                <w:szCs w:val="28"/>
              </w:rPr>
            </w:pPr>
            <w:r>
              <w:rPr>
                <w:snapToGrid w:val="0"/>
                <w:szCs w:val="28"/>
              </w:rPr>
              <w:t>4345</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412465" w:rsidP="009E38DC">
            <w:pPr>
              <w:pStyle w:val="a4"/>
              <w:ind w:hanging="9"/>
              <w:rPr>
                <w:snapToGrid w:val="0"/>
                <w:szCs w:val="28"/>
              </w:rPr>
            </w:pPr>
            <w:r>
              <w:rPr>
                <w:snapToGrid w:val="0"/>
                <w:szCs w:val="28"/>
              </w:rPr>
              <w:t>4547</w:t>
            </w:r>
          </w:p>
        </w:tc>
      </w:tr>
    </w:tbl>
    <w:p w:rsidR="003855EC" w:rsidRPr="00F21FA4" w:rsidRDefault="003855EC" w:rsidP="003855EC">
      <w:pPr>
        <w:widowControl w:val="0"/>
        <w:ind w:firstLine="540"/>
        <w:jc w:val="both"/>
        <w:rPr>
          <w:rFonts w:ascii="Times New Roman" w:hAnsi="Times New Roman" w:cs="Times New Roman"/>
          <w:sz w:val="28"/>
          <w:szCs w:val="28"/>
        </w:rPr>
      </w:pPr>
    </w:p>
    <w:p w:rsidR="003855EC" w:rsidRPr="00F21FA4" w:rsidRDefault="003855EC" w:rsidP="003855EC">
      <w:pPr>
        <w:widowControl w:val="0"/>
        <w:ind w:firstLine="540"/>
        <w:jc w:val="both"/>
        <w:rPr>
          <w:rFonts w:ascii="Times New Roman" w:hAnsi="Times New Roman" w:cs="Times New Roman"/>
          <w:sz w:val="28"/>
          <w:szCs w:val="28"/>
        </w:rPr>
      </w:pPr>
      <w:r w:rsidRPr="00F21FA4">
        <w:rPr>
          <w:rFonts w:ascii="Times New Roman" w:hAnsi="Times New Roman" w:cs="Times New Roman"/>
          <w:sz w:val="28"/>
          <w:szCs w:val="28"/>
        </w:rPr>
        <w:t>Более подробные обоснования объемов доходов, бюджетных ассигнований, и источников покрытия дефицита кожуунного бюджета приведены в соответствующих разделах настоящей пояснительной записки.</w:t>
      </w:r>
    </w:p>
    <w:p w:rsidR="003855EC" w:rsidRPr="00F21FA4" w:rsidRDefault="003855EC" w:rsidP="003855EC">
      <w:pPr>
        <w:ind w:left="540"/>
        <w:jc w:val="center"/>
        <w:rPr>
          <w:rFonts w:ascii="Times New Roman" w:hAnsi="Times New Roman" w:cs="Times New Roman"/>
          <w:b/>
          <w:bCs/>
          <w:sz w:val="28"/>
          <w:szCs w:val="28"/>
        </w:rPr>
      </w:pPr>
      <w:r w:rsidRPr="00F21FA4">
        <w:rPr>
          <w:rFonts w:ascii="Times New Roman" w:hAnsi="Times New Roman" w:cs="Times New Roman"/>
          <w:b/>
          <w:sz w:val="28"/>
          <w:szCs w:val="28"/>
        </w:rPr>
        <w:t>Доходы</w:t>
      </w:r>
      <w:r w:rsidRPr="00F21FA4">
        <w:rPr>
          <w:rFonts w:ascii="Times New Roman" w:hAnsi="Times New Roman" w:cs="Times New Roman"/>
          <w:sz w:val="28"/>
          <w:szCs w:val="28"/>
        </w:rPr>
        <w:t xml:space="preserve"> </w:t>
      </w:r>
      <w:r w:rsidR="003A6879">
        <w:rPr>
          <w:rFonts w:ascii="Times New Roman" w:hAnsi="Times New Roman" w:cs="Times New Roman"/>
          <w:b/>
          <w:bCs/>
          <w:sz w:val="28"/>
          <w:szCs w:val="28"/>
        </w:rPr>
        <w:t>кожуунного бюджета на 2018</w:t>
      </w:r>
      <w:r w:rsidRPr="00F21FA4">
        <w:rPr>
          <w:rFonts w:ascii="Times New Roman" w:hAnsi="Times New Roman" w:cs="Times New Roman"/>
          <w:b/>
          <w:bCs/>
          <w:sz w:val="28"/>
          <w:szCs w:val="28"/>
        </w:rPr>
        <w:t xml:space="preserve"> год</w:t>
      </w:r>
      <w:r w:rsidRPr="00CB5EA0">
        <w:t xml:space="preserve"> </w:t>
      </w:r>
      <w:r w:rsidRPr="00CB5EA0">
        <w:rPr>
          <w:rFonts w:ascii="Times New Roman" w:hAnsi="Times New Roman" w:cs="Times New Roman"/>
          <w:b/>
          <w:bCs/>
          <w:sz w:val="28"/>
          <w:szCs w:val="28"/>
        </w:rPr>
        <w:t>и плановый пер</w:t>
      </w:r>
      <w:r w:rsidR="003A6879">
        <w:rPr>
          <w:rFonts w:ascii="Times New Roman" w:hAnsi="Times New Roman" w:cs="Times New Roman"/>
          <w:b/>
          <w:bCs/>
          <w:sz w:val="28"/>
          <w:szCs w:val="28"/>
        </w:rPr>
        <w:t>иод 2019-2020</w:t>
      </w:r>
      <w:r w:rsidRPr="00CB5EA0">
        <w:rPr>
          <w:rFonts w:ascii="Times New Roman" w:hAnsi="Times New Roman" w:cs="Times New Roman"/>
          <w:b/>
          <w:bCs/>
          <w:sz w:val="28"/>
          <w:szCs w:val="28"/>
        </w:rPr>
        <w:t xml:space="preserve"> годов</w:t>
      </w:r>
    </w:p>
    <w:p w:rsidR="003855EC" w:rsidRPr="00F21FA4" w:rsidRDefault="003855EC" w:rsidP="003855EC">
      <w:pPr>
        <w:ind w:firstLine="709"/>
        <w:jc w:val="both"/>
        <w:rPr>
          <w:rFonts w:ascii="Times New Roman" w:hAnsi="Times New Roman" w:cs="Times New Roman"/>
          <w:sz w:val="28"/>
          <w:szCs w:val="28"/>
        </w:rPr>
      </w:pPr>
      <w:r w:rsidRPr="004F0F4F">
        <w:rPr>
          <w:rFonts w:ascii="Times New Roman" w:hAnsi="Times New Roman" w:cs="Times New Roman"/>
          <w:b/>
          <w:sz w:val="28"/>
          <w:szCs w:val="28"/>
        </w:rPr>
        <w:t>Налоговые и неналоговые д</w:t>
      </w:r>
      <w:r w:rsidR="003A6879">
        <w:rPr>
          <w:rFonts w:ascii="Times New Roman" w:hAnsi="Times New Roman" w:cs="Times New Roman"/>
          <w:b/>
          <w:sz w:val="28"/>
          <w:szCs w:val="28"/>
        </w:rPr>
        <w:t>оходы кожуунного бюджета на 2018</w:t>
      </w:r>
      <w:r w:rsidRPr="004F0F4F">
        <w:rPr>
          <w:rFonts w:ascii="Times New Roman" w:hAnsi="Times New Roman" w:cs="Times New Roman"/>
          <w:b/>
          <w:sz w:val="28"/>
          <w:szCs w:val="28"/>
        </w:rPr>
        <w:t xml:space="preserve">год </w:t>
      </w:r>
      <w:r>
        <w:rPr>
          <w:rFonts w:ascii="Times New Roman" w:hAnsi="Times New Roman" w:cs="Times New Roman"/>
          <w:b/>
          <w:sz w:val="28"/>
          <w:szCs w:val="28"/>
        </w:rPr>
        <w:t xml:space="preserve">спланированы в сумме </w:t>
      </w:r>
      <w:r w:rsidR="00797E56">
        <w:rPr>
          <w:rFonts w:ascii="Times New Roman" w:hAnsi="Times New Roman" w:cs="Times New Roman"/>
          <w:b/>
          <w:sz w:val="28"/>
          <w:szCs w:val="28"/>
        </w:rPr>
        <w:t>32088</w:t>
      </w:r>
      <w:r>
        <w:rPr>
          <w:rFonts w:ascii="Times New Roman" w:hAnsi="Times New Roman" w:cs="Times New Roman"/>
          <w:b/>
          <w:sz w:val="28"/>
          <w:szCs w:val="28"/>
        </w:rPr>
        <w:t xml:space="preserve"> тыс.</w:t>
      </w:r>
      <w:r w:rsidR="00317E9D">
        <w:rPr>
          <w:rFonts w:ascii="Times New Roman" w:hAnsi="Times New Roman" w:cs="Times New Roman"/>
          <w:b/>
          <w:sz w:val="28"/>
          <w:szCs w:val="28"/>
        </w:rPr>
        <w:t xml:space="preserve"> </w:t>
      </w:r>
      <w:r>
        <w:rPr>
          <w:rFonts w:ascii="Times New Roman" w:hAnsi="Times New Roman" w:cs="Times New Roman"/>
          <w:b/>
          <w:sz w:val="28"/>
          <w:szCs w:val="28"/>
        </w:rPr>
        <w:t xml:space="preserve">рублей. </w:t>
      </w:r>
      <w:r w:rsidRPr="00F21FA4">
        <w:rPr>
          <w:rFonts w:ascii="Times New Roman" w:hAnsi="Times New Roman" w:cs="Times New Roman"/>
          <w:sz w:val="28"/>
          <w:szCs w:val="28"/>
        </w:rPr>
        <w:t xml:space="preserve"> </w:t>
      </w:r>
    </w:p>
    <w:p w:rsidR="003855EC" w:rsidRPr="00F21FA4" w:rsidRDefault="003855EC" w:rsidP="003855EC">
      <w:pPr>
        <w:widowControl w:val="0"/>
        <w:autoSpaceDE w:val="0"/>
        <w:autoSpaceDN w:val="0"/>
        <w:adjustRightInd w:val="0"/>
        <w:ind w:firstLine="540"/>
        <w:jc w:val="center"/>
        <w:rPr>
          <w:rFonts w:ascii="Times New Roman" w:hAnsi="Times New Roman" w:cs="Times New Roman"/>
          <w:b/>
          <w:bCs/>
          <w:i/>
          <w:sz w:val="28"/>
          <w:szCs w:val="28"/>
        </w:rPr>
      </w:pPr>
      <w:r w:rsidRPr="00F21FA4">
        <w:rPr>
          <w:rFonts w:ascii="Times New Roman" w:hAnsi="Times New Roman" w:cs="Times New Roman"/>
          <w:b/>
          <w:bCs/>
          <w:i/>
          <w:sz w:val="28"/>
          <w:szCs w:val="28"/>
        </w:rPr>
        <w:t>Налог на доходы физических лиц</w:t>
      </w:r>
    </w:p>
    <w:p w:rsidR="003855EC" w:rsidRPr="00F21FA4" w:rsidRDefault="003855EC" w:rsidP="003855EC">
      <w:pPr>
        <w:ind w:firstLine="708"/>
        <w:jc w:val="both"/>
        <w:rPr>
          <w:rFonts w:ascii="Times New Roman" w:hAnsi="Times New Roman" w:cs="Times New Roman"/>
          <w:sz w:val="28"/>
          <w:szCs w:val="28"/>
        </w:rPr>
      </w:pPr>
      <w:r w:rsidRPr="00F21FA4">
        <w:rPr>
          <w:rFonts w:ascii="Times New Roman" w:hAnsi="Times New Roman" w:cs="Times New Roman"/>
          <w:sz w:val="28"/>
          <w:szCs w:val="28"/>
        </w:rPr>
        <w:t xml:space="preserve">Налог на доходы физических лиц планируется в соответствии со ст. 56, 61, 61.1, 61.2, 61.5 и п. 3 ст. 58 Бюджетного кодекса РФ, а также Закона Республики Тыва № 1093 ВХ-2 от 05.12.2008г. «О нормативах отчислений от федеральных налогов, региональных налогов и налогов, предусмотренных специальными налоговыми режимами, подлежащих зачислению в республиканский бюджет Республики Тыва, в местные бюджеты Республики </w:t>
      </w:r>
      <w:r w:rsidRPr="00F21FA4">
        <w:rPr>
          <w:rFonts w:ascii="Times New Roman" w:hAnsi="Times New Roman" w:cs="Times New Roman"/>
          <w:sz w:val="28"/>
          <w:szCs w:val="28"/>
        </w:rPr>
        <w:lastRenderedPageBreak/>
        <w:t>Тыва». Норматив зач</w:t>
      </w:r>
      <w:r>
        <w:rPr>
          <w:rFonts w:ascii="Times New Roman" w:hAnsi="Times New Roman" w:cs="Times New Roman"/>
          <w:sz w:val="28"/>
          <w:szCs w:val="28"/>
        </w:rPr>
        <w:t>исления налога в консолидированный</w:t>
      </w:r>
      <w:r w:rsidRPr="00F21FA4">
        <w:rPr>
          <w:rFonts w:ascii="Times New Roman" w:hAnsi="Times New Roman" w:cs="Times New Roman"/>
          <w:sz w:val="28"/>
          <w:szCs w:val="28"/>
        </w:rPr>
        <w:t xml:space="preserve"> бюджет: от бюджетов </w:t>
      </w:r>
      <w:r>
        <w:rPr>
          <w:rFonts w:ascii="Times New Roman" w:hAnsi="Times New Roman" w:cs="Times New Roman"/>
          <w:sz w:val="28"/>
          <w:szCs w:val="28"/>
        </w:rPr>
        <w:t xml:space="preserve">сельских поселений составляет 2 </w:t>
      </w:r>
      <w:r w:rsidRPr="00F21FA4">
        <w:rPr>
          <w:rFonts w:ascii="Times New Roman" w:hAnsi="Times New Roman" w:cs="Times New Roman"/>
          <w:sz w:val="28"/>
          <w:szCs w:val="28"/>
        </w:rPr>
        <w:t xml:space="preserve">%, от </w:t>
      </w:r>
      <w:r>
        <w:rPr>
          <w:rFonts w:ascii="Times New Roman" w:hAnsi="Times New Roman" w:cs="Times New Roman"/>
          <w:sz w:val="28"/>
          <w:szCs w:val="28"/>
        </w:rPr>
        <w:t>кожуунного бюджета</w:t>
      </w:r>
      <w:r w:rsidRPr="00F21FA4">
        <w:rPr>
          <w:rFonts w:ascii="Times New Roman" w:hAnsi="Times New Roman" w:cs="Times New Roman"/>
          <w:sz w:val="28"/>
          <w:szCs w:val="28"/>
        </w:rPr>
        <w:t xml:space="preserve"> </w:t>
      </w:r>
      <w:r>
        <w:rPr>
          <w:rFonts w:ascii="Times New Roman" w:hAnsi="Times New Roman" w:cs="Times New Roman"/>
          <w:sz w:val="28"/>
          <w:szCs w:val="28"/>
        </w:rPr>
        <w:t xml:space="preserve">48 </w:t>
      </w:r>
      <w:r w:rsidRPr="00F21FA4">
        <w:rPr>
          <w:rFonts w:ascii="Times New Roman" w:hAnsi="Times New Roman" w:cs="Times New Roman"/>
          <w:sz w:val="28"/>
          <w:szCs w:val="28"/>
        </w:rPr>
        <w:t xml:space="preserve">%. </w:t>
      </w:r>
    </w:p>
    <w:p w:rsidR="006B6FF7" w:rsidRPr="006B6FF7" w:rsidRDefault="006B6FF7" w:rsidP="006B6FF7">
      <w:pPr>
        <w:ind w:firstLine="540"/>
        <w:jc w:val="both"/>
        <w:rPr>
          <w:rFonts w:ascii="Times New Roman" w:hAnsi="Times New Roman" w:cs="Times New Roman"/>
          <w:sz w:val="28"/>
          <w:szCs w:val="28"/>
        </w:rPr>
      </w:pPr>
      <w:r w:rsidRPr="006B6FF7">
        <w:rPr>
          <w:rFonts w:ascii="Times New Roman" w:hAnsi="Times New Roman" w:cs="Times New Roman"/>
          <w:sz w:val="28"/>
          <w:szCs w:val="28"/>
        </w:rPr>
        <w:t xml:space="preserve">      По утвержденному ФОТ на 2018 год поступление НДФЛ прогнозируется в сумме 48616 тыс.</w:t>
      </w:r>
      <w:r w:rsidR="00944C58">
        <w:rPr>
          <w:rFonts w:ascii="Times New Roman" w:hAnsi="Times New Roman" w:cs="Times New Roman"/>
          <w:sz w:val="28"/>
          <w:szCs w:val="28"/>
        </w:rPr>
        <w:t xml:space="preserve"> </w:t>
      </w:r>
      <w:r w:rsidRPr="006B6FF7">
        <w:rPr>
          <w:rFonts w:ascii="Times New Roman" w:hAnsi="Times New Roman" w:cs="Times New Roman"/>
          <w:sz w:val="28"/>
          <w:szCs w:val="28"/>
        </w:rPr>
        <w:t xml:space="preserve">рублей, норматив распределения в </w:t>
      </w:r>
      <w:r w:rsidR="00514A74">
        <w:rPr>
          <w:rFonts w:ascii="Times New Roman" w:hAnsi="Times New Roman" w:cs="Times New Roman"/>
          <w:sz w:val="28"/>
          <w:szCs w:val="28"/>
        </w:rPr>
        <w:t xml:space="preserve">консолидированный </w:t>
      </w:r>
      <w:r w:rsidRPr="006B6FF7">
        <w:rPr>
          <w:rFonts w:ascii="Times New Roman" w:hAnsi="Times New Roman" w:cs="Times New Roman"/>
          <w:sz w:val="28"/>
          <w:szCs w:val="28"/>
        </w:rPr>
        <w:t>бюджет муниципального образования – 24308 тыс.</w:t>
      </w:r>
      <w:r w:rsidR="0002713D">
        <w:rPr>
          <w:rFonts w:ascii="Times New Roman" w:hAnsi="Times New Roman" w:cs="Times New Roman"/>
          <w:sz w:val="28"/>
          <w:szCs w:val="28"/>
        </w:rPr>
        <w:t xml:space="preserve"> </w:t>
      </w:r>
      <w:r w:rsidRPr="006B6FF7">
        <w:rPr>
          <w:rFonts w:ascii="Times New Roman" w:hAnsi="Times New Roman" w:cs="Times New Roman"/>
          <w:sz w:val="28"/>
          <w:szCs w:val="28"/>
        </w:rPr>
        <w:t>рублей</w:t>
      </w:r>
      <w:r w:rsidR="00514A74">
        <w:rPr>
          <w:rFonts w:ascii="Times New Roman" w:hAnsi="Times New Roman" w:cs="Times New Roman"/>
          <w:sz w:val="28"/>
          <w:szCs w:val="28"/>
        </w:rPr>
        <w:t>, в кожуунный бюджет  - 23336 тыс. рублей</w:t>
      </w:r>
      <w:r w:rsidRPr="006B6FF7">
        <w:rPr>
          <w:rFonts w:ascii="Times New Roman" w:hAnsi="Times New Roman" w:cs="Times New Roman"/>
          <w:sz w:val="28"/>
          <w:szCs w:val="28"/>
        </w:rPr>
        <w:t xml:space="preserve">. </w:t>
      </w:r>
    </w:p>
    <w:p w:rsidR="006B6FF7" w:rsidRPr="006B6FF7" w:rsidRDefault="006B6FF7" w:rsidP="006B6FF7">
      <w:pPr>
        <w:ind w:firstLine="540"/>
        <w:jc w:val="both"/>
        <w:rPr>
          <w:rFonts w:ascii="Times New Roman" w:hAnsi="Times New Roman" w:cs="Times New Roman"/>
          <w:sz w:val="28"/>
          <w:szCs w:val="28"/>
        </w:rPr>
      </w:pPr>
      <w:r w:rsidRPr="006B6FF7">
        <w:rPr>
          <w:rFonts w:ascii="Times New Roman" w:hAnsi="Times New Roman" w:cs="Times New Roman"/>
          <w:sz w:val="28"/>
          <w:szCs w:val="28"/>
        </w:rPr>
        <w:t>В основу расчета налога на доходы физических лиц принят прогнозируемый в составе показателей Прогноза социально-экономического развития муниципального района «Бай-Тайгинский кожуун Республики Тыва» на 2018 год фонд оплаты труда в сумме 373969 тыс. рублей. При определении размера налоговой базы по налогу на доходы физических лиц, облагаемой по ставке 13% учтены налоговые вычеты, предоставляемые налоговым агентом на сумму 29962 тыс.</w:t>
      </w:r>
      <w:r w:rsidR="00B30F53">
        <w:rPr>
          <w:rFonts w:ascii="Times New Roman" w:hAnsi="Times New Roman" w:cs="Times New Roman"/>
          <w:sz w:val="28"/>
          <w:szCs w:val="28"/>
        </w:rPr>
        <w:t xml:space="preserve"> </w:t>
      </w:r>
      <w:r w:rsidRPr="006B6FF7">
        <w:rPr>
          <w:rFonts w:ascii="Times New Roman" w:hAnsi="Times New Roman" w:cs="Times New Roman"/>
          <w:sz w:val="28"/>
          <w:szCs w:val="28"/>
        </w:rPr>
        <w:t>рублей, в том числе стандартные налоговые вычеты на сумму 28462 тыс. рублей и социальные и имущественные налоговые вычеты на сумму 1500 тыс. рублей.</w:t>
      </w:r>
    </w:p>
    <w:p w:rsidR="00514A74" w:rsidRDefault="006B6FF7" w:rsidP="006B6FF7">
      <w:pPr>
        <w:ind w:firstLine="540"/>
        <w:jc w:val="both"/>
        <w:rPr>
          <w:rFonts w:ascii="Times New Roman" w:hAnsi="Times New Roman" w:cs="Times New Roman"/>
          <w:sz w:val="28"/>
          <w:szCs w:val="28"/>
        </w:rPr>
      </w:pPr>
      <w:r w:rsidRPr="006B6FF7">
        <w:rPr>
          <w:rFonts w:ascii="Times New Roman" w:hAnsi="Times New Roman" w:cs="Times New Roman"/>
          <w:sz w:val="28"/>
          <w:szCs w:val="28"/>
        </w:rPr>
        <w:t>Основным источником данных об объёмах налоговой базы и вычетах является «Отчет о налоговой базе и структуре начислений  по налогу на доходы физических лиц, удерживаемому налоговыми агентами» за отчетный год 5-НДФЛ, формируемый Управлением Федеральной налоговой службы  по Республике Тыва. Поступление налога на доходы физических лиц в консолидированный бюджет на 2019 год прогнозируется в размере 24714 тыс.рублей, на 2020 год в размере 25901 тыс.рублей.</w:t>
      </w:r>
    </w:p>
    <w:p w:rsidR="003855EC" w:rsidRPr="00F21FA4" w:rsidRDefault="003855EC" w:rsidP="006B6FF7">
      <w:pPr>
        <w:ind w:firstLine="540"/>
        <w:jc w:val="both"/>
        <w:rPr>
          <w:rFonts w:ascii="Times New Roman" w:hAnsi="Times New Roman" w:cs="Times New Roman"/>
          <w:b/>
          <w:sz w:val="28"/>
          <w:szCs w:val="28"/>
        </w:rPr>
      </w:pPr>
      <w:r w:rsidRPr="00F21FA4">
        <w:rPr>
          <w:rFonts w:ascii="Times New Roman" w:hAnsi="Times New Roman" w:cs="Times New Roman"/>
          <w:b/>
          <w:sz w:val="28"/>
          <w:szCs w:val="28"/>
        </w:rPr>
        <w:t>Акцизы на дизельное топливо, моторные масла, автомобильный     бензин и прямогонный бензин, подлежащие распределению в консолидированные бюджеты субъектов Российской Федерации</w:t>
      </w:r>
    </w:p>
    <w:p w:rsidR="003855EC" w:rsidRPr="00F21FA4" w:rsidRDefault="003855EC" w:rsidP="003855EC">
      <w:pPr>
        <w:ind w:firstLine="540"/>
        <w:jc w:val="both"/>
        <w:rPr>
          <w:rFonts w:ascii="Times New Roman" w:hAnsi="Times New Roman" w:cs="Times New Roman"/>
          <w:snapToGrid w:val="0"/>
          <w:sz w:val="28"/>
          <w:szCs w:val="28"/>
        </w:rPr>
      </w:pPr>
    </w:p>
    <w:p w:rsidR="00B30F53" w:rsidRDefault="003855EC" w:rsidP="00B30F53">
      <w:pPr>
        <w:ind w:firstLine="540"/>
        <w:jc w:val="both"/>
        <w:rPr>
          <w:rFonts w:ascii="Times New Roman" w:hAnsi="Times New Roman" w:cs="Times New Roman"/>
          <w:sz w:val="28"/>
          <w:szCs w:val="28"/>
        </w:rPr>
      </w:pPr>
      <w:r w:rsidRPr="00F21FA4">
        <w:rPr>
          <w:rFonts w:ascii="Times New Roman" w:hAnsi="Times New Roman" w:cs="Times New Roman"/>
          <w:sz w:val="28"/>
          <w:szCs w:val="28"/>
        </w:rPr>
        <w:t>Про</w:t>
      </w:r>
      <w:r w:rsidR="00514A74">
        <w:rPr>
          <w:rFonts w:ascii="Times New Roman" w:hAnsi="Times New Roman" w:cs="Times New Roman"/>
          <w:sz w:val="28"/>
          <w:szCs w:val="28"/>
        </w:rPr>
        <w:t>гноз поступления акцизов на 2018</w:t>
      </w:r>
      <w:r w:rsidRPr="00F21FA4">
        <w:rPr>
          <w:rFonts w:ascii="Times New Roman" w:hAnsi="Times New Roman" w:cs="Times New Roman"/>
          <w:sz w:val="28"/>
          <w:szCs w:val="28"/>
        </w:rPr>
        <w:t xml:space="preserve"> год</w:t>
      </w:r>
      <w:r w:rsidRPr="000B3EF6">
        <w:t xml:space="preserve"> </w:t>
      </w:r>
      <w:r w:rsidRPr="000B3EF6">
        <w:rPr>
          <w:rFonts w:ascii="Times New Roman" w:hAnsi="Times New Roman" w:cs="Times New Roman"/>
          <w:sz w:val="28"/>
          <w:szCs w:val="28"/>
        </w:rPr>
        <w:t>и</w:t>
      </w:r>
      <w:r w:rsidR="00514A74">
        <w:rPr>
          <w:rFonts w:ascii="Times New Roman" w:hAnsi="Times New Roman" w:cs="Times New Roman"/>
          <w:sz w:val="28"/>
          <w:szCs w:val="28"/>
        </w:rPr>
        <w:t xml:space="preserve"> плановый период 2019-2020</w:t>
      </w:r>
      <w:r>
        <w:rPr>
          <w:rFonts w:ascii="Times New Roman" w:hAnsi="Times New Roman" w:cs="Times New Roman"/>
          <w:sz w:val="28"/>
          <w:szCs w:val="28"/>
        </w:rPr>
        <w:t xml:space="preserve"> годов</w:t>
      </w:r>
      <w:r w:rsidRPr="00F21FA4">
        <w:rPr>
          <w:rFonts w:ascii="Times New Roman" w:hAnsi="Times New Roman" w:cs="Times New Roman"/>
          <w:sz w:val="28"/>
          <w:szCs w:val="28"/>
        </w:rPr>
        <w:t xml:space="preserve"> составлен </w:t>
      </w:r>
      <w:r>
        <w:rPr>
          <w:rFonts w:ascii="Times New Roman" w:hAnsi="Times New Roman" w:cs="Times New Roman"/>
          <w:sz w:val="28"/>
          <w:szCs w:val="28"/>
        </w:rPr>
        <w:t xml:space="preserve">по данным Министерства финансов РТ о реализации нефтепродуктов, исходя из прогнозируемого объема акцизов, подлежащих распределению в республиканский бюджет и норматива зачисления в бюджет муниципального района. </w:t>
      </w:r>
    </w:p>
    <w:p w:rsidR="00731AD9" w:rsidRPr="00B30F53" w:rsidRDefault="00B30F53" w:rsidP="00B30F53">
      <w:pPr>
        <w:jc w:val="both"/>
        <w:rPr>
          <w:rFonts w:ascii="Times New Roman" w:hAnsi="Times New Roman" w:cs="Times New Roman"/>
          <w:sz w:val="28"/>
          <w:szCs w:val="28"/>
        </w:rPr>
      </w:pPr>
      <w:r>
        <w:rPr>
          <w:rFonts w:ascii="Times New Roman" w:hAnsi="Times New Roman" w:cs="Times New Roman"/>
          <w:sz w:val="28"/>
          <w:szCs w:val="28"/>
        </w:rPr>
        <w:t xml:space="preserve">      </w:t>
      </w:r>
      <w:r w:rsidR="0056417B" w:rsidRPr="0056417B">
        <w:rPr>
          <w:rFonts w:ascii="Times New Roman" w:hAnsi="Times New Roman" w:cs="Times New Roman"/>
          <w:sz w:val="28"/>
          <w:szCs w:val="28"/>
        </w:rPr>
        <w:t xml:space="preserve">  Поступление доходов от уплаты акцизов на нефтепродукты на 2018 год прогнозируется в сумме 3809 тыс.</w:t>
      </w:r>
      <w:r>
        <w:rPr>
          <w:rFonts w:ascii="Times New Roman" w:hAnsi="Times New Roman" w:cs="Times New Roman"/>
          <w:sz w:val="28"/>
          <w:szCs w:val="28"/>
        </w:rPr>
        <w:t xml:space="preserve"> </w:t>
      </w:r>
      <w:r w:rsidR="0056417B" w:rsidRPr="0056417B">
        <w:rPr>
          <w:rFonts w:ascii="Times New Roman" w:hAnsi="Times New Roman" w:cs="Times New Roman"/>
          <w:sz w:val="28"/>
          <w:szCs w:val="28"/>
        </w:rPr>
        <w:t>рублей. Доходы от уплаты акцизов на нефтепродукты на 2019 год прогнозируется в сумме 4284 тыс.</w:t>
      </w:r>
      <w:r>
        <w:rPr>
          <w:rFonts w:ascii="Times New Roman" w:hAnsi="Times New Roman" w:cs="Times New Roman"/>
          <w:sz w:val="28"/>
          <w:szCs w:val="28"/>
        </w:rPr>
        <w:t xml:space="preserve"> </w:t>
      </w:r>
      <w:r w:rsidR="0056417B" w:rsidRPr="0056417B">
        <w:rPr>
          <w:rFonts w:ascii="Times New Roman" w:hAnsi="Times New Roman" w:cs="Times New Roman"/>
          <w:sz w:val="28"/>
          <w:szCs w:val="28"/>
        </w:rPr>
        <w:t>рублей, на 2020 год в сумме 4502 тыс.</w:t>
      </w:r>
      <w:r>
        <w:rPr>
          <w:rFonts w:ascii="Times New Roman" w:hAnsi="Times New Roman" w:cs="Times New Roman"/>
          <w:sz w:val="28"/>
          <w:szCs w:val="28"/>
        </w:rPr>
        <w:t xml:space="preserve"> </w:t>
      </w:r>
      <w:r w:rsidR="0056417B" w:rsidRPr="0056417B">
        <w:rPr>
          <w:rFonts w:ascii="Times New Roman" w:hAnsi="Times New Roman" w:cs="Times New Roman"/>
          <w:sz w:val="28"/>
          <w:szCs w:val="28"/>
        </w:rPr>
        <w:t>рублей.</w:t>
      </w:r>
      <w:r w:rsidR="00317E9D">
        <w:rPr>
          <w:rFonts w:ascii="Times New Roman" w:eastAsia="Times New Roman" w:hAnsi="Times New Roman" w:cs="Times New Roman"/>
          <w:b/>
          <w:sz w:val="28"/>
          <w:szCs w:val="28"/>
          <w:lang w:eastAsia="ru-RU"/>
        </w:rPr>
        <w:tab/>
      </w:r>
    </w:p>
    <w:p w:rsidR="0002713D" w:rsidRDefault="00731AD9" w:rsidP="00731AD9">
      <w:pPr>
        <w:tabs>
          <w:tab w:val="left" w:pos="2475"/>
          <w:tab w:val="center" w:pos="4961"/>
        </w:tabs>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02713D" w:rsidRDefault="0002713D" w:rsidP="00731AD9">
      <w:pPr>
        <w:tabs>
          <w:tab w:val="left" w:pos="2475"/>
          <w:tab w:val="center" w:pos="4961"/>
        </w:tabs>
        <w:ind w:firstLine="567"/>
        <w:rPr>
          <w:rFonts w:ascii="Times New Roman" w:eastAsia="Times New Roman" w:hAnsi="Times New Roman" w:cs="Times New Roman"/>
          <w:b/>
          <w:sz w:val="28"/>
          <w:szCs w:val="28"/>
          <w:lang w:eastAsia="ru-RU"/>
        </w:rPr>
      </w:pPr>
    </w:p>
    <w:p w:rsidR="003855EC" w:rsidRPr="00F21FA4" w:rsidRDefault="003855EC" w:rsidP="00B30F53">
      <w:pPr>
        <w:tabs>
          <w:tab w:val="left" w:pos="2475"/>
          <w:tab w:val="center" w:pos="4961"/>
        </w:tabs>
        <w:ind w:firstLine="567"/>
        <w:jc w:val="center"/>
        <w:rPr>
          <w:rFonts w:ascii="Times New Roman" w:eastAsia="Times New Roman" w:hAnsi="Times New Roman" w:cs="Times New Roman"/>
          <w:sz w:val="28"/>
          <w:szCs w:val="28"/>
          <w:lang w:eastAsia="ru-RU"/>
        </w:rPr>
      </w:pPr>
      <w:r w:rsidRPr="00F21FA4">
        <w:rPr>
          <w:rFonts w:ascii="Times New Roman" w:eastAsia="Times New Roman" w:hAnsi="Times New Roman" w:cs="Times New Roman"/>
          <w:b/>
          <w:sz w:val="28"/>
          <w:szCs w:val="28"/>
          <w:lang w:eastAsia="ru-RU"/>
        </w:rPr>
        <w:lastRenderedPageBreak/>
        <w:t>Единый налог на вмененный доход</w:t>
      </w:r>
    </w:p>
    <w:p w:rsidR="003855EC" w:rsidRPr="00F21FA4" w:rsidRDefault="003855EC" w:rsidP="003855EC">
      <w:pPr>
        <w:ind w:firstLine="567"/>
        <w:jc w:val="both"/>
        <w:rPr>
          <w:rFonts w:ascii="Times New Roman" w:eastAsia="Times New Roman" w:hAnsi="Times New Roman" w:cs="Times New Roman"/>
          <w:sz w:val="28"/>
          <w:szCs w:val="28"/>
          <w:lang w:eastAsia="ru-RU"/>
        </w:rPr>
      </w:pPr>
      <w:r w:rsidRPr="00F21FA4">
        <w:rPr>
          <w:rFonts w:ascii="Times New Roman" w:eastAsia="Times New Roman" w:hAnsi="Times New Roman" w:cs="Times New Roman"/>
          <w:sz w:val="28"/>
          <w:szCs w:val="28"/>
          <w:lang w:eastAsia="ru-RU"/>
        </w:rPr>
        <w:t xml:space="preserve">Прогноз поступления ЕНВД </w:t>
      </w:r>
      <w:r w:rsidRPr="00625D99">
        <w:rPr>
          <w:rFonts w:ascii="Times New Roman" w:eastAsia="Times New Roman" w:hAnsi="Times New Roman" w:cs="Times New Roman"/>
          <w:sz w:val="28"/>
          <w:szCs w:val="28"/>
          <w:lang w:eastAsia="ru-RU"/>
        </w:rPr>
        <w:t xml:space="preserve">прогнозируется </w:t>
      </w:r>
      <w:r w:rsidR="007263BC">
        <w:rPr>
          <w:rFonts w:ascii="Times New Roman" w:eastAsia="Times New Roman" w:hAnsi="Times New Roman" w:cs="Times New Roman"/>
          <w:sz w:val="28"/>
          <w:szCs w:val="28"/>
          <w:lang w:eastAsia="ru-RU"/>
        </w:rPr>
        <w:t>807</w:t>
      </w:r>
      <w:r w:rsidRPr="00F21FA4">
        <w:rPr>
          <w:rFonts w:ascii="Times New Roman" w:eastAsia="Times New Roman" w:hAnsi="Times New Roman" w:cs="Times New Roman"/>
          <w:sz w:val="28"/>
          <w:szCs w:val="28"/>
          <w:lang w:eastAsia="ru-RU"/>
        </w:rPr>
        <w:t xml:space="preserve"> тыс. рублей. </w:t>
      </w:r>
      <w:r w:rsidR="007263BC" w:rsidRPr="007263BC">
        <w:rPr>
          <w:rFonts w:ascii="Times New Roman" w:eastAsia="Times New Roman" w:hAnsi="Times New Roman" w:cs="Times New Roman"/>
          <w:sz w:val="28"/>
          <w:szCs w:val="28"/>
          <w:lang w:eastAsia="ru-RU"/>
        </w:rPr>
        <w:t>В основу расчета принят прогнозный объем вмененного дохода по отдельным видам деятельности в сумме 22721 тыс.</w:t>
      </w:r>
      <w:r w:rsidR="00B30F53">
        <w:rPr>
          <w:rFonts w:ascii="Times New Roman" w:eastAsia="Times New Roman" w:hAnsi="Times New Roman" w:cs="Times New Roman"/>
          <w:sz w:val="28"/>
          <w:szCs w:val="28"/>
          <w:lang w:eastAsia="ru-RU"/>
        </w:rPr>
        <w:t xml:space="preserve"> </w:t>
      </w:r>
      <w:r w:rsidR="007263BC" w:rsidRPr="007263BC">
        <w:rPr>
          <w:rFonts w:ascii="Times New Roman" w:eastAsia="Times New Roman" w:hAnsi="Times New Roman" w:cs="Times New Roman"/>
          <w:sz w:val="28"/>
          <w:szCs w:val="28"/>
          <w:lang w:eastAsia="ru-RU"/>
        </w:rPr>
        <w:t xml:space="preserve">рублей по данным Федеральной налоговой службы по налогооблагаемой базе за 2016 год. </w:t>
      </w:r>
      <w:r w:rsidRPr="00F21FA4">
        <w:rPr>
          <w:rFonts w:ascii="Times New Roman" w:eastAsia="Times New Roman" w:hAnsi="Times New Roman" w:cs="Times New Roman"/>
          <w:sz w:val="28"/>
          <w:szCs w:val="28"/>
          <w:lang w:eastAsia="ru-RU"/>
        </w:rPr>
        <w:t xml:space="preserve">  В бюджет муниципального района  единый налог на вмененный доход будет поступат</w:t>
      </w:r>
      <w:r>
        <w:rPr>
          <w:rFonts w:ascii="Times New Roman" w:eastAsia="Times New Roman" w:hAnsi="Times New Roman" w:cs="Times New Roman"/>
          <w:sz w:val="28"/>
          <w:szCs w:val="28"/>
          <w:lang w:eastAsia="ru-RU"/>
        </w:rPr>
        <w:t xml:space="preserve">ь </w:t>
      </w:r>
      <w:r w:rsidRPr="00F21FA4">
        <w:rPr>
          <w:rFonts w:ascii="Times New Roman" w:eastAsia="Times New Roman" w:hAnsi="Times New Roman" w:cs="Times New Roman"/>
          <w:sz w:val="28"/>
          <w:szCs w:val="28"/>
          <w:lang w:eastAsia="ru-RU"/>
        </w:rPr>
        <w:t xml:space="preserve"> по нормативу 50 процентов. </w:t>
      </w:r>
      <w:r>
        <w:rPr>
          <w:rFonts w:ascii="Times New Roman" w:eastAsia="Times New Roman" w:hAnsi="Times New Roman" w:cs="Times New Roman"/>
          <w:sz w:val="28"/>
          <w:szCs w:val="28"/>
          <w:lang w:eastAsia="ru-RU"/>
        </w:rPr>
        <w:t>Поступление единого налога на вмененный доход в бюдж</w:t>
      </w:r>
      <w:r w:rsidR="007263BC">
        <w:rPr>
          <w:rFonts w:ascii="Times New Roman" w:eastAsia="Times New Roman" w:hAnsi="Times New Roman" w:cs="Times New Roman"/>
          <w:sz w:val="28"/>
          <w:szCs w:val="28"/>
          <w:lang w:eastAsia="ru-RU"/>
        </w:rPr>
        <w:t>ет муниципального района на 2019</w:t>
      </w:r>
      <w:r>
        <w:rPr>
          <w:rFonts w:ascii="Times New Roman" w:eastAsia="Times New Roman" w:hAnsi="Times New Roman" w:cs="Times New Roman"/>
          <w:sz w:val="28"/>
          <w:szCs w:val="28"/>
          <w:lang w:eastAsia="ru-RU"/>
        </w:rPr>
        <w:t xml:space="preserve"> год прогнозируется  в сумме </w:t>
      </w:r>
      <w:r w:rsidR="007263BC">
        <w:rPr>
          <w:rFonts w:ascii="Times New Roman" w:eastAsia="Times New Roman" w:hAnsi="Times New Roman" w:cs="Times New Roman"/>
          <w:sz w:val="28"/>
          <w:szCs w:val="28"/>
          <w:lang w:eastAsia="ru-RU"/>
        </w:rPr>
        <w:t>839</w:t>
      </w:r>
      <w:r>
        <w:rPr>
          <w:rFonts w:ascii="Times New Roman" w:eastAsia="Times New Roman" w:hAnsi="Times New Roman" w:cs="Times New Roman"/>
          <w:sz w:val="28"/>
          <w:szCs w:val="28"/>
          <w:lang w:eastAsia="ru-RU"/>
        </w:rPr>
        <w:t xml:space="preserve"> тыс.</w:t>
      </w:r>
      <w:r w:rsidR="00317E9D">
        <w:rPr>
          <w:rFonts w:ascii="Times New Roman" w:eastAsia="Times New Roman" w:hAnsi="Times New Roman" w:cs="Times New Roman"/>
          <w:sz w:val="28"/>
          <w:szCs w:val="28"/>
          <w:lang w:eastAsia="ru-RU"/>
        </w:rPr>
        <w:t xml:space="preserve"> </w:t>
      </w:r>
      <w:r w:rsidR="007263BC">
        <w:rPr>
          <w:rFonts w:ascii="Times New Roman" w:eastAsia="Times New Roman" w:hAnsi="Times New Roman" w:cs="Times New Roman"/>
          <w:sz w:val="28"/>
          <w:szCs w:val="28"/>
          <w:lang w:eastAsia="ru-RU"/>
        </w:rPr>
        <w:t>рублей, на 2020</w:t>
      </w:r>
      <w:r>
        <w:rPr>
          <w:rFonts w:ascii="Times New Roman" w:eastAsia="Times New Roman" w:hAnsi="Times New Roman" w:cs="Times New Roman"/>
          <w:sz w:val="28"/>
          <w:szCs w:val="28"/>
          <w:lang w:eastAsia="ru-RU"/>
        </w:rPr>
        <w:t xml:space="preserve"> год в сумме </w:t>
      </w:r>
      <w:r w:rsidR="007263BC">
        <w:rPr>
          <w:rFonts w:ascii="Times New Roman" w:eastAsia="Times New Roman" w:hAnsi="Times New Roman" w:cs="Times New Roman"/>
          <w:sz w:val="28"/>
          <w:szCs w:val="28"/>
          <w:lang w:eastAsia="ru-RU"/>
        </w:rPr>
        <w:t>881</w:t>
      </w:r>
      <w:r>
        <w:rPr>
          <w:rFonts w:ascii="Times New Roman" w:eastAsia="Times New Roman" w:hAnsi="Times New Roman" w:cs="Times New Roman"/>
          <w:sz w:val="28"/>
          <w:szCs w:val="28"/>
          <w:lang w:eastAsia="ru-RU"/>
        </w:rPr>
        <w:t xml:space="preserve"> тыс.</w:t>
      </w:r>
      <w:r w:rsidR="00317E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r w:rsidRPr="00F21FA4">
        <w:rPr>
          <w:rFonts w:ascii="Times New Roman" w:eastAsia="Times New Roman" w:hAnsi="Times New Roman" w:cs="Times New Roman"/>
          <w:sz w:val="28"/>
          <w:szCs w:val="28"/>
          <w:lang w:eastAsia="ru-RU"/>
        </w:rPr>
        <w:t xml:space="preserve"> </w:t>
      </w:r>
    </w:p>
    <w:p w:rsidR="003855EC" w:rsidRPr="00F21FA4" w:rsidRDefault="003855EC" w:rsidP="003855EC">
      <w:pPr>
        <w:ind w:firstLine="567"/>
        <w:jc w:val="center"/>
        <w:rPr>
          <w:rFonts w:ascii="Times New Roman" w:eastAsia="Times New Roman" w:hAnsi="Times New Roman" w:cs="Times New Roman"/>
          <w:b/>
          <w:sz w:val="28"/>
          <w:szCs w:val="28"/>
          <w:lang w:eastAsia="ru-RU"/>
        </w:rPr>
      </w:pPr>
      <w:r w:rsidRPr="00F21FA4">
        <w:rPr>
          <w:rFonts w:ascii="Times New Roman" w:eastAsia="Times New Roman" w:hAnsi="Times New Roman" w:cs="Times New Roman"/>
          <w:b/>
          <w:sz w:val="28"/>
          <w:szCs w:val="28"/>
          <w:lang w:eastAsia="ru-RU"/>
        </w:rPr>
        <w:t>Единый сельскохозяйственный налог</w:t>
      </w:r>
    </w:p>
    <w:p w:rsidR="003855EC" w:rsidRPr="00F21FA4" w:rsidRDefault="003855EC" w:rsidP="003855EC">
      <w:pPr>
        <w:ind w:firstLine="567"/>
        <w:jc w:val="both"/>
        <w:rPr>
          <w:rFonts w:ascii="Times New Roman" w:eastAsia="Times New Roman" w:hAnsi="Times New Roman" w:cs="Times New Roman"/>
          <w:sz w:val="28"/>
          <w:szCs w:val="28"/>
          <w:lang w:eastAsia="ru-RU"/>
        </w:rPr>
      </w:pPr>
      <w:r w:rsidRPr="00F21FA4">
        <w:rPr>
          <w:rFonts w:ascii="Times New Roman" w:eastAsia="Times New Roman" w:hAnsi="Times New Roman" w:cs="Times New Roman"/>
          <w:sz w:val="28"/>
          <w:szCs w:val="28"/>
          <w:lang w:eastAsia="ru-RU"/>
        </w:rPr>
        <w:t xml:space="preserve"> Прогноз поступлен</w:t>
      </w:r>
      <w:r w:rsidR="008C6CB0">
        <w:rPr>
          <w:rFonts w:ascii="Times New Roman" w:eastAsia="Times New Roman" w:hAnsi="Times New Roman" w:cs="Times New Roman"/>
          <w:sz w:val="28"/>
          <w:szCs w:val="28"/>
          <w:lang w:eastAsia="ru-RU"/>
        </w:rPr>
        <w:t xml:space="preserve">ия ЕСХН </w:t>
      </w:r>
      <w:r w:rsidR="004313A5">
        <w:rPr>
          <w:rFonts w:ascii="Times New Roman" w:eastAsia="Times New Roman" w:hAnsi="Times New Roman" w:cs="Times New Roman"/>
          <w:sz w:val="28"/>
          <w:szCs w:val="28"/>
          <w:lang w:eastAsia="ru-RU"/>
        </w:rPr>
        <w:t xml:space="preserve">в 2018 году </w:t>
      </w:r>
      <w:r w:rsidR="008C6CB0">
        <w:rPr>
          <w:rFonts w:ascii="Times New Roman" w:eastAsia="Times New Roman" w:hAnsi="Times New Roman" w:cs="Times New Roman"/>
          <w:sz w:val="28"/>
          <w:szCs w:val="28"/>
          <w:lang w:eastAsia="ru-RU"/>
        </w:rPr>
        <w:t xml:space="preserve">прогнозируется в сумме </w:t>
      </w:r>
      <w:r>
        <w:rPr>
          <w:rFonts w:ascii="Times New Roman" w:eastAsia="Times New Roman" w:hAnsi="Times New Roman" w:cs="Times New Roman"/>
          <w:sz w:val="28"/>
          <w:szCs w:val="28"/>
          <w:lang w:eastAsia="ru-RU"/>
        </w:rPr>
        <w:t>96</w:t>
      </w:r>
      <w:r w:rsidRPr="00F21FA4">
        <w:rPr>
          <w:rFonts w:ascii="Times New Roman" w:eastAsia="Times New Roman" w:hAnsi="Times New Roman" w:cs="Times New Roman"/>
          <w:sz w:val="28"/>
          <w:szCs w:val="28"/>
          <w:lang w:eastAsia="ru-RU"/>
        </w:rPr>
        <w:t xml:space="preserve"> тыс. рублей. </w:t>
      </w:r>
      <w:r w:rsidR="004313A5" w:rsidRPr="004313A5">
        <w:rPr>
          <w:rFonts w:ascii="Times New Roman" w:eastAsia="Times New Roman" w:hAnsi="Times New Roman" w:cs="Times New Roman"/>
          <w:sz w:val="28"/>
          <w:szCs w:val="28"/>
          <w:lang w:eastAsia="ru-RU"/>
        </w:rPr>
        <w:t>В основу расчета налога принят прогнозный объем доходов налогоплательщиков в сумме  2479 тыс.</w:t>
      </w:r>
      <w:r w:rsidR="00B30F53">
        <w:rPr>
          <w:rFonts w:ascii="Times New Roman" w:eastAsia="Times New Roman" w:hAnsi="Times New Roman" w:cs="Times New Roman"/>
          <w:sz w:val="28"/>
          <w:szCs w:val="28"/>
          <w:lang w:eastAsia="ru-RU"/>
        </w:rPr>
        <w:t xml:space="preserve"> </w:t>
      </w:r>
      <w:r w:rsidR="004313A5" w:rsidRPr="004313A5">
        <w:rPr>
          <w:rFonts w:ascii="Times New Roman" w:eastAsia="Times New Roman" w:hAnsi="Times New Roman" w:cs="Times New Roman"/>
          <w:sz w:val="28"/>
          <w:szCs w:val="28"/>
          <w:lang w:eastAsia="ru-RU"/>
        </w:rPr>
        <w:t>рублей, сформированный по данным Федеральной налоговой службы о налогооблагаемой базе за 2016 год.</w:t>
      </w:r>
      <w:r w:rsidRPr="00F21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Поступление единого сельскохозяйственного налога </w:t>
      </w:r>
      <w:r w:rsidR="008C6CB0">
        <w:rPr>
          <w:rFonts w:ascii="Times New Roman" w:eastAsia="Times New Roman" w:hAnsi="Times New Roman" w:cs="Times New Roman"/>
          <w:sz w:val="28"/>
          <w:szCs w:val="28"/>
          <w:lang w:eastAsia="ru-RU"/>
        </w:rPr>
        <w:t xml:space="preserve">в бюджет муниципального района </w:t>
      </w:r>
      <w:r w:rsidR="004313A5">
        <w:rPr>
          <w:rFonts w:ascii="Times New Roman" w:eastAsia="Times New Roman" w:hAnsi="Times New Roman" w:cs="Times New Roman"/>
          <w:sz w:val="28"/>
          <w:szCs w:val="28"/>
          <w:lang w:eastAsia="ru-RU"/>
        </w:rPr>
        <w:t>на 2019</w:t>
      </w:r>
      <w:r>
        <w:rPr>
          <w:rFonts w:ascii="Times New Roman" w:eastAsia="Times New Roman" w:hAnsi="Times New Roman" w:cs="Times New Roman"/>
          <w:sz w:val="28"/>
          <w:szCs w:val="28"/>
          <w:lang w:eastAsia="ru-RU"/>
        </w:rPr>
        <w:t xml:space="preserve"> год прогнозируются в сумме </w:t>
      </w:r>
      <w:r w:rsidR="004313A5">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 xml:space="preserve"> тыс.</w:t>
      </w:r>
      <w:r w:rsidR="00317E9D">
        <w:rPr>
          <w:rFonts w:ascii="Times New Roman" w:eastAsia="Times New Roman" w:hAnsi="Times New Roman" w:cs="Times New Roman"/>
          <w:sz w:val="28"/>
          <w:szCs w:val="28"/>
          <w:lang w:eastAsia="ru-RU"/>
        </w:rPr>
        <w:t xml:space="preserve"> </w:t>
      </w:r>
      <w:r w:rsidR="004313A5">
        <w:rPr>
          <w:rFonts w:ascii="Times New Roman" w:eastAsia="Times New Roman" w:hAnsi="Times New Roman" w:cs="Times New Roman"/>
          <w:sz w:val="28"/>
          <w:szCs w:val="28"/>
          <w:lang w:eastAsia="ru-RU"/>
        </w:rPr>
        <w:t>рублей, на 2020 год в сумме 106</w:t>
      </w:r>
      <w:r>
        <w:rPr>
          <w:rFonts w:ascii="Times New Roman" w:eastAsia="Times New Roman" w:hAnsi="Times New Roman" w:cs="Times New Roman"/>
          <w:sz w:val="28"/>
          <w:szCs w:val="28"/>
          <w:lang w:eastAsia="ru-RU"/>
        </w:rPr>
        <w:t xml:space="preserve"> тыс.</w:t>
      </w:r>
      <w:r w:rsidR="00317E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r w:rsidR="00DD2FCF" w:rsidRPr="00DD2FCF">
        <w:t xml:space="preserve"> </w:t>
      </w:r>
      <w:r w:rsidR="00DD2FCF" w:rsidRPr="00DD2FCF">
        <w:rPr>
          <w:rFonts w:ascii="Times New Roman" w:eastAsia="Times New Roman" w:hAnsi="Times New Roman" w:cs="Times New Roman"/>
          <w:sz w:val="28"/>
          <w:szCs w:val="28"/>
          <w:lang w:eastAsia="ru-RU"/>
        </w:rPr>
        <w:t>Плательщиками являются: ГУП-ы – 1, сельскохозяйственные производственные кооперативы – 14, ИП – главы крестьянско-фермерских хозяйств – 25.</w:t>
      </w:r>
    </w:p>
    <w:p w:rsidR="003855EC" w:rsidRPr="00F21FA4" w:rsidRDefault="003855EC" w:rsidP="003855EC">
      <w:pPr>
        <w:ind w:firstLine="567"/>
        <w:jc w:val="center"/>
        <w:rPr>
          <w:rFonts w:ascii="Times New Roman" w:eastAsia="Times New Roman" w:hAnsi="Times New Roman" w:cs="Times New Roman"/>
          <w:b/>
          <w:sz w:val="28"/>
          <w:szCs w:val="28"/>
          <w:lang w:eastAsia="ru-RU"/>
        </w:rPr>
      </w:pPr>
      <w:r w:rsidRPr="00F21FA4">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B12CA6" w:rsidRDefault="00B12CA6" w:rsidP="003855EC">
      <w:pPr>
        <w:pStyle w:val="consnormal"/>
        <w:ind w:right="99"/>
        <w:jc w:val="both"/>
        <w:rPr>
          <w:rFonts w:ascii="Times New Roman" w:hAnsi="Times New Roman" w:cs="Times New Roman"/>
          <w:sz w:val="28"/>
          <w:szCs w:val="28"/>
        </w:rPr>
      </w:pPr>
      <w:r w:rsidRPr="00B12CA6">
        <w:rPr>
          <w:rFonts w:ascii="Times New Roman" w:hAnsi="Times New Roman" w:cs="Times New Roman"/>
          <w:sz w:val="28"/>
          <w:szCs w:val="28"/>
        </w:rPr>
        <w:t>Поступление  единого налога, взимаемого в виде стоимости патента в связи с применением упрощенной системы налогообложения на 2018 год прогнозируется в сумме 110 тыс.</w:t>
      </w:r>
      <w:r w:rsidR="00B30F53">
        <w:rPr>
          <w:rFonts w:ascii="Times New Roman" w:hAnsi="Times New Roman" w:cs="Times New Roman"/>
          <w:sz w:val="28"/>
          <w:szCs w:val="28"/>
        </w:rPr>
        <w:t xml:space="preserve"> </w:t>
      </w:r>
      <w:r w:rsidRPr="00B12CA6">
        <w:rPr>
          <w:rFonts w:ascii="Times New Roman" w:hAnsi="Times New Roman" w:cs="Times New Roman"/>
          <w:sz w:val="28"/>
          <w:szCs w:val="28"/>
        </w:rPr>
        <w:t>рублей. В основу расчета налога принят прогнозный объем совокупного дохода налогоплательщиков, применяющих патентную систему налогообложения в сумме 1833 тыс.</w:t>
      </w:r>
      <w:r w:rsidR="00B30F53">
        <w:rPr>
          <w:rFonts w:ascii="Times New Roman" w:hAnsi="Times New Roman" w:cs="Times New Roman"/>
          <w:sz w:val="28"/>
          <w:szCs w:val="28"/>
        </w:rPr>
        <w:t xml:space="preserve"> </w:t>
      </w:r>
      <w:r w:rsidRPr="00B12CA6">
        <w:rPr>
          <w:rFonts w:ascii="Times New Roman" w:hAnsi="Times New Roman" w:cs="Times New Roman"/>
          <w:sz w:val="28"/>
          <w:szCs w:val="28"/>
        </w:rPr>
        <w:t>рублей. сформированный исходя из отчетных данных Федеральной налоговой службы о налогооблагаемой базе за 2016 год. Поступление единого налога, взимаемого  виде стоимости патента в связи с применением упрощенной системы налогообложения на 2019 год составит 135 тыс.</w:t>
      </w:r>
      <w:r w:rsidR="00B30F53">
        <w:rPr>
          <w:rFonts w:ascii="Times New Roman" w:hAnsi="Times New Roman" w:cs="Times New Roman"/>
          <w:sz w:val="28"/>
          <w:szCs w:val="28"/>
        </w:rPr>
        <w:t xml:space="preserve"> </w:t>
      </w:r>
      <w:r w:rsidRPr="00B12CA6">
        <w:rPr>
          <w:rFonts w:ascii="Times New Roman" w:hAnsi="Times New Roman" w:cs="Times New Roman"/>
          <w:sz w:val="28"/>
          <w:szCs w:val="28"/>
        </w:rPr>
        <w:t>рублей, на 2020 год 140 тыс.</w:t>
      </w:r>
      <w:r w:rsidR="00B30F53">
        <w:rPr>
          <w:rFonts w:ascii="Times New Roman" w:hAnsi="Times New Roman" w:cs="Times New Roman"/>
          <w:sz w:val="28"/>
          <w:szCs w:val="28"/>
        </w:rPr>
        <w:t xml:space="preserve"> </w:t>
      </w:r>
      <w:r w:rsidRPr="00B12CA6">
        <w:rPr>
          <w:rFonts w:ascii="Times New Roman" w:hAnsi="Times New Roman" w:cs="Times New Roman"/>
          <w:sz w:val="28"/>
          <w:szCs w:val="28"/>
        </w:rPr>
        <w:t xml:space="preserve">рублей. </w:t>
      </w:r>
    </w:p>
    <w:p w:rsidR="003855EC" w:rsidRPr="00F21FA4" w:rsidRDefault="003855EC" w:rsidP="003855EC">
      <w:pPr>
        <w:pStyle w:val="consnormal"/>
        <w:ind w:right="99"/>
        <w:jc w:val="both"/>
        <w:rPr>
          <w:rFonts w:ascii="Times New Roman" w:hAnsi="Times New Roman" w:cs="Times New Roman"/>
          <w:sz w:val="28"/>
          <w:szCs w:val="28"/>
        </w:rPr>
      </w:pPr>
      <w:r w:rsidRPr="00F21FA4">
        <w:rPr>
          <w:rFonts w:ascii="Times New Roman" w:hAnsi="Times New Roman" w:cs="Times New Roman"/>
          <w:sz w:val="28"/>
          <w:szCs w:val="28"/>
        </w:rPr>
        <w:t xml:space="preserve"> Невысокий темп роста поступлений по налогу </w:t>
      </w:r>
      <w:r w:rsidR="00B12CA6">
        <w:rPr>
          <w:rFonts w:ascii="Times New Roman" w:hAnsi="Times New Roman" w:cs="Times New Roman"/>
          <w:sz w:val="28"/>
          <w:szCs w:val="28"/>
        </w:rPr>
        <w:t>с 2016 года</w:t>
      </w:r>
      <w:r w:rsidRPr="00F21FA4">
        <w:rPr>
          <w:rFonts w:ascii="Times New Roman" w:hAnsi="Times New Roman" w:cs="Times New Roman"/>
          <w:sz w:val="28"/>
          <w:szCs w:val="28"/>
        </w:rPr>
        <w:t xml:space="preserve"> обусловлен</w:t>
      </w:r>
      <w:r>
        <w:rPr>
          <w:rFonts w:ascii="Times New Roman" w:hAnsi="Times New Roman" w:cs="Times New Roman"/>
          <w:sz w:val="28"/>
          <w:szCs w:val="28"/>
        </w:rPr>
        <w:t>о</w:t>
      </w:r>
      <w:r w:rsidRPr="00F21FA4">
        <w:rPr>
          <w:rFonts w:ascii="Times New Roman" w:hAnsi="Times New Roman" w:cs="Times New Roman"/>
          <w:sz w:val="28"/>
          <w:szCs w:val="28"/>
        </w:rPr>
        <w:t xml:space="preserve"> принятие</w:t>
      </w:r>
      <w:r>
        <w:rPr>
          <w:rFonts w:ascii="Times New Roman" w:hAnsi="Times New Roman" w:cs="Times New Roman"/>
          <w:sz w:val="28"/>
          <w:szCs w:val="28"/>
        </w:rPr>
        <w:t>м</w:t>
      </w:r>
      <w:r w:rsidRPr="00F21FA4">
        <w:rPr>
          <w:rFonts w:ascii="Times New Roman" w:hAnsi="Times New Roman" w:cs="Times New Roman"/>
          <w:sz w:val="28"/>
          <w:szCs w:val="28"/>
        </w:rPr>
        <w:t xml:space="preserve"> закона Республики Тыва «О внесении изменений в отдельные законодательные акты Республики Тыва в нал</w:t>
      </w:r>
      <w:r w:rsidR="00731AD9">
        <w:rPr>
          <w:rFonts w:ascii="Times New Roman" w:hAnsi="Times New Roman" w:cs="Times New Roman"/>
          <w:sz w:val="28"/>
          <w:szCs w:val="28"/>
        </w:rPr>
        <w:t>оговой сфере» предусматривающего</w:t>
      </w:r>
      <w:r w:rsidRPr="00F21FA4">
        <w:rPr>
          <w:rFonts w:ascii="Times New Roman" w:hAnsi="Times New Roman" w:cs="Times New Roman"/>
          <w:sz w:val="28"/>
          <w:szCs w:val="28"/>
        </w:rPr>
        <w:t>:</w:t>
      </w:r>
    </w:p>
    <w:p w:rsidR="003855EC" w:rsidRPr="00F21FA4" w:rsidRDefault="003855EC" w:rsidP="003855EC">
      <w:pPr>
        <w:ind w:firstLine="708"/>
        <w:jc w:val="both"/>
        <w:rPr>
          <w:rFonts w:ascii="Times New Roman" w:hAnsi="Times New Roman" w:cs="Times New Roman"/>
          <w:sz w:val="28"/>
          <w:szCs w:val="28"/>
        </w:rPr>
      </w:pPr>
      <w:r w:rsidRPr="00F21FA4">
        <w:rPr>
          <w:rFonts w:ascii="Times New Roman" w:hAnsi="Times New Roman" w:cs="Times New Roman"/>
          <w:sz w:val="28"/>
          <w:szCs w:val="28"/>
        </w:rPr>
        <w:t>- снижение налоговой ставки с 6 до 4 процентов по налогу, взимаемому в связи с применением упрощенной системы налогообложения для плательщиков, выбравших в качестве объекта налогоо</w:t>
      </w:r>
      <w:r w:rsidR="008C6CB0">
        <w:rPr>
          <w:rFonts w:ascii="Times New Roman" w:hAnsi="Times New Roman" w:cs="Times New Roman"/>
          <w:sz w:val="28"/>
          <w:szCs w:val="28"/>
        </w:rPr>
        <w:t xml:space="preserve">бложения доходы, в зависимости </w:t>
      </w:r>
      <w:r w:rsidRPr="00F21FA4">
        <w:rPr>
          <w:rFonts w:ascii="Times New Roman" w:hAnsi="Times New Roman" w:cs="Times New Roman"/>
          <w:sz w:val="28"/>
          <w:szCs w:val="28"/>
        </w:rPr>
        <w:t>о</w:t>
      </w:r>
      <w:r>
        <w:rPr>
          <w:rFonts w:ascii="Times New Roman" w:hAnsi="Times New Roman" w:cs="Times New Roman"/>
          <w:sz w:val="28"/>
          <w:szCs w:val="28"/>
        </w:rPr>
        <w:t>т категории налогоплательщиков;</w:t>
      </w:r>
    </w:p>
    <w:p w:rsidR="003855EC" w:rsidRPr="00F21FA4" w:rsidRDefault="003855EC" w:rsidP="003855EC">
      <w:pPr>
        <w:pStyle w:val="consnormal"/>
        <w:ind w:right="99"/>
        <w:jc w:val="both"/>
        <w:rPr>
          <w:rFonts w:ascii="Times New Roman" w:hAnsi="Times New Roman" w:cs="Times New Roman"/>
          <w:sz w:val="28"/>
          <w:szCs w:val="28"/>
        </w:rPr>
      </w:pPr>
      <w:r w:rsidRPr="00F21FA4">
        <w:rPr>
          <w:rFonts w:ascii="Times New Roman" w:hAnsi="Times New Roman" w:cs="Times New Roman"/>
          <w:sz w:val="28"/>
          <w:szCs w:val="28"/>
        </w:rPr>
        <w:lastRenderedPageBreak/>
        <w:t>- «налоговые каникулы» (непрерывно в течение двух налоговых периодов налогоплательщики освобождаются от уплаты налога, норма действует до 1 января 2021 года) для впервые зарегистрированных индивидуальных предпринимателей, оказывающих бытовые услуги населению.</w:t>
      </w:r>
    </w:p>
    <w:p w:rsidR="003855EC" w:rsidRDefault="003855EC" w:rsidP="003855EC">
      <w:pPr>
        <w:pStyle w:val="consnormal"/>
        <w:ind w:right="99"/>
        <w:jc w:val="both"/>
        <w:rPr>
          <w:rFonts w:ascii="Times New Roman" w:hAnsi="Times New Roman" w:cs="Times New Roman"/>
          <w:sz w:val="28"/>
          <w:szCs w:val="28"/>
        </w:rPr>
      </w:pPr>
      <w:r w:rsidRPr="00F21FA4">
        <w:rPr>
          <w:rFonts w:ascii="Times New Roman" w:hAnsi="Times New Roman" w:cs="Times New Roman"/>
          <w:sz w:val="28"/>
          <w:szCs w:val="28"/>
        </w:rPr>
        <w:t>Законопроект разработан в связи с принятием 13.07.2015 года Федерального закона № 232-ФЗ «О внесение изменений в статью 12 части первой и часть вторую Налогового кодекса Российской Федерации», предоставляющего соответствующие полномочия субъектам Российской Федерации.</w:t>
      </w:r>
    </w:p>
    <w:p w:rsidR="003855EC" w:rsidRPr="00F21FA4" w:rsidRDefault="003855EC" w:rsidP="003855EC">
      <w:pPr>
        <w:ind w:firstLine="567"/>
        <w:jc w:val="center"/>
        <w:rPr>
          <w:rFonts w:ascii="Times New Roman" w:eastAsia="Times New Roman" w:hAnsi="Times New Roman" w:cs="Times New Roman"/>
          <w:sz w:val="28"/>
          <w:szCs w:val="28"/>
          <w:lang w:eastAsia="ru-RU"/>
        </w:rPr>
      </w:pPr>
      <w:r w:rsidRPr="00F21FA4">
        <w:rPr>
          <w:rFonts w:ascii="Times New Roman" w:eastAsia="Times New Roman" w:hAnsi="Times New Roman" w:cs="Times New Roman"/>
          <w:b/>
          <w:sz w:val="28"/>
          <w:szCs w:val="28"/>
          <w:lang w:eastAsia="ru-RU"/>
        </w:rPr>
        <w:t>Налог на имущество организаций</w:t>
      </w:r>
    </w:p>
    <w:p w:rsidR="00C228EF" w:rsidRDefault="00C228EF" w:rsidP="00C228EF">
      <w:pPr>
        <w:ind w:firstLine="567"/>
        <w:jc w:val="both"/>
        <w:rPr>
          <w:rFonts w:ascii="Times New Roman" w:hAnsi="Times New Roman" w:cs="Times New Roman"/>
          <w:sz w:val="28"/>
          <w:szCs w:val="28"/>
        </w:rPr>
      </w:pPr>
      <w:r w:rsidRPr="00C228EF">
        <w:rPr>
          <w:rFonts w:ascii="Times New Roman" w:hAnsi="Times New Roman" w:cs="Times New Roman"/>
          <w:sz w:val="28"/>
          <w:szCs w:val="28"/>
        </w:rPr>
        <w:t>Поступление налога на имущество организаций на 2018 год прогнозируется в сумме 917 тыс.</w:t>
      </w:r>
      <w:r w:rsidR="00404589">
        <w:rPr>
          <w:rFonts w:ascii="Times New Roman" w:hAnsi="Times New Roman" w:cs="Times New Roman"/>
          <w:sz w:val="28"/>
          <w:szCs w:val="28"/>
        </w:rPr>
        <w:t xml:space="preserve"> </w:t>
      </w:r>
      <w:r w:rsidRPr="00C228EF">
        <w:rPr>
          <w:rFonts w:ascii="Times New Roman" w:hAnsi="Times New Roman" w:cs="Times New Roman"/>
          <w:sz w:val="28"/>
          <w:szCs w:val="28"/>
        </w:rPr>
        <w:t>рублей. Расчет составлен исходя из остаточной стоимости основных средств, определенный в прогнозе социально-экономического развития. Объем поступления по налогу на имущество организаций на 2019 год прогнозируется в сумме 917 тыс.</w:t>
      </w:r>
      <w:r w:rsidR="00404589">
        <w:rPr>
          <w:rFonts w:ascii="Times New Roman" w:hAnsi="Times New Roman" w:cs="Times New Roman"/>
          <w:sz w:val="28"/>
          <w:szCs w:val="28"/>
        </w:rPr>
        <w:t xml:space="preserve"> </w:t>
      </w:r>
      <w:r w:rsidRPr="00C228EF">
        <w:rPr>
          <w:rFonts w:ascii="Times New Roman" w:hAnsi="Times New Roman" w:cs="Times New Roman"/>
          <w:sz w:val="28"/>
          <w:szCs w:val="28"/>
        </w:rPr>
        <w:t>рублей, на 2020 год в сумме 1017 тыс.</w:t>
      </w:r>
      <w:r w:rsidR="00404589">
        <w:rPr>
          <w:rFonts w:ascii="Times New Roman" w:hAnsi="Times New Roman" w:cs="Times New Roman"/>
          <w:sz w:val="28"/>
          <w:szCs w:val="28"/>
        </w:rPr>
        <w:t xml:space="preserve"> </w:t>
      </w:r>
      <w:r w:rsidRPr="00C228EF">
        <w:rPr>
          <w:rFonts w:ascii="Times New Roman" w:hAnsi="Times New Roman" w:cs="Times New Roman"/>
          <w:sz w:val="28"/>
          <w:szCs w:val="28"/>
        </w:rPr>
        <w:t>рублей. Ежегодный рост поступлений налога обусловлен увеличением остаточной стоимости основных средств, в связи с вводом новых основных средств и переоценкой имеющихся</w:t>
      </w:r>
      <w:r>
        <w:rPr>
          <w:rFonts w:ascii="Times New Roman" w:hAnsi="Times New Roman" w:cs="Times New Roman"/>
          <w:sz w:val="28"/>
          <w:szCs w:val="28"/>
        </w:rPr>
        <w:t xml:space="preserve">. </w:t>
      </w:r>
    </w:p>
    <w:p w:rsidR="00C228EF" w:rsidRDefault="00C228EF" w:rsidP="00C228EF">
      <w:pPr>
        <w:ind w:firstLine="567"/>
        <w:jc w:val="both"/>
        <w:rPr>
          <w:rFonts w:ascii="Times New Roman" w:hAnsi="Times New Roman" w:cs="Times New Roman"/>
          <w:sz w:val="28"/>
          <w:szCs w:val="28"/>
        </w:rPr>
      </w:pPr>
      <w:r w:rsidRPr="00C228EF">
        <w:rPr>
          <w:rFonts w:ascii="Times New Roman" w:hAnsi="Times New Roman" w:cs="Times New Roman"/>
          <w:sz w:val="28"/>
          <w:szCs w:val="28"/>
        </w:rPr>
        <w:t>Количество налогоплательщиков налога на имущество организаций составляет – 57 налогоплательщика, из них муниципальных бюджетных учреждений- 51, государственных бюджетных учреждений – 6. Средняя стоимость по результатам сдачи деклараций за 2016 год составила 30500,0 тыс.</w:t>
      </w:r>
      <w:r w:rsidR="00B30F53">
        <w:rPr>
          <w:rFonts w:ascii="Times New Roman" w:hAnsi="Times New Roman" w:cs="Times New Roman"/>
          <w:sz w:val="28"/>
          <w:szCs w:val="28"/>
        </w:rPr>
        <w:t xml:space="preserve"> </w:t>
      </w:r>
      <w:r w:rsidRPr="00C228EF">
        <w:rPr>
          <w:rFonts w:ascii="Times New Roman" w:hAnsi="Times New Roman" w:cs="Times New Roman"/>
          <w:sz w:val="28"/>
          <w:szCs w:val="28"/>
        </w:rPr>
        <w:t>рублей. Сумма в квартал – 167,7 тыс.</w:t>
      </w:r>
      <w:r w:rsidR="00404589">
        <w:rPr>
          <w:rFonts w:ascii="Times New Roman" w:hAnsi="Times New Roman" w:cs="Times New Roman"/>
          <w:sz w:val="28"/>
          <w:szCs w:val="28"/>
        </w:rPr>
        <w:t xml:space="preserve"> </w:t>
      </w:r>
      <w:r w:rsidRPr="00C228EF">
        <w:rPr>
          <w:rFonts w:ascii="Times New Roman" w:hAnsi="Times New Roman" w:cs="Times New Roman"/>
          <w:sz w:val="28"/>
          <w:szCs w:val="28"/>
        </w:rPr>
        <w:t>рублей, в год – 671 тыс.</w:t>
      </w:r>
      <w:r w:rsidR="00404589">
        <w:rPr>
          <w:rFonts w:ascii="Times New Roman" w:hAnsi="Times New Roman" w:cs="Times New Roman"/>
          <w:sz w:val="28"/>
          <w:szCs w:val="28"/>
        </w:rPr>
        <w:t xml:space="preserve"> </w:t>
      </w:r>
      <w:r w:rsidRPr="00C228EF">
        <w:rPr>
          <w:rFonts w:ascii="Times New Roman" w:hAnsi="Times New Roman" w:cs="Times New Roman"/>
          <w:sz w:val="28"/>
          <w:szCs w:val="28"/>
        </w:rPr>
        <w:t>рублей.</w:t>
      </w:r>
    </w:p>
    <w:p w:rsidR="003855EC" w:rsidRPr="00F21FA4" w:rsidRDefault="003855EC" w:rsidP="00C228EF">
      <w:pPr>
        <w:ind w:firstLine="567"/>
        <w:jc w:val="center"/>
        <w:rPr>
          <w:rFonts w:ascii="Times New Roman" w:eastAsia="Times New Roman" w:hAnsi="Times New Roman" w:cs="Times New Roman"/>
          <w:sz w:val="28"/>
          <w:szCs w:val="28"/>
          <w:lang w:eastAsia="ru-RU"/>
        </w:rPr>
      </w:pPr>
      <w:r w:rsidRPr="00F21FA4">
        <w:rPr>
          <w:rFonts w:ascii="Times New Roman" w:eastAsia="Times New Roman" w:hAnsi="Times New Roman" w:cs="Times New Roman"/>
          <w:b/>
          <w:sz w:val="28"/>
          <w:szCs w:val="28"/>
          <w:lang w:eastAsia="ru-RU"/>
        </w:rPr>
        <w:t>Государственная пошлина</w:t>
      </w:r>
    </w:p>
    <w:p w:rsidR="00D700FF" w:rsidRDefault="00D700FF" w:rsidP="003855EC">
      <w:pPr>
        <w:ind w:firstLine="540"/>
        <w:jc w:val="both"/>
        <w:rPr>
          <w:rFonts w:ascii="Times New Roman" w:hAnsi="Times New Roman" w:cs="Times New Roman"/>
          <w:sz w:val="28"/>
          <w:szCs w:val="28"/>
        </w:rPr>
      </w:pPr>
      <w:r w:rsidRPr="00D700FF">
        <w:rPr>
          <w:rFonts w:ascii="Times New Roman" w:hAnsi="Times New Roman" w:cs="Times New Roman"/>
          <w:sz w:val="28"/>
          <w:szCs w:val="28"/>
        </w:rPr>
        <w:t xml:space="preserve">          Прогноз поступления государственной пошлины на 2018 год в сумме 495 тыс.</w:t>
      </w:r>
      <w:r w:rsidR="00B30F53">
        <w:rPr>
          <w:rFonts w:ascii="Times New Roman" w:hAnsi="Times New Roman" w:cs="Times New Roman"/>
          <w:sz w:val="28"/>
          <w:szCs w:val="28"/>
        </w:rPr>
        <w:t xml:space="preserve"> </w:t>
      </w:r>
      <w:r w:rsidRPr="00D700FF">
        <w:rPr>
          <w:rFonts w:ascii="Times New Roman" w:hAnsi="Times New Roman" w:cs="Times New Roman"/>
          <w:sz w:val="28"/>
          <w:szCs w:val="28"/>
        </w:rPr>
        <w:t>рублей. Рост поступления государственной пошлины связано с увеличением дел рассматриваемых в мировых судах. Поступление государственной пошлины на 2019 год составит 514 тыс.</w:t>
      </w:r>
      <w:r w:rsidR="00B30F53">
        <w:rPr>
          <w:rFonts w:ascii="Times New Roman" w:hAnsi="Times New Roman" w:cs="Times New Roman"/>
          <w:sz w:val="28"/>
          <w:szCs w:val="28"/>
        </w:rPr>
        <w:t xml:space="preserve"> </w:t>
      </w:r>
      <w:r w:rsidRPr="00D700FF">
        <w:rPr>
          <w:rFonts w:ascii="Times New Roman" w:hAnsi="Times New Roman" w:cs="Times New Roman"/>
          <w:sz w:val="28"/>
          <w:szCs w:val="28"/>
        </w:rPr>
        <w:t>рублей и на 2020 год на 540 тыс.</w:t>
      </w:r>
      <w:r w:rsidR="00B30F53">
        <w:rPr>
          <w:rFonts w:ascii="Times New Roman" w:hAnsi="Times New Roman" w:cs="Times New Roman"/>
          <w:sz w:val="28"/>
          <w:szCs w:val="28"/>
        </w:rPr>
        <w:t xml:space="preserve"> </w:t>
      </w:r>
      <w:r w:rsidRPr="00D700FF">
        <w:rPr>
          <w:rFonts w:ascii="Times New Roman" w:hAnsi="Times New Roman" w:cs="Times New Roman"/>
          <w:sz w:val="28"/>
          <w:szCs w:val="28"/>
        </w:rPr>
        <w:t>рублей.</w:t>
      </w:r>
    </w:p>
    <w:p w:rsidR="003855EC" w:rsidRPr="00F21FA4" w:rsidRDefault="003855EC" w:rsidP="003855EC">
      <w:pPr>
        <w:ind w:firstLine="540"/>
        <w:jc w:val="both"/>
        <w:rPr>
          <w:rFonts w:ascii="Times New Roman" w:hAnsi="Times New Roman" w:cs="Times New Roman"/>
          <w:sz w:val="28"/>
          <w:szCs w:val="28"/>
        </w:rPr>
      </w:pPr>
    </w:p>
    <w:p w:rsidR="003855EC" w:rsidRPr="00F21FA4" w:rsidRDefault="003855EC" w:rsidP="003855EC">
      <w:pPr>
        <w:ind w:firstLine="567"/>
        <w:jc w:val="center"/>
        <w:rPr>
          <w:rFonts w:ascii="Times New Roman" w:eastAsia="Times New Roman" w:hAnsi="Times New Roman" w:cs="Times New Roman"/>
          <w:b/>
          <w:sz w:val="28"/>
          <w:szCs w:val="28"/>
          <w:lang w:eastAsia="ru-RU"/>
        </w:rPr>
      </w:pPr>
      <w:r w:rsidRPr="00F21FA4">
        <w:rPr>
          <w:rFonts w:ascii="Times New Roman" w:eastAsia="Times New Roman" w:hAnsi="Times New Roman" w:cs="Times New Roman"/>
          <w:b/>
          <w:sz w:val="28"/>
          <w:szCs w:val="28"/>
          <w:lang w:eastAsia="ru-RU"/>
        </w:rPr>
        <w:t>Доходы от использования имущества</w:t>
      </w:r>
    </w:p>
    <w:p w:rsidR="003855EC" w:rsidRPr="00F21FA4" w:rsidRDefault="003855EC" w:rsidP="003855EC">
      <w:pPr>
        <w:autoSpaceDE w:val="0"/>
        <w:autoSpaceDN w:val="0"/>
        <w:adjustRightInd w:val="0"/>
        <w:ind w:firstLine="540"/>
        <w:jc w:val="both"/>
        <w:rPr>
          <w:rFonts w:ascii="Times New Roman" w:hAnsi="Times New Roman" w:cs="Times New Roman"/>
          <w:sz w:val="28"/>
          <w:szCs w:val="28"/>
        </w:rPr>
      </w:pPr>
      <w:r w:rsidRPr="00F21FA4">
        <w:rPr>
          <w:rFonts w:ascii="Times New Roman" w:hAnsi="Times New Roman" w:cs="Times New Roman"/>
          <w:sz w:val="28"/>
          <w:szCs w:val="28"/>
        </w:rPr>
        <w:t xml:space="preserve">Доходы кожуунного бюджета от </w:t>
      </w:r>
      <w:r w:rsidRPr="00F21FA4">
        <w:rPr>
          <w:rFonts w:ascii="Times New Roman" w:hAnsi="Times New Roman" w:cs="Times New Roman"/>
          <w:b/>
          <w:sz w:val="28"/>
          <w:szCs w:val="28"/>
        </w:rPr>
        <w:t>использования имущества, находящегося в муниципальной собственности</w:t>
      </w:r>
      <w:r w:rsidR="00D700FF">
        <w:rPr>
          <w:rFonts w:ascii="Times New Roman" w:hAnsi="Times New Roman" w:cs="Times New Roman"/>
          <w:sz w:val="28"/>
          <w:szCs w:val="28"/>
        </w:rPr>
        <w:t>, прогнозируются на 2018</w:t>
      </w:r>
      <w:r w:rsidRPr="00F21FA4">
        <w:rPr>
          <w:rFonts w:ascii="Times New Roman" w:hAnsi="Times New Roman" w:cs="Times New Roman"/>
          <w:sz w:val="28"/>
          <w:szCs w:val="28"/>
        </w:rPr>
        <w:t xml:space="preserve"> год в сумме </w:t>
      </w:r>
      <w:r w:rsidR="00D700FF">
        <w:rPr>
          <w:rFonts w:ascii="Times New Roman" w:hAnsi="Times New Roman" w:cs="Times New Roman"/>
          <w:sz w:val="28"/>
          <w:szCs w:val="28"/>
        </w:rPr>
        <w:t>770</w:t>
      </w:r>
      <w:r w:rsidRPr="00F21FA4">
        <w:rPr>
          <w:rFonts w:ascii="Times New Roman" w:hAnsi="Times New Roman" w:cs="Times New Roman"/>
          <w:sz w:val="28"/>
          <w:szCs w:val="28"/>
        </w:rPr>
        <w:t xml:space="preserve"> тыс. рублей за счет: доходов от аренды имущества муниципального района и доходов, получаемых в виде арендной платы за земельные участки: </w:t>
      </w:r>
    </w:p>
    <w:p w:rsidR="003855EC" w:rsidRDefault="003855EC" w:rsidP="003855EC">
      <w:pPr>
        <w:ind w:firstLine="540"/>
        <w:jc w:val="both"/>
        <w:rPr>
          <w:rFonts w:ascii="Times New Roman" w:hAnsi="Times New Roman" w:cs="Times New Roman"/>
          <w:sz w:val="28"/>
          <w:szCs w:val="28"/>
        </w:rPr>
      </w:pPr>
      <w:r w:rsidRPr="00F21FA4">
        <w:rPr>
          <w:rFonts w:ascii="Times New Roman" w:hAnsi="Times New Roman" w:cs="Times New Roman"/>
          <w:b/>
          <w:i/>
          <w:sz w:val="28"/>
          <w:szCs w:val="28"/>
        </w:rPr>
        <w:t xml:space="preserve">- </w:t>
      </w:r>
      <w:r w:rsidRPr="00F21FA4">
        <w:rPr>
          <w:rFonts w:ascii="Times New Roman" w:hAnsi="Times New Roman" w:cs="Times New Roman"/>
          <w:sz w:val="28"/>
          <w:szCs w:val="28"/>
        </w:rPr>
        <w:t>доходы, полу</w:t>
      </w:r>
      <w:r w:rsidR="008C6CB0">
        <w:rPr>
          <w:rFonts w:ascii="Times New Roman" w:hAnsi="Times New Roman" w:cs="Times New Roman"/>
          <w:sz w:val="28"/>
          <w:szCs w:val="28"/>
        </w:rPr>
        <w:t xml:space="preserve">чаемые в виде арендной платы за земельные </w:t>
      </w:r>
      <w:r w:rsidRPr="00F21FA4">
        <w:rPr>
          <w:rFonts w:ascii="Times New Roman" w:hAnsi="Times New Roman" w:cs="Times New Roman"/>
          <w:sz w:val="28"/>
          <w:szCs w:val="28"/>
        </w:rPr>
        <w:t>участ</w:t>
      </w:r>
      <w:r w:rsidR="00D700FF">
        <w:rPr>
          <w:rFonts w:ascii="Times New Roman" w:hAnsi="Times New Roman" w:cs="Times New Roman"/>
          <w:sz w:val="28"/>
          <w:szCs w:val="28"/>
        </w:rPr>
        <w:t>ки прогнозируются в сумме 56</w:t>
      </w:r>
      <w:r>
        <w:rPr>
          <w:rFonts w:ascii="Times New Roman" w:hAnsi="Times New Roman" w:cs="Times New Roman"/>
          <w:sz w:val="28"/>
          <w:szCs w:val="28"/>
        </w:rPr>
        <w:t>0</w:t>
      </w:r>
      <w:r w:rsidRPr="00F21FA4">
        <w:rPr>
          <w:rFonts w:ascii="Times New Roman" w:hAnsi="Times New Roman" w:cs="Times New Roman"/>
          <w:sz w:val="28"/>
          <w:szCs w:val="28"/>
        </w:rPr>
        <w:t xml:space="preserve"> тыс. рублей (расчет арендной платы произведен </w:t>
      </w:r>
      <w:r w:rsidRPr="00F21FA4">
        <w:rPr>
          <w:rFonts w:ascii="Times New Roman" w:hAnsi="Times New Roman" w:cs="Times New Roman"/>
          <w:sz w:val="28"/>
          <w:szCs w:val="28"/>
        </w:rPr>
        <w:lastRenderedPageBreak/>
        <w:t>с учетом количества действующих договоров, кадастровой стоимости земельных участков, видов деятельности, категории арендаторов и ожидаемой суммы погашения задолженности) и доходов от аренды имущества,</w:t>
      </w:r>
      <w:r w:rsidRPr="00F21FA4">
        <w:rPr>
          <w:rFonts w:ascii="Times New Roman" w:hAnsi="Times New Roman" w:cs="Times New Roman"/>
          <w:b/>
          <w:i/>
          <w:sz w:val="28"/>
          <w:szCs w:val="28"/>
        </w:rPr>
        <w:t xml:space="preserve"> </w:t>
      </w:r>
      <w:r w:rsidRPr="00F21FA4">
        <w:rPr>
          <w:rFonts w:ascii="Times New Roman" w:hAnsi="Times New Roman" w:cs="Times New Roman"/>
          <w:sz w:val="28"/>
          <w:szCs w:val="28"/>
        </w:rPr>
        <w:t>находящегося в собственности м</w:t>
      </w:r>
      <w:r w:rsidR="00D700FF">
        <w:rPr>
          <w:rFonts w:ascii="Times New Roman" w:hAnsi="Times New Roman" w:cs="Times New Roman"/>
          <w:sz w:val="28"/>
          <w:szCs w:val="28"/>
        </w:rPr>
        <w:t>униципального района в сумме 210</w:t>
      </w:r>
      <w:r w:rsidRPr="00F21FA4">
        <w:rPr>
          <w:rFonts w:ascii="Times New Roman" w:hAnsi="Times New Roman" w:cs="Times New Roman"/>
          <w:sz w:val="28"/>
          <w:szCs w:val="28"/>
        </w:rPr>
        <w:t xml:space="preserve"> тыс. рублей. </w:t>
      </w:r>
    </w:p>
    <w:p w:rsidR="003855EC" w:rsidRDefault="003855EC" w:rsidP="003855EC">
      <w:pPr>
        <w:ind w:firstLine="540"/>
        <w:jc w:val="both"/>
        <w:rPr>
          <w:rFonts w:ascii="Times New Roman" w:hAnsi="Times New Roman" w:cs="Times New Roman"/>
          <w:sz w:val="28"/>
          <w:szCs w:val="28"/>
        </w:rPr>
      </w:pPr>
      <w:r>
        <w:rPr>
          <w:rFonts w:ascii="Times New Roman" w:hAnsi="Times New Roman" w:cs="Times New Roman"/>
          <w:sz w:val="28"/>
          <w:szCs w:val="28"/>
        </w:rPr>
        <w:t>Прогноз доходов от испол</w:t>
      </w:r>
      <w:r w:rsidR="00D700FF">
        <w:rPr>
          <w:rFonts w:ascii="Times New Roman" w:hAnsi="Times New Roman" w:cs="Times New Roman"/>
          <w:sz w:val="28"/>
          <w:szCs w:val="28"/>
        </w:rPr>
        <w:t>ьзования имущества на 2019</w:t>
      </w:r>
      <w:r>
        <w:rPr>
          <w:rFonts w:ascii="Times New Roman" w:hAnsi="Times New Roman" w:cs="Times New Roman"/>
          <w:sz w:val="28"/>
          <w:szCs w:val="28"/>
        </w:rPr>
        <w:t xml:space="preserve"> год прогнозируется в сумме </w:t>
      </w:r>
      <w:r w:rsidR="00D700FF">
        <w:rPr>
          <w:rFonts w:ascii="Times New Roman" w:hAnsi="Times New Roman" w:cs="Times New Roman"/>
          <w:sz w:val="28"/>
          <w:szCs w:val="28"/>
        </w:rPr>
        <w:t>774</w:t>
      </w:r>
      <w:r>
        <w:rPr>
          <w:rFonts w:ascii="Times New Roman" w:hAnsi="Times New Roman" w:cs="Times New Roman"/>
          <w:sz w:val="28"/>
          <w:szCs w:val="28"/>
        </w:rPr>
        <w:t xml:space="preserve"> тыс.</w:t>
      </w:r>
      <w:r w:rsidR="007C55E4">
        <w:rPr>
          <w:rFonts w:ascii="Times New Roman" w:hAnsi="Times New Roman" w:cs="Times New Roman"/>
          <w:sz w:val="28"/>
          <w:szCs w:val="28"/>
        </w:rPr>
        <w:t xml:space="preserve"> </w:t>
      </w:r>
      <w:r>
        <w:rPr>
          <w:rFonts w:ascii="Times New Roman" w:hAnsi="Times New Roman" w:cs="Times New Roman"/>
          <w:sz w:val="28"/>
          <w:szCs w:val="28"/>
        </w:rPr>
        <w:t>рубле</w:t>
      </w:r>
      <w:r w:rsidR="007C55E4">
        <w:rPr>
          <w:rFonts w:ascii="Times New Roman" w:hAnsi="Times New Roman" w:cs="Times New Roman"/>
          <w:sz w:val="28"/>
          <w:szCs w:val="28"/>
        </w:rPr>
        <w:t>й за счет</w:t>
      </w:r>
      <w:r>
        <w:rPr>
          <w:rFonts w:ascii="Times New Roman" w:hAnsi="Times New Roman" w:cs="Times New Roman"/>
          <w:sz w:val="28"/>
          <w:szCs w:val="28"/>
        </w:rPr>
        <w:t xml:space="preserve">: доходов, получаемых в виде арендной платы за земельные участки в сумме </w:t>
      </w:r>
      <w:r w:rsidR="00D700FF">
        <w:rPr>
          <w:rFonts w:ascii="Times New Roman" w:hAnsi="Times New Roman" w:cs="Times New Roman"/>
          <w:sz w:val="28"/>
          <w:szCs w:val="28"/>
        </w:rPr>
        <w:t>584</w:t>
      </w:r>
      <w:r>
        <w:rPr>
          <w:rFonts w:ascii="Times New Roman" w:hAnsi="Times New Roman" w:cs="Times New Roman"/>
          <w:sz w:val="28"/>
          <w:szCs w:val="28"/>
        </w:rPr>
        <w:t xml:space="preserve"> тыс.</w:t>
      </w:r>
      <w:r w:rsidR="007C55E4">
        <w:rPr>
          <w:rFonts w:ascii="Times New Roman" w:hAnsi="Times New Roman" w:cs="Times New Roman"/>
          <w:sz w:val="28"/>
          <w:szCs w:val="28"/>
        </w:rPr>
        <w:t xml:space="preserve"> </w:t>
      </w:r>
      <w:r>
        <w:rPr>
          <w:rFonts w:ascii="Times New Roman" w:hAnsi="Times New Roman" w:cs="Times New Roman"/>
          <w:sz w:val="28"/>
          <w:szCs w:val="28"/>
        </w:rPr>
        <w:t xml:space="preserve">рублей и доходов от аренды имущества в сумме </w:t>
      </w:r>
      <w:r w:rsidR="00D700FF">
        <w:rPr>
          <w:rFonts w:ascii="Times New Roman" w:hAnsi="Times New Roman" w:cs="Times New Roman"/>
          <w:sz w:val="28"/>
          <w:szCs w:val="28"/>
        </w:rPr>
        <w:t>190</w:t>
      </w:r>
      <w:r>
        <w:rPr>
          <w:rFonts w:ascii="Times New Roman" w:hAnsi="Times New Roman" w:cs="Times New Roman"/>
          <w:sz w:val="28"/>
          <w:szCs w:val="28"/>
        </w:rPr>
        <w:t xml:space="preserve"> тыс.</w:t>
      </w:r>
      <w:r w:rsidR="007C55E4">
        <w:rPr>
          <w:rFonts w:ascii="Times New Roman" w:hAnsi="Times New Roman" w:cs="Times New Roman"/>
          <w:sz w:val="28"/>
          <w:szCs w:val="28"/>
        </w:rPr>
        <w:t xml:space="preserve"> </w:t>
      </w:r>
      <w:r>
        <w:rPr>
          <w:rFonts w:ascii="Times New Roman" w:hAnsi="Times New Roman" w:cs="Times New Roman"/>
          <w:sz w:val="28"/>
          <w:szCs w:val="28"/>
        </w:rPr>
        <w:t>рублей. На 20</w:t>
      </w:r>
      <w:r w:rsidR="00D700FF">
        <w:rPr>
          <w:rFonts w:ascii="Times New Roman" w:hAnsi="Times New Roman" w:cs="Times New Roman"/>
          <w:sz w:val="28"/>
          <w:szCs w:val="28"/>
        </w:rPr>
        <w:t>20</w:t>
      </w:r>
      <w:r>
        <w:rPr>
          <w:rFonts w:ascii="Times New Roman" w:hAnsi="Times New Roman" w:cs="Times New Roman"/>
          <w:sz w:val="28"/>
          <w:szCs w:val="28"/>
        </w:rPr>
        <w:t xml:space="preserve"> год прогнозируется в сумме 8</w:t>
      </w:r>
      <w:r w:rsidR="00D700FF">
        <w:rPr>
          <w:rFonts w:ascii="Times New Roman" w:hAnsi="Times New Roman" w:cs="Times New Roman"/>
          <w:sz w:val="28"/>
          <w:szCs w:val="28"/>
        </w:rPr>
        <w:t>03</w:t>
      </w:r>
      <w:r>
        <w:rPr>
          <w:rFonts w:ascii="Times New Roman" w:hAnsi="Times New Roman" w:cs="Times New Roman"/>
          <w:sz w:val="28"/>
          <w:szCs w:val="28"/>
        </w:rPr>
        <w:t xml:space="preserve"> тыс.</w:t>
      </w:r>
      <w:r w:rsidR="007C55E4">
        <w:rPr>
          <w:rFonts w:ascii="Times New Roman" w:hAnsi="Times New Roman" w:cs="Times New Roman"/>
          <w:sz w:val="28"/>
          <w:szCs w:val="28"/>
        </w:rPr>
        <w:t xml:space="preserve"> </w:t>
      </w:r>
      <w:r>
        <w:rPr>
          <w:rFonts w:ascii="Times New Roman" w:hAnsi="Times New Roman" w:cs="Times New Roman"/>
          <w:sz w:val="28"/>
          <w:szCs w:val="28"/>
        </w:rPr>
        <w:t>рублей за счет: доходов, получаемых в виде арендной платы за земельные участки в сумме 613 тыс.</w:t>
      </w:r>
      <w:r w:rsidR="007C55E4">
        <w:rPr>
          <w:rFonts w:ascii="Times New Roman" w:hAnsi="Times New Roman" w:cs="Times New Roman"/>
          <w:sz w:val="28"/>
          <w:szCs w:val="28"/>
        </w:rPr>
        <w:t xml:space="preserve"> </w:t>
      </w:r>
      <w:r>
        <w:rPr>
          <w:rFonts w:ascii="Times New Roman" w:hAnsi="Times New Roman" w:cs="Times New Roman"/>
          <w:sz w:val="28"/>
          <w:szCs w:val="28"/>
        </w:rPr>
        <w:t xml:space="preserve">рублей и доходов от аренды имущества в сумме </w:t>
      </w:r>
      <w:r w:rsidR="00D700FF">
        <w:rPr>
          <w:rFonts w:ascii="Times New Roman" w:hAnsi="Times New Roman" w:cs="Times New Roman"/>
          <w:sz w:val="28"/>
          <w:szCs w:val="28"/>
        </w:rPr>
        <w:t>190</w:t>
      </w:r>
      <w:r>
        <w:rPr>
          <w:rFonts w:ascii="Times New Roman" w:hAnsi="Times New Roman" w:cs="Times New Roman"/>
          <w:sz w:val="28"/>
          <w:szCs w:val="28"/>
        </w:rPr>
        <w:t xml:space="preserve"> тыс.</w:t>
      </w:r>
      <w:r w:rsidR="007C55E4">
        <w:rPr>
          <w:rFonts w:ascii="Times New Roman" w:hAnsi="Times New Roman" w:cs="Times New Roman"/>
          <w:sz w:val="28"/>
          <w:szCs w:val="28"/>
        </w:rPr>
        <w:t xml:space="preserve"> </w:t>
      </w:r>
      <w:r>
        <w:rPr>
          <w:rFonts w:ascii="Times New Roman" w:hAnsi="Times New Roman" w:cs="Times New Roman"/>
          <w:sz w:val="28"/>
          <w:szCs w:val="28"/>
        </w:rPr>
        <w:t>рублей.</w:t>
      </w:r>
    </w:p>
    <w:p w:rsidR="003855EC" w:rsidRDefault="003855EC" w:rsidP="003855EC">
      <w:pPr>
        <w:ind w:firstLine="540"/>
        <w:jc w:val="both"/>
        <w:rPr>
          <w:rFonts w:ascii="Times New Roman" w:hAnsi="Times New Roman" w:cs="Times New Roman"/>
          <w:sz w:val="28"/>
          <w:szCs w:val="28"/>
        </w:rPr>
      </w:pPr>
    </w:p>
    <w:p w:rsidR="003855EC" w:rsidRPr="00CE19AB" w:rsidRDefault="003855EC" w:rsidP="003855EC">
      <w:pPr>
        <w:ind w:firstLine="540"/>
        <w:jc w:val="center"/>
        <w:rPr>
          <w:rFonts w:ascii="Times New Roman" w:hAnsi="Times New Roman" w:cs="Times New Roman"/>
          <w:b/>
          <w:sz w:val="28"/>
          <w:szCs w:val="28"/>
        </w:rPr>
      </w:pPr>
      <w:r>
        <w:rPr>
          <w:rFonts w:ascii="Times New Roman" w:hAnsi="Times New Roman" w:cs="Times New Roman"/>
          <w:b/>
          <w:sz w:val="28"/>
          <w:szCs w:val="28"/>
        </w:rPr>
        <w:t>Плата за негативное воздействие на окружающую среду</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1 января 2016 года вступила</w:t>
      </w:r>
      <w:r w:rsidRPr="00F60831">
        <w:rPr>
          <w:rFonts w:ascii="Times New Roman" w:eastAsia="Times New Roman" w:hAnsi="Times New Roman" w:cs="Times New Roman"/>
          <w:color w:val="000000"/>
          <w:sz w:val="28"/>
          <w:szCs w:val="28"/>
          <w:lang w:eastAsia="ru-RU"/>
        </w:rPr>
        <w:t xml:space="preserve"> в силу редакция статьи 16 ФЗ №7-ФЗ «Об охране окружающее</w:t>
      </w:r>
      <w:r w:rsidRPr="00F60831">
        <w:rPr>
          <w:rFonts w:ascii="Times New Roman" w:eastAsia="Times New Roman" w:hAnsi="Times New Roman" w:cs="Times New Roman"/>
          <w:color w:val="000000"/>
          <w:sz w:val="28"/>
          <w:szCs w:val="28"/>
          <w:lang w:eastAsia="ru-RU"/>
        </w:rPr>
        <w:tab/>
        <w:t xml:space="preserve"> среды» от 10.01.2002 г. (ст.16.1-16.5).</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В соответствии с редакцией данной статьи с 1 января 2016 года будут осуществляться следующие виды платы за негативное воздействие на окружающую среду:</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выбросы загрязняющих веществ в атмосферный воздух стационарными источниками (далее – выбросы загрязняющих веществ);</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xml:space="preserve">-сбросы загрязняющих веществ в составе  </w:t>
      </w:r>
      <w:r w:rsidR="007C55E4">
        <w:rPr>
          <w:rFonts w:ascii="Times New Roman" w:eastAsia="Times New Roman" w:hAnsi="Times New Roman" w:cs="Times New Roman"/>
          <w:color w:val="000000"/>
          <w:sz w:val="28"/>
          <w:szCs w:val="28"/>
          <w:lang w:eastAsia="ru-RU"/>
        </w:rPr>
        <w:t xml:space="preserve"> сточных вод в водные объекты (</w:t>
      </w:r>
      <w:r w:rsidRPr="00F60831">
        <w:rPr>
          <w:rFonts w:ascii="Times New Roman" w:eastAsia="Times New Roman" w:hAnsi="Times New Roman" w:cs="Times New Roman"/>
          <w:color w:val="000000"/>
          <w:sz w:val="28"/>
          <w:szCs w:val="28"/>
          <w:lang w:eastAsia="ru-RU"/>
        </w:rPr>
        <w:t>далее сбросы загрязняющих веществ);</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размещение отходов производства и потребления.</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xml:space="preserve">В соответствии с письмом Минприроды России от 23.07.2015 года 3 02-12-44/17039, в связи со вступлением в силу с 01 января 2015 года ФЗ от 21.07.2014 г. №219-ФЗ «О внесении изменений в ФЗ «Об  охране окружающей среды» и отдельные законодательные акты РФ» и внесением изменений в статью 28 ФЗ от 04.05.1999 г. № 96-ФЗ «Об охране атмосферного воздуха», плата за выбросы вредных (загрязняющих) веществ в атмосферный воздух с 1 января 2015 г. взимается только при осуществлении данных выбросов стационарными источниками. </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Таким образом, начисление и внесение платы за выбросы загрязняющих веществ в атмосферный воздух передвижными объектами с 2015 года не осуществляется.</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xml:space="preserve">В соответствии с п. 1 ст. 16.1. плату за негативное воздействие на окружающую среду осуществляют юридические лица и индивидуальные предприниматели, осуществляющие на территории РФ хозяйственную и (или) иную деятельность, оказывающую негативное воздействие на окружающую среду, за исключением юридических лиц и ИП, осуществляющих </w:t>
      </w:r>
      <w:r w:rsidRPr="00F60831">
        <w:rPr>
          <w:rFonts w:ascii="Times New Roman" w:eastAsia="Times New Roman" w:hAnsi="Times New Roman" w:cs="Times New Roman"/>
          <w:color w:val="000000"/>
          <w:sz w:val="28"/>
          <w:szCs w:val="28"/>
          <w:lang w:eastAsia="ru-RU"/>
        </w:rPr>
        <w:lastRenderedPageBreak/>
        <w:t xml:space="preserve">хозяйственную и (или) иную деятельность исключительно на объектах </w:t>
      </w:r>
      <w:r w:rsidRPr="00F60831">
        <w:rPr>
          <w:rFonts w:ascii="Times New Roman" w:eastAsia="Times New Roman" w:hAnsi="Times New Roman" w:cs="Times New Roman"/>
          <w:color w:val="000000"/>
          <w:sz w:val="28"/>
          <w:szCs w:val="28"/>
          <w:lang w:val="en-US" w:eastAsia="ru-RU"/>
        </w:rPr>
        <w:t>IV</w:t>
      </w:r>
      <w:r w:rsidR="007C55E4">
        <w:rPr>
          <w:rFonts w:ascii="Times New Roman" w:eastAsia="Times New Roman" w:hAnsi="Times New Roman" w:cs="Times New Roman"/>
          <w:color w:val="000000"/>
          <w:sz w:val="28"/>
          <w:szCs w:val="28"/>
          <w:lang w:eastAsia="ru-RU"/>
        </w:rPr>
        <w:t xml:space="preserve"> </w:t>
      </w:r>
      <w:r w:rsidRPr="00F60831">
        <w:rPr>
          <w:rFonts w:ascii="Times New Roman" w:eastAsia="Times New Roman" w:hAnsi="Times New Roman" w:cs="Times New Roman"/>
          <w:color w:val="000000"/>
          <w:sz w:val="28"/>
          <w:szCs w:val="28"/>
          <w:lang w:eastAsia="ru-RU"/>
        </w:rPr>
        <w:t>категории.</w:t>
      </w:r>
    </w:p>
    <w:p w:rsidR="003855EC" w:rsidRPr="00F60831"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 xml:space="preserve">В части внесения платы за размещение отходов производства и потребления лицами, обязанными вносить плату, будут являться юридические лица,  индивидуальные </w:t>
      </w:r>
      <w:r w:rsidR="007C55E4">
        <w:rPr>
          <w:rFonts w:ascii="Times New Roman" w:eastAsia="Times New Roman" w:hAnsi="Times New Roman" w:cs="Times New Roman"/>
          <w:color w:val="000000"/>
          <w:sz w:val="28"/>
          <w:szCs w:val="28"/>
          <w:lang w:eastAsia="ru-RU"/>
        </w:rPr>
        <w:t xml:space="preserve"> </w:t>
      </w:r>
      <w:r w:rsidRPr="00F60831">
        <w:rPr>
          <w:rFonts w:ascii="Times New Roman" w:eastAsia="Times New Roman" w:hAnsi="Times New Roman" w:cs="Times New Roman"/>
          <w:color w:val="000000"/>
          <w:sz w:val="28"/>
          <w:szCs w:val="28"/>
          <w:lang w:eastAsia="ru-RU"/>
        </w:rPr>
        <w:t>предприниматели, в результате деятельности которых образовались отходы.</w:t>
      </w:r>
    </w:p>
    <w:p w:rsidR="003855EC" w:rsidRDefault="003855EC" w:rsidP="003855EC">
      <w:pPr>
        <w:spacing w:after="0"/>
        <w:ind w:firstLine="709"/>
        <w:jc w:val="both"/>
        <w:rPr>
          <w:rFonts w:ascii="Times New Roman" w:eastAsia="Times New Roman" w:hAnsi="Times New Roman" w:cs="Times New Roman"/>
          <w:color w:val="000000"/>
          <w:sz w:val="28"/>
          <w:szCs w:val="28"/>
          <w:lang w:eastAsia="ru-RU"/>
        </w:rPr>
      </w:pPr>
      <w:r w:rsidRPr="00F60831">
        <w:rPr>
          <w:rFonts w:ascii="Times New Roman" w:eastAsia="Times New Roman" w:hAnsi="Times New Roman" w:cs="Times New Roman"/>
          <w:color w:val="000000"/>
          <w:sz w:val="28"/>
          <w:szCs w:val="28"/>
          <w:lang w:eastAsia="ru-RU"/>
        </w:rPr>
        <w:t>Плательщиков платы за негативное воздействие на окружающую среду по Бай-Тайгинскому кожууну - 33 юридических лиц, из них муниципальных бюджетных учреждений – 27, государственных бюджетных учреждений – 6, ИП – 0.</w:t>
      </w:r>
    </w:p>
    <w:p w:rsidR="004F19B3" w:rsidRPr="004F19B3" w:rsidRDefault="004F19B3" w:rsidP="004F19B3">
      <w:pPr>
        <w:spacing w:after="0"/>
        <w:ind w:firstLine="709"/>
        <w:jc w:val="both"/>
        <w:rPr>
          <w:rFonts w:ascii="Times New Roman" w:eastAsia="Times New Roman" w:hAnsi="Times New Roman" w:cs="Times New Roman"/>
          <w:color w:val="000000"/>
          <w:sz w:val="28"/>
          <w:szCs w:val="28"/>
          <w:lang w:eastAsia="ru-RU"/>
        </w:rPr>
      </w:pPr>
      <w:r w:rsidRPr="004F19B3">
        <w:rPr>
          <w:rFonts w:ascii="Times New Roman" w:eastAsia="Times New Roman" w:hAnsi="Times New Roman" w:cs="Times New Roman"/>
          <w:color w:val="000000"/>
          <w:sz w:val="28"/>
          <w:szCs w:val="28"/>
          <w:lang w:eastAsia="ru-RU"/>
        </w:rPr>
        <w:t>Поступление платы за негативное воздействие на окружающую среду на 2018 год составит 618 тыс.</w:t>
      </w:r>
      <w:r w:rsidR="002220D4">
        <w:rPr>
          <w:rFonts w:ascii="Times New Roman" w:eastAsia="Times New Roman" w:hAnsi="Times New Roman" w:cs="Times New Roman"/>
          <w:color w:val="000000"/>
          <w:sz w:val="28"/>
          <w:szCs w:val="28"/>
          <w:lang w:eastAsia="ru-RU"/>
        </w:rPr>
        <w:t xml:space="preserve"> </w:t>
      </w:r>
      <w:r w:rsidRPr="004F19B3">
        <w:rPr>
          <w:rFonts w:ascii="Times New Roman" w:eastAsia="Times New Roman" w:hAnsi="Times New Roman" w:cs="Times New Roman"/>
          <w:color w:val="000000"/>
          <w:sz w:val="28"/>
          <w:szCs w:val="28"/>
          <w:lang w:eastAsia="ru-RU"/>
        </w:rPr>
        <w:t xml:space="preserve">рублей. </w:t>
      </w:r>
    </w:p>
    <w:p w:rsidR="003855EC" w:rsidRDefault="004F19B3" w:rsidP="004F19B3">
      <w:pPr>
        <w:spacing w:after="0"/>
        <w:ind w:firstLine="709"/>
        <w:jc w:val="both"/>
        <w:rPr>
          <w:rFonts w:ascii="Times New Roman" w:eastAsia="Times New Roman" w:hAnsi="Times New Roman" w:cs="Times New Roman"/>
          <w:color w:val="000000"/>
          <w:sz w:val="28"/>
          <w:szCs w:val="28"/>
          <w:lang w:eastAsia="ru-RU"/>
        </w:rPr>
      </w:pPr>
      <w:r w:rsidRPr="004F19B3">
        <w:rPr>
          <w:rFonts w:ascii="Times New Roman" w:eastAsia="Times New Roman" w:hAnsi="Times New Roman" w:cs="Times New Roman"/>
          <w:color w:val="000000"/>
          <w:sz w:val="28"/>
          <w:szCs w:val="28"/>
          <w:lang w:eastAsia="ru-RU"/>
        </w:rPr>
        <w:t>Поступление платы за негативное воздействие на окружающую среду на 2019 год в сумме 619 тыс.</w:t>
      </w:r>
      <w:r w:rsidR="002220D4">
        <w:rPr>
          <w:rFonts w:ascii="Times New Roman" w:eastAsia="Times New Roman" w:hAnsi="Times New Roman" w:cs="Times New Roman"/>
          <w:color w:val="000000"/>
          <w:sz w:val="28"/>
          <w:szCs w:val="28"/>
          <w:lang w:eastAsia="ru-RU"/>
        </w:rPr>
        <w:t xml:space="preserve"> </w:t>
      </w:r>
      <w:r w:rsidRPr="004F19B3">
        <w:rPr>
          <w:rFonts w:ascii="Times New Roman" w:eastAsia="Times New Roman" w:hAnsi="Times New Roman" w:cs="Times New Roman"/>
          <w:color w:val="000000"/>
          <w:sz w:val="28"/>
          <w:szCs w:val="28"/>
          <w:lang w:eastAsia="ru-RU"/>
        </w:rPr>
        <w:t>рублей, на 2020 год в сумме 619 тыс.</w:t>
      </w:r>
      <w:r w:rsidR="002220D4">
        <w:rPr>
          <w:rFonts w:ascii="Times New Roman" w:eastAsia="Times New Roman" w:hAnsi="Times New Roman" w:cs="Times New Roman"/>
          <w:color w:val="000000"/>
          <w:sz w:val="28"/>
          <w:szCs w:val="28"/>
          <w:lang w:eastAsia="ru-RU"/>
        </w:rPr>
        <w:t xml:space="preserve"> </w:t>
      </w:r>
      <w:r w:rsidRPr="004F19B3">
        <w:rPr>
          <w:rFonts w:ascii="Times New Roman" w:eastAsia="Times New Roman" w:hAnsi="Times New Roman" w:cs="Times New Roman"/>
          <w:color w:val="000000"/>
          <w:sz w:val="28"/>
          <w:szCs w:val="28"/>
          <w:lang w:eastAsia="ru-RU"/>
        </w:rPr>
        <w:t>рублей.</w:t>
      </w:r>
    </w:p>
    <w:p w:rsidR="004F19B3" w:rsidRPr="00F60831" w:rsidRDefault="004F19B3" w:rsidP="004F19B3">
      <w:pPr>
        <w:spacing w:after="0"/>
        <w:ind w:firstLine="709"/>
        <w:jc w:val="both"/>
        <w:rPr>
          <w:rFonts w:ascii="Times New Roman" w:eastAsia="Times New Roman" w:hAnsi="Times New Roman" w:cs="Times New Roman"/>
          <w:color w:val="000000"/>
          <w:sz w:val="28"/>
          <w:szCs w:val="28"/>
          <w:lang w:eastAsia="ru-RU"/>
        </w:rPr>
      </w:pPr>
    </w:p>
    <w:p w:rsidR="003855EC" w:rsidRPr="00F21FA4" w:rsidRDefault="003855EC" w:rsidP="003855EC">
      <w:pPr>
        <w:jc w:val="both"/>
        <w:rPr>
          <w:rFonts w:ascii="Times New Roman" w:hAnsi="Times New Roman" w:cs="Times New Roman"/>
          <w:b/>
          <w:sz w:val="28"/>
          <w:szCs w:val="28"/>
        </w:rPr>
      </w:pPr>
      <w:r>
        <w:rPr>
          <w:rFonts w:ascii="Times New Roman" w:hAnsi="Times New Roman" w:cs="Times New Roman"/>
          <w:sz w:val="28"/>
          <w:szCs w:val="28"/>
        </w:rPr>
        <w:t xml:space="preserve">       </w:t>
      </w:r>
      <w:r w:rsidRPr="00F21FA4">
        <w:rPr>
          <w:rFonts w:ascii="Times New Roman" w:hAnsi="Times New Roman" w:cs="Times New Roman"/>
          <w:sz w:val="28"/>
          <w:szCs w:val="28"/>
        </w:rPr>
        <w:t xml:space="preserve"> </w:t>
      </w:r>
      <w:r w:rsidRPr="00F21FA4">
        <w:rPr>
          <w:rFonts w:ascii="Times New Roman" w:hAnsi="Times New Roman" w:cs="Times New Roman"/>
          <w:b/>
          <w:sz w:val="28"/>
          <w:szCs w:val="28"/>
        </w:rPr>
        <w:t>Доходы от продажи материальных и нематериальных активов</w:t>
      </w:r>
    </w:p>
    <w:p w:rsidR="003855EC" w:rsidRDefault="003855EC" w:rsidP="003855EC">
      <w:pPr>
        <w:jc w:val="both"/>
        <w:rPr>
          <w:rFonts w:ascii="Times New Roman" w:hAnsi="Times New Roman" w:cs="Times New Roman"/>
          <w:sz w:val="28"/>
          <w:szCs w:val="28"/>
        </w:rPr>
      </w:pPr>
      <w:r w:rsidRPr="00F21FA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62DE4" w:rsidRPr="00262DE4">
        <w:rPr>
          <w:rFonts w:ascii="Times New Roman" w:hAnsi="Times New Roman" w:cs="Times New Roman"/>
          <w:sz w:val="28"/>
          <w:szCs w:val="28"/>
        </w:rPr>
        <w:t xml:space="preserve">          Поступление доходов от продажи земельных участков на 2018 год составит 270 тыс.</w:t>
      </w:r>
      <w:r w:rsidR="00E85F59">
        <w:rPr>
          <w:rFonts w:ascii="Times New Roman" w:hAnsi="Times New Roman" w:cs="Times New Roman"/>
          <w:sz w:val="28"/>
          <w:szCs w:val="28"/>
        </w:rPr>
        <w:t xml:space="preserve"> </w:t>
      </w:r>
      <w:r w:rsidR="00262DE4" w:rsidRPr="00262DE4">
        <w:rPr>
          <w:rFonts w:ascii="Times New Roman" w:hAnsi="Times New Roman" w:cs="Times New Roman"/>
          <w:sz w:val="28"/>
          <w:szCs w:val="28"/>
        </w:rPr>
        <w:t>рублей. Расчет составлен исходя из заключенных д</w:t>
      </w:r>
      <w:r w:rsidR="00E85F59">
        <w:rPr>
          <w:rFonts w:ascii="Times New Roman" w:hAnsi="Times New Roman" w:cs="Times New Roman"/>
          <w:sz w:val="28"/>
          <w:szCs w:val="28"/>
        </w:rPr>
        <w:t>оговоров и задолженности. Поступл</w:t>
      </w:r>
      <w:r w:rsidR="00262DE4" w:rsidRPr="00262DE4">
        <w:rPr>
          <w:rFonts w:ascii="Times New Roman" w:hAnsi="Times New Roman" w:cs="Times New Roman"/>
          <w:sz w:val="28"/>
          <w:szCs w:val="28"/>
        </w:rPr>
        <w:t>ение доходов на 2019 год в сумме 275 тыс.</w:t>
      </w:r>
      <w:r w:rsidR="00E85F59">
        <w:rPr>
          <w:rFonts w:ascii="Times New Roman" w:hAnsi="Times New Roman" w:cs="Times New Roman"/>
          <w:sz w:val="28"/>
          <w:szCs w:val="28"/>
        </w:rPr>
        <w:t xml:space="preserve"> </w:t>
      </w:r>
      <w:r w:rsidR="00262DE4" w:rsidRPr="00262DE4">
        <w:rPr>
          <w:rFonts w:ascii="Times New Roman" w:hAnsi="Times New Roman" w:cs="Times New Roman"/>
          <w:sz w:val="28"/>
          <w:szCs w:val="28"/>
        </w:rPr>
        <w:t>рублей и на 2020 год 284 тыс.</w:t>
      </w:r>
      <w:r w:rsidR="00E85F59">
        <w:rPr>
          <w:rFonts w:ascii="Times New Roman" w:hAnsi="Times New Roman" w:cs="Times New Roman"/>
          <w:sz w:val="28"/>
          <w:szCs w:val="28"/>
        </w:rPr>
        <w:t xml:space="preserve"> </w:t>
      </w:r>
      <w:r w:rsidR="00262DE4" w:rsidRPr="00262DE4">
        <w:rPr>
          <w:rFonts w:ascii="Times New Roman" w:hAnsi="Times New Roman" w:cs="Times New Roman"/>
          <w:sz w:val="28"/>
          <w:szCs w:val="28"/>
        </w:rPr>
        <w:t>рублей.</w:t>
      </w:r>
      <w:r w:rsidR="00262DE4">
        <w:rPr>
          <w:rFonts w:ascii="Times New Roman" w:hAnsi="Times New Roman" w:cs="Times New Roman"/>
          <w:sz w:val="28"/>
          <w:szCs w:val="28"/>
        </w:rPr>
        <w:t xml:space="preserve"> </w:t>
      </w:r>
      <w:r w:rsidRPr="00F21FA4">
        <w:rPr>
          <w:rFonts w:ascii="Times New Roman" w:hAnsi="Times New Roman" w:cs="Times New Roman"/>
          <w:sz w:val="28"/>
          <w:szCs w:val="28"/>
        </w:rPr>
        <w:t>Поступления в бюджет муниципального района обеспечивается за счет продажи земельных участков, государственная собственность на которые не разграничена и которые расположены в границах межселенных тер</w:t>
      </w:r>
      <w:r>
        <w:rPr>
          <w:rFonts w:ascii="Times New Roman" w:hAnsi="Times New Roman" w:cs="Times New Roman"/>
          <w:sz w:val="28"/>
          <w:szCs w:val="28"/>
        </w:rPr>
        <w:t>риторий муниципальных райо</w:t>
      </w:r>
      <w:r w:rsidR="007C55E4">
        <w:rPr>
          <w:rFonts w:ascii="Times New Roman" w:hAnsi="Times New Roman" w:cs="Times New Roman"/>
          <w:sz w:val="28"/>
          <w:szCs w:val="28"/>
        </w:rPr>
        <w:t>нов</w:t>
      </w:r>
      <w:r>
        <w:rPr>
          <w:rFonts w:ascii="Times New Roman" w:hAnsi="Times New Roman" w:cs="Times New Roman"/>
          <w:sz w:val="28"/>
          <w:szCs w:val="28"/>
        </w:rPr>
        <w:t>.</w:t>
      </w:r>
    </w:p>
    <w:p w:rsidR="003855EC" w:rsidRDefault="003855EC" w:rsidP="003855EC">
      <w:pPr>
        <w:jc w:val="both"/>
        <w:rPr>
          <w:rFonts w:ascii="Times New Roman" w:hAnsi="Times New Roman" w:cs="Times New Roman"/>
          <w:sz w:val="28"/>
          <w:szCs w:val="28"/>
        </w:rPr>
      </w:pPr>
      <w:r>
        <w:rPr>
          <w:rFonts w:ascii="Times New Roman" w:hAnsi="Times New Roman" w:cs="Times New Roman"/>
          <w:sz w:val="28"/>
          <w:szCs w:val="28"/>
        </w:rPr>
        <w:t xml:space="preserve">   </w:t>
      </w:r>
    </w:p>
    <w:p w:rsidR="003855EC" w:rsidRPr="00CE19AB" w:rsidRDefault="003855EC" w:rsidP="003855EC">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                            </w:t>
      </w:r>
      <w:r w:rsidRPr="00CE19AB">
        <w:rPr>
          <w:rFonts w:ascii="Times New Roman" w:hAnsi="Times New Roman" w:cs="Times New Roman"/>
          <w:b/>
          <w:bCs/>
          <w:sz w:val="28"/>
          <w:szCs w:val="28"/>
        </w:rPr>
        <w:t>Штрафы, санкции и возмещение ущерба</w:t>
      </w:r>
    </w:p>
    <w:p w:rsidR="003855EC" w:rsidRPr="00F21FA4" w:rsidRDefault="003855EC" w:rsidP="003855EC">
      <w:pPr>
        <w:ind w:firstLine="540"/>
        <w:jc w:val="both"/>
        <w:rPr>
          <w:rFonts w:ascii="Times New Roman" w:hAnsi="Times New Roman" w:cs="Times New Roman"/>
          <w:sz w:val="28"/>
          <w:szCs w:val="28"/>
        </w:rPr>
      </w:pPr>
      <w:r w:rsidRPr="00F21FA4">
        <w:rPr>
          <w:rFonts w:ascii="Times New Roman" w:hAnsi="Times New Roman" w:cs="Times New Roman"/>
          <w:sz w:val="28"/>
          <w:szCs w:val="28"/>
        </w:rPr>
        <w:t>Поступление штрафных санкций в бюдж</w:t>
      </w:r>
      <w:r w:rsidR="00254399">
        <w:rPr>
          <w:rFonts w:ascii="Times New Roman" w:hAnsi="Times New Roman" w:cs="Times New Roman"/>
          <w:sz w:val="28"/>
          <w:szCs w:val="28"/>
        </w:rPr>
        <w:t>ет муниципального района на 2018</w:t>
      </w:r>
      <w:r w:rsidRPr="00F21FA4">
        <w:rPr>
          <w:rFonts w:ascii="Times New Roman" w:hAnsi="Times New Roman" w:cs="Times New Roman"/>
          <w:sz w:val="28"/>
          <w:szCs w:val="28"/>
        </w:rPr>
        <w:t xml:space="preserve"> год</w:t>
      </w:r>
      <w:r w:rsidR="00D056C7">
        <w:rPr>
          <w:rFonts w:ascii="Times New Roman" w:hAnsi="Times New Roman" w:cs="Times New Roman"/>
          <w:sz w:val="28"/>
          <w:szCs w:val="28"/>
        </w:rPr>
        <w:t xml:space="preserve"> </w:t>
      </w:r>
      <w:r w:rsidRPr="003A40B5">
        <w:t xml:space="preserve"> </w:t>
      </w:r>
      <w:r w:rsidRPr="00F21FA4">
        <w:rPr>
          <w:rFonts w:ascii="Times New Roman" w:hAnsi="Times New Roman" w:cs="Times New Roman"/>
          <w:sz w:val="28"/>
          <w:szCs w:val="28"/>
        </w:rPr>
        <w:t xml:space="preserve">прогнозируется </w:t>
      </w:r>
      <w:r w:rsidR="00D056C7">
        <w:rPr>
          <w:rFonts w:ascii="Times New Roman" w:hAnsi="Times New Roman" w:cs="Times New Roman"/>
          <w:sz w:val="28"/>
          <w:szCs w:val="28"/>
        </w:rPr>
        <w:t xml:space="preserve"> </w:t>
      </w:r>
      <w:r w:rsidRPr="00F21FA4">
        <w:rPr>
          <w:rFonts w:ascii="Times New Roman" w:hAnsi="Times New Roman" w:cs="Times New Roman"/>
          <w:sz w:val="28"/>
          <w:szCs w:val="28"/>
        </w:rPr>
        <w:t xml:space="preserve">в сумме </w:t>
      </w:r>
      <w:r w:rsidR="00254399">
        <w:rPr>
          <w:rFonts w:ascii="Times New Roman" w:hAnsi="Times New Roman" w:cs="Times New Roman"/>
          <w:sz w:val="28"/>
          <w:szCs w:val="28"/>
        </w:rPr>
        <w:t>3</w:t>
      </w:r>
      <w:r>
        <w:rPr>
          <w:rFonts w:ascii="Times New Roman" w:hAnsi="Times New Roman" w:cs="Times New Roman"/>
          <w:sz w:val="28"/>
          <w:szCs w:val="28"/>
        </w:rPr>
        <w:t>60 тыс. рублей.</w:t>
      </w:r>
      <w:r w:rsidRPr="00F21FA4">
        <w:rPr>
          <w:rFonts w:ascii="Times New Roman" w:hAnsi="Times New Roman" w:cs="Times New Roman"/>
          <w:sz w:val="28"/>
          <w:szCs w:val="28"/>
        </w:rPr>
        <w:t xml:space="preserve"> </w:t>
      </w:r>
    </w:p>
    <w:p w:rsidR="003855EC" w:rsidRDefault="003855EC" w:rsidP="003855EC">
      <w:pPr>
        <w:ind w:firstLine="540"/>
        <w:jc w:val="both"/>
        <w:rPr>
          <w:rFonts w:ascii="Times New Roman" w:hAnsi="Times New Roman" w:cs="Times New Roman"/>
          <w:sz w:val="28"/>
          <w:szCs w:val="28"/>
        </w:rPr>
      </w:pPr>
      <w:r w:rsidRPr="00F21FA4">
        <w:rPr>
          <w:rFonts w:ascii="Times New Roman" w:hAnsi="Times New Roman" w:cs="Times New Roman"/>
          <w:sz w:val="28"/>
          <w:szCs w:val="28"/>
        </w:rPr>
        <w:t>Прогноз составлен исходя из оценки пост</w:t>
      </w:r>
      <w:r w:rsidR="00254399">
        <w:rPr>
          <w:rFonts w:ascii="Times New Roman" w:hAnsi="Times New Roman" w:cs="Times New Roman"/>
          <w:sz w:val="28"/>
          <w:szCs w:val="28"/>
        </w:rPr>
        <w:t>упления штрафных санкций на 2017</w:t>
      </w:r>
      <w:r w:rsidRPr="00F21FA4">
        <w:rPr>
          <w:rFonts w:ascii="Times New Roman" w:hAnsi="Times New Roman" w:cs="Times New Roman"/>
          <w:sz w:val="28"/>
          <w:szCs w:val="28"/>
        </w:rPr>
        <w:t xml:space="preserve"> год, с учетом погаш</w:t>
      </w:r>
      <w:r>
        <w:rPr>
          <w:rFonts w:ascii="Times New Roman" w:hAnsi="Times New Roman" w:cs="Times New Roman"/>
          <w:sz w:val="28"/>
          <w:szCs w:val="28"/>
        </w:rPr>
        <w:t>ения задолженности прошлых лет.</w:t>
      </w:r>
    </w:p>
    <w:p w:rsidR="003855EC" w:rsidRDefault="00D056C7" w:rsidP="003855EC">
      <w:pPr>
        <w:ind w:firstLine="540"/>
        <w:jc w:val="both"/>
      </w:pPr>
      <w:r>
        <w:rPr>
          <w:rFonts w:ascii="Times New Roman" w:hAnsi="Times New Roman" w:cs="Times New Roman"/>
          <w:sz w:val="28"/>
          <w:szCs w:val="28"/>
        </w:rPr>
        <w:t>Прогноз поступления</w:t>
      </w:r>
      <w:r w:rsidR="003855EC">
        <w:rPr>
          <w:rFonts w:ascii="Times New Roman" w:hAnsi="Times New Roman" w:cs="Times New Roman"/>
          <w:sz w:val="28"/>
          <w:szCs w:val="28"/>
        </w:rPr>
        <w:t xml:space="preserve"> штрафов, сан</w:t>
      </w:r>
      <w:r w:rsidR="00254399">
        <w:rPr>
          <w:rFonts w:ascii="Times New Roman" w:hAnsi="Times New Roman" w:cs="Times New Roman"/>
          <w:sz w:val="28"/>
          <w:szCs w:val="28"/>
        </w:rPr>
        <w:t>кций и возмещения ущерба на 2019</w:t>
      </w:r>
      <w:r w:rsidR="003855EC">
        <w:rPr>
          <w:rFonts w:ascii="Times New Roman" w:hAnsi="Times New Roman" w:cs="Times New Roman"/>
          <w:sz w:val="28"/>
          <w:szCs w:val="28"/>
        </w:rPr>
        <w:t xml:space="preserve"> год составит </w:t>
      </w:r>
      <w:r w:rsidR="00254399">
        <w:rPr>
          <w:rFonts w:ascii="Times New Roman" w:hAnsi="Times New Roman" w:cs="Times New Roman"/>
          <w:sz w:val="28"/>
          <w:szCs w:val="28"/>
        </w:rPr>
        <w:t>714</w:t>
      </w:r>
      <w:r w:rsidR="003855E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003855EC">
        <w:rPr>
          <w:rFonts w:ascii="Times New Roman" w:hAnsi="Times New Roman" w:cs="Times New Roman"/>
          <w:sz w:val="28"/>
          <w:szCs w:val="28"/>
        </w:rPr>
        <w:t>рублей и на 20</w:t>
      </w:r>
      <w:r w:rsidR="00254399">
        <w:rPr>
          <w:rFonts w:ascii="Times New Roman" w:hAnsi="Times New Roman" w:cs="Times New Roman"/>
          <w:sz w:val="28"/>
          <w:szCs w:val="28"/>
        </w:rPr>
        <w:t>20</w:t>
      </w:r>
      <w:r w:rsidR="003855EC">
        <w:rPr>
          <w:rFonts w:ascii="Times New Roman" w:hAnsi="Times New Roman" w:cs="Times New Roman"/>
          <w:sz w:val="28"/>
          <w:szCs w:val="28"/>
        </w:rPr>
        <w:t xml:space="preserve"> год </w:t>
      </w:r>
      <w:r w:rsidR="00254399">
        <w:rPr>
          <w:rFonts w:ascii="Times New Roman" w:hAnsi="Times New Roman" w:cs="Times New Roman"/>
          <w:sz w:val="28"/>
          <w:szCs w:val="28"/>
        </w:rPr>
        <w:t>764</w:t>
      </w:r>
      <w:r w:rsidR="003855E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003855EC">
        <w:rPr>
          <w:rFonts w:ascii="Times New Roman" w:hAnsi="Times New Roman" w:cs="Times New Roman"/>
          <w:sz w:val="28"/>
          <w:szCs w:val="28"/>
        </w:rPr>
        <w:t>рублей.</w:t>
      </w:r>
      <w:r w:rsidR="00254399" w:rsidRPr="00254399">
        <w:t xml:space="preserve"> </w:t>
      </w:r>
    </w:p>
    <w:p w:rsidR="00F031DE" w:rsidRDefault="00F031DE" w:rsidP="003855EC">
      <w:pPr>
        <w:ind w:firstLine="540"/>
        <w:jc w:val="both"/>
      </w:pPr>
    </w:p>
    <w:tbl>
      <w:tblPr>
        <w:tblStyle w:val="af0"/>
        <w:tblW w:w="0" w:type="auto"/>
        <w:tblLook w:val="04A0" w:firstRow="1" w:lastRow="0" w:firstColumn="1" w:lastColumn="0" w:noHBand="0" w:noVBand="1"/>
      </w:tblPr>
      <w:tblGrid>
        <w:gridCol w:w="875"/>
        <w:gridCol w:w="8334"/>
      </w:tblGrid>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Коды</w:t>
            </w:r>
          </w:p>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Главные администраторы</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муниципального района</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Федеральная служба по ветеринарному и фитосанитарному надзору</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Федеральная служба по надзору в сфере защиты прав потребителей и благополучия человека</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161</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Федеральная антимонопольная служба</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Федеральная налоговая служба</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внутренних дел</w:t>
            </w:r>
          </w:p>
        </w:tc>
      </w:tr>
      <w:tr w:rsidR="00B30F53" w:rsidTr="00B30F53">
        <w:tc>
          <w:tcPr>
            <w:tcW w:w="875"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919</w:t>
            </w:r>
          </w:p>
        </w:tc>
        <w:tc>
          <w:tcPr>
            <w:tcW w:w="8334" w:type="dxa"/>
          </w:tcPr>
          <w:p w:rsidR="00B30F53" w:rsidRDefault="00B30F53" w:rsidP="00D9121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Государственный комитет Республики Тыва по охоте и рыболовству</w:t>
            </w:r>
          </w:p>
        </w:tc>
      </w:tr>
    </w:tbl>
    <w:p w:rsidR="00F031DE" w:rsidRDefault="00F031DE" w:rsidP="003855EC">
      <w:pPr>
        <w:ind w:firstLine="540"/>
        <w:jc w:val="both"/>
        <w:rPr>
          <w:rFonts w:ascii="Times New Roman" w:hAnsi="Times New Roman" w:cs="Times New Roman"/>
          <w:sz w:val="28"/>
          <w:szCs w:val="28"/>
        </w:rPr>
      </w:pPr>
    </w:p>
    <w:p w:rsidR="00334330" w:rsidRPr="00F21FA4" w:rsidRDefault="00BC65C4" w:rsidP="00F21FA4">
      <w:pPr>
        <w:ind w:firstLine="54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Бюджетные ассигнования</w:t>
      </w:r>
      <w:r w:rsidR="00334330" w:rsidRPr="00F21FA4">
        <w:rPr>
          <w:rFonts w:ascii="Times New Roman" w:eastAsia="Times New Roman" w:hAnsi="Times New Roman" w:cs="Times New Roman"/>
          <w:b/>
          <w:sz w:val="28"/>
          <w:szCs w:val="28"/>
          <w:lang w:eastAsia="ru-RU"/>
        </w:rPr>
        <w:t xml:space="preserve"> из республиканского бюджета</w:t>
      </w:r>
      <w:r>
        <w:rPr>
          <w:rFonts w:ascii="Times New Roman" w:eastAsia="Times New Roman" w:hAnsi="Times New Roman" w:cs="Times New Roman"/>
          <w:b/>
          <w:sz w:val="28"/>
          <w:szCs w:val="28"/>
          <w:lang w:eastAsia="ru-RU"/>
        </w:rPr>
        <w:t xml:space="preserve"> Республики Тыва по Бай-Тайгинскому кожууну</w:t>
      </w:r>
      <w:r w:rsidR="00334330" w:rsidRPr="00F21FA4">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b/>
          <w:sz w:val="28"/>
          <w:szCs w:val="28"/>
          <w:lang w:eastAsia="ru-RU"/>
        </w:rPr>
        <w:t xml:space="preserve">  </w:t>
      </w:r>
      <w:r w:rsidR="00E41369">
        <w:rPr>
          <w:rFonts w:ascii="Times New Roman" w:eastAsia="Times New Roman" w:hAnsi="Times New Roman" w:cs="Times New Roman"/>
          <w:b/>
          <w:sz w:val="28"/>
          <w:szCs w:val="28"/>
          <w:lang w:eastAsia="ru-RU"/>
        </w:rPr>
        <w:t>в 2018</w:t>
      </w:r>
      <w:r w:rsidR="00731AD9">
        <w:rPr>
          <w:rFonts w:ascii="Times New Roman" w:eastAsia="Times New Roman" w:hAnsi="Times New Roman" w:cs="Times New Roman"/>
          <w:b/>
          <w:sz w:val="28"/>
          <w:szCs w:val="28"/>
          <w:lang w:eastAsia="ru-RU"/>
        </w:rPr>
        <w:t xml:space="preserve"> году </w:t>
      </w:r>
      <w:r w:rsidR="00CE19AB">
        <w:rPr>
          <w:rFonts w:ascii="Times New Roman" w:eastAsia="Times New Roman" w:hAnsi="Times New Roman" w:cs="Times New Roman"/>
          <w:b/>
          <w:sz w:val="28"/>
          <w:szCs w:val="28"/>
          <w:lang w:eastAsia="ru-RU"/>
        </w:rPr>
        <w:t>прогнозируется</w:t>
      </w:r>
      <w:r w:rsidR="00334330" w:rsidRPr="00F21FA4">
        <w:rPr>
          <w:rFonts w:ascii="Times New Roman" w:eastAsia="Times New Roman" w:hAnsi="Times New Roman" w:cs="Times New Roman"/>
          <w:b/>
          <w:sz w:val="28"/>
          <w:szCs w:val="28"/>
          <w:lang w:eastAsia="ru-RU"/>
        </w:rPr>
        <w:t xml:space="preserve"> в сумме </w:t>
      </w:r>
      <w:r w:rsidR="00E41369" w:rsidRPr="00E41369">
        <w:rPr>
          <w:rFonts w:ascii="Times New Roman" w:eastAsia="Times New Roman" w:hAnsi="Times New Roman" w:cs="Times New Roman"/>
          <w:b/>
          <w:sz w:val="28"/>
          <w:szCs w:val="28"/>
          <w:lang w:eastAsia="ru-RU"/>
        </w:rPr>
        <w:t>465 300,4</w:t>
      </w:r>
      <w:r w:rsidR="00E41369">
        <w:rPr>
          <w:rFonts w:ascii="Times New Roman" w:eastAsia="Times New Roman" w:hAnsi="Times New Roman" w:cs="Times New Roman"/>
          <w:b/>
          <w:sz w:val="28"/>
          <w:szCs w:val="28"/>
          <w:lang w:eastAsia="ru-RU"/>
        </w:rPr>
        <w:t xml:space="preserve"> </w:t>
      </w:r>
      <w:r w:rsidR="00334330" w:rsidRPr="00F21FA4">
        <w:rPr>
          <w:rFonts w:ascii="Times New Roman" w:eastAsia="Times New Roman" w:hAnsi="Times New Roman" w:cs="Times New Roman"/>
          <w:b/>
          <w:sz w:val="28"/>
          <w:szCs w:val="28"/>
          <w:lang w:eastAsia="ru-RU"/>
        </w:rPr>
        <w:t>тыс. рублей</w:t>
      </w:r>
      <w:r w:rsidR="00CE19AB">
        <w:rPr>
          <w:rFonts w:ascii="Times New Roman" w:eastAsia="Times New Roman" w:hAnsi="Times New Roman" w:cs="Times New Roman"/>
          <w:sz w:val="28"/>
          <w:szCs w:val="28"/>
          <w:lang w:eastAsia="ru-RU"/>
        </w:rPr>
        <w:t xml:space="preserve">, </w:t>
      </w:r>
      <w:r w:rsidR="00E41369">
        <w:rPr>
          <w:rFonts w:ascii="Times New Roman" w:eastAsia="Times New Roman" w:hAnsi="Times New Roman" w:cs="Times New Roman"/>
          <w:sz w:val="28"/>
          <w:szCs w:val="28"/>
          <w:lang w:eastAsia="ru-RU"/>
        </w:rPr>
        <w:t>в 2019</w:t>
      </w:r>
      <w:r w:rsidR="00161DDA">
        <w:rPr>
          <w:rFonts w:ascii="Times New Roman" w:eastAsia="Times New Roman" w:hAnsi="Times New Roman" w:cs="Times New Roman"/>
          <w:sz w:val="28"/>
          <w:szCs w:val="28"/>
          <w:lang w:eastAsia="ru-RU"/>
        </w:rPr>
        <w:t xml:space="preserve"> году – </w:t>
      </w:r>
      <w:r w:rsidR="00E41369" w:rsidRPr="00E41369">
        <w:rPr>
          <w:rFonts w:ascii="Times New Roman" w:eastAsia="Times New Roman" w:hAnsi="Times New Roman" w:cs="Times New Roman"/>
          <w:sz w:val="28"/>
          <w:szCs w:val="28"/>
          <w:lang w:eastAsia="ru-RU"/>
        </w:rPr>
        <w:t>421 442,9</w:t>
      </w:r>
      <w:r w:rsidR="00E41369">
        <w:rPr>
          <w:rFonts w:ascii="Times New Roman" w:eastAsia="Times New Roman" w:hAnsi="Times New Roman" w:cs="Times New Roman"/>
          <w:sz w:val="28"/>
          <w:szCs w:val="28"/>
          <w:lang w:eastAsia="ru-RU"/>
        </w:rPr>
        <w:t xml:space="preserve"> тыс. рублей, 2020</w:t>
      </w:r>
      <w:r w:rsidR="00161DDA">
        <w:rPr>
          <w:rFonts w:ascii="Times New Roman" w:eastAsia="Times New Roman" w:hAnsi="Times New Roman" w:cs="Times New Roman"/>
          <w:sz w:val="28"/>
          <w:szCs w:val="28"/>
          <w:lang w:eastAsia="ru-RU"/>
        </w:rPr>
        <w:t xml:space="preserve"> году – </w:t>
      </w:r>
      <w:r w:rsidR="00E41369" w:rsidRPr="00E41369">
        <w:rPr>
          <w:rFonts w:ascii="Times New Roman" w:eastAsia="Times New Roman" w:hAnsi="Times New Roman" w:cs="Times New Roman"/>
          <w:sz w:val="28"/>
          <w:szCs w:val="28"/>
          <w:lang w:eastAsia="ru-RU"/>
        </w:rPr>
        <w:t>422 383,3</w:t>
      </w:r>
      <w:r w:rsidR="00161DDA">
        <w:rPr>
          <w:rFonts w:ascii="Times New Roman" w:eastAsia="Times New Roman" w:hAnsi="Times New Roman" w:cs="Times New Roman"/>
          <w:sz w:val="28"/>
          <w:szCs w:val="28"/>
          <w:lang w:eastAsia="ru-RU"/>
        </w:rPr>
        <w:t xml:space="preserve"> тыс. рублей, </w:t>
      </w:r>
      <w:r w:rsidR="00CE19AB">
        <w:rPr>
          <w:rFonts w:ascii="Times New Roman" w:eastAsia="Times New Roman" w:hAnsi="Times New Roman" w:cs="Times New Roman"/>
          <w:sz w:val="28"/>
          <w:szCs w:val="28"/>
          <w:lang w:eastAsia="ru-RU"/>
        </w:rPr>
        <w:t xml:space="preserve">в том числе дотации </w:t>
      </w:r>
      <w:r w:rsidR="007055C5">
        <w:rPr>
          <w:rFonts w:ascii="Times New Roman" w:eastAsia="Times New Roman" w:hAnsi="Times New Roman" w:cs="Times New Roman"/>
          <w:sz w:val="28"/>
          <w:szCs w:val="28"/>
          <w:lang w:eastAsia="ru-RU"/>
        </w:rPr>
        <w:t>145853,5</w:t>
      </w:r>
      <w:r w:rsidR="00334330" w:rsidRPr="00F21FA4">
        <w:rPr>
          <w:rFonts w:ascii="Times New Roman" w:eastAsia="Times New Roman" w:hAnsi="Times New Roman" w:cs="Times New Roman"/>
          <w:sz w:val="28"/>
          <w:szCs w:val="28"/>
          <w:lang w:eastAsia="ru-RU"/>
        </w:rPr>
        <w:t xml:space="preserve"> тыс. рублей</w:t>
      </w:r>
      <w:r w:rsidR="00D056C7">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sz w:val="28"/>
          <w:szCs w:val="28"/>
          <w:lang w:eastAsia="ru-RU"/>
        </w:rPr>
        <w:t xml:space="preserve">субсидии в сумме </w:t>
      </w:r>
      <w:r w:rsidR="007055C5" w:rsidRPr="007055C5">
        <w:rPr>
          <w:rFonts w:ascii="Times New Roman" w:eastAsia="Times New Roman" w:hAnsi="Times New Roman" w:cs="Times New Roman"/>
          <w:sz w:val="28"/>
          <w:szCs w:val="28"/>
          <w:lang w:eastAsia="ru-RU"/>
        </w:rPr>
        <w:t>20 298,3</w:t>
      </w:r>
      <w:r w:rsidR="007055C5">
        <w:rPr>
          <w:rFonts w:ascii="Times New Roman" w:eastAsia="Times New Roman" w:hAnsi="Times New Roman" w:cs="Times New Roman"/>
          <w:sz w:val="28"/>
          <w:szCs w:val="28"/>
          <w:lang w:eastAsia="ru-RU"/>
        </w:rPr>
        <w:t xml:space="preserve"> </w:t>
      </w:r>
      <w:r w:rsidR="00334330" w:rsidRPr="00EC265B">
        <w:rPr>
          <w:rFonts w:ascii="Times New Roman" w:eastAsia="Times New Roman" w:hAnsi="Times New Roman" w:cs="Times New Roman"/>
          <w:sz w:val="28"/>
          <w:szCs w:val="28"/>
          <w:lang w:eastAsia="ru-RU"/>
        </w:rPr>
        <w:t>тыс</w:t>
      </w:r>
      <w:r w:rsidR="00334330" w:rsidRPr="00F21FA4">
        <w:rPr>
          <w:rFonts w:ascii="Times New Roman" w:eastAsia="Times New Roman" w:hAnsi="Times New Roman" w:cs="Times New Roman"/>
          <w:sz w:val="28"/>
          <w:szCs w:val="28"/>
          <w:lang w:eastAsia="ru-RU"/>
        </w:rPr>
        <w:t>. рублей</w:t>
      </w:r>
      <w:r w:rsidR="008C6CB0">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sz w:val="28"/>
          <w:szCs w:val="28"/>
          <w:lang w:eastAsia="ru-RU"/>
        </w:rPr>
        <w:t xml:space="preserve">субвенции </w:t>
      </w:r>
      <w:r w:rsidR="007055C5" w:rsidRPr="007055C5">
        <w:rPr>
          <w:rFonts w:ascii="Times New Roman" w:eastAsia="Times New Roman" w:hAnsi="Times New Roman" w:cs="Times New Roman"/>
          <w:sz w:val="28"/>
          <w:szCs w:val="28"/>
          <w:lang w:eastAsia="ru-RU"/>
        </w:rPr>
        <w:t>299 148,6</w:t>
      </w:r>
      <w:r w:rsidR="007055C5">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sz w:val="28"/>
          <w:szCs w:val="28"/>
          <w:lang w:eastAsia="ru-RU"/>
        </w:rPr>
        <w:t>тыс. рублей</w:t>
      </w:r>
      <w:r w:rsidR="007055C5">
        <w:rPr>
          <w:rFonts w:ascii="Times New Roman" w:eastAsia="Times New Roman" w:hAnsi="Times New Roman" w:cs="Times New Roman"/>
          <w:sz w:val="28"/>
          <w:szCs w:val="28"/>
          <w:lang w:eastAsia="ru-RU"/>
        </w:rPr>
        <w:t>.</w:t>
      </w:r>
    </w:p>
    <w:tbl>
      <w:tblPr>
        <w:tblStyle w:val="af0"/>
        <w:tblW w:w="12600" w:type="dxa"/>
        <w:tblLook w:val="04A0" w:firstRow="1" w:lastRow="0" w:firstColumn="1" w:lastColumn="0" w:noHBand="0" w:noVBand="1"/>
      </w:tblPr>
      <w:tblGrid>
        <w:gridCol w:w="4390"/>
        <w:gridCol w:w="1417"/>
        <w:gridCol w:w="1368"/>
        <w:gridCol w:w="5425"/>
      </w:tblGrid>
      <w:tr w:rsidR="0030723E" w:rsidRPr="0030723E" w:rsidTr="009A7CAB">
        <w:trPr>
          <w:trHeight w:val="1170"/>
        </w:trPr>
        <w:tc>
          <w:tcPr>
            <w:tcW w:w="4390" w:type="dxa"/>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Предметная статья</w:t>
            </w:r>
          </w:p>
        </w:tc>
        <w:tc>
          <w:tcPr>
            <w:tcW w:w="1417" w:type="dxa"/>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Бюджетные ассигнования на 2018 год</w:t>
            </w:r>
          </w:p>
        </w:tc>
        <w:tc>
          <w:tcPr>
            <w:tcW w:w="1368" w:type="dxa"/>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Бюджетные ассигнования на 2019 год</w:t>
            </w:r>
          </w:p>
        </w:tc>
        <w:tc>
          <w:tcPr>
            <w:tcW w:w="5425" w:type="dxa"/>
            <w:hideMark/>
          </w:tcPr>
          <w:p w:rsidR="009A7CAB"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xml:space="preserve">Бюджетные ассигнования </w:t>
            </w:r>
          </w:p>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на 2020 год</w:t>
            </w:r>
          </w:p>
        </w:tc>
      </w:tr>
      <w:tr w:rsidR="0030723E" w:rsidRPr="0030723E" w:rsidTr="009A7CAB">
        <w:trPr>
          <w:trHeight w:val="255"/>
        </w:trPr>
        <w:tc>
          <w:tcPr>
            <w:tcW w:w="4390"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Итого от бюджетов других уровней</w:t>
            </w:r>
          </w:p>
        </w:tc>
        <w:tc>
          <w:tcPr>
            <w:tcW w:w="1417"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465 300,4</w:t>
            </w:r>
          </w:p>
        </w:tc>
        <w:tc>
          <w:tcPr>
            <w:tcW w:w="1368"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421 442,9</w:t>
            </w:r>
          </w:p>
        </w:tc>
        <w:tc>
          <w:tcPr>
            <w:tcW w:w="5425" w:type="dxa"/>
            <w:hideMark/>
          </w:tcPr>
          <w:p w:rsidR="0030723E" w:rsidRPr="0030723E" w:rsidRDefault="0030723E" w:rsidP="009A7CAB">
            <w:pP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422 383,3</w:t>
            </w:r>
          </w:p>
        </w:tc>
      </w:tr>
      <w:tr w:rsidR="0030723E" w:rsidRPr="0030723E" w:rsidTr="009A7CAB">
        <w:trPr>
          <w:trHeight w:val="255"/>
        </w:trPr>
        <w:tc>
          <w:tcPr>
            <w:tcW w:w="4390"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Дотации от других бюджетов бюджетной системы</w:t>
            </w:r>
          </w:p>
        </w:tc>
        <w:tc>
          <w:tcPr>
            <w:tcW w:w="1417"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145 853,5</w:t>
            </w:r>
          </w:p>
        </w:tc>
        <w:tc>
          <w:tcPr>
            <w:tcW w:w="1368" w:type="dxa"/>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138 063,9</w:t>
            </w:r>
          </w:p>
        </w:tc>
        <w:tc>
          <w:tcPr>
            <w:tcW w:w="5425" w:type="dxa"/>
            <w:hideMark/>
          </w:tcPr>
          <w:p w:rsidR="0030723E" w:rsidRPr="0030723E" w:rsidRDefault="0030723E" w:rsidP="009A7CAB">
            <w:pP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137 181,8</w:t>
            </w:r>
          </w:p>
        </w:tc>
      </w:tr>
      <w:tr w:rsidR="0030723E" w:rsidRPr="0030723E" w:rsidTr="009A7CAB">
        <w:trPr>
          <w:trHeight w:val="106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Дотации на выравнивание бюджетной обеспеченности муниципальных районов (городских округов) из Регионального фонда финансовой поддержки муниципальных районов и городских округов Республики Тыва на 2017-2019 годы</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139 163,5</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138 000,6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137 118,9</w:t>
            </w:r>
          </w:p>
        </w:tc>
      </w:tr>
      <w:tr w:rsidR="0030723E" w:rsidRPr="0030723E" w:rsidTr="009A7CAB">
        <w:trPr>
          <w:trHeight w:val="79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Дотации на поддержку мер по обеспечению сбалансированности бюджетов муниципальных районов (городских округов) Республики Тыва на 2017-2019 годы</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6 690,0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63,3</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62,9</w:t>
            </w:r>
          </w:p>
        </w:tc>
      </w:tr>
      <w:tr w:rsidR="009A7CAB" w:rsidRPr="0030723E" w:rsidTr="009A7CAB">
        <w:trPr>
          <w:trHeight w:val="255"/>
        </w:trPr>
        <w:tc>
          <w:tcPr>
            <w:tcW w:w="4390"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Субвенции от других бюджетов бюджетной системы</w:t>
            </w:r>
          </w:p>
        </w:tc>
        <w:tc>
          <w:tcPr>
            <w:tcW w:w="1417"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299 148,6</w:t>
            </w:r>
          </w:p>
        </w:tc>
        <w:tc>
          <w:tcPr>
            <w:tcW w:w="1368"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265 372,4</w:t>
            </w:r>
          </w:p>
        </w:tc>
        <w:tc>
          <w:tcPr>
            <w:tcW w:w="5425" w:type="dxa"/>
            <w:noWrap/>
            <w:hideMark/>
          </w:tcPr>
          <w:p w:rsidR="0030723E" w:rsidRPr="0030723E" w:rsidRDefault="0030723E" w:rsidP="009A7CAB">
            <w:pP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267 079,0</w:t>
            </w:r>
          </w:p>
        </w:tc>
      </w:tr>
      <w:tr w:rsidR="0030723E" w:rsidRPr="0030723E" w:rsidTr="009A7CAB">
        <w:trPr>
          <w:trHeight w:val="283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223 398,0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198 177,1</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199 451,4</w:t>
            </w:r>
          </w:p>
        </w:tc>
      </w:tr>
      <w:tr w:rsidR="0030723E" w:rsidRPr="0030723E" w:rsidTr="009A7CAB">
        <w:trPr>
          <w:trHeight w:val="25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в том числе:</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r>
      <w:tr w:rsidR="0030723E" w:rsidRPr="0030723E" w:rsidTr="009A7CAB">
        <w:trPr>
          <w:trHeight w:val="27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общих  образовательных  учреждений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177 698,0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157 636,5</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158 650,1</w:t>
            </w:r>
          </w:p>
        </w:tc>
      </w:tr>
      <w:tr w:rsidR="0030723E" w:rsidRPr="0030723E" w:rsidTr="009A7CAB">
        <w:trPr>
          <w:trHeight w:val="28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дошкольных образовательных учреждений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45 700,0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40 540,6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40 801,3</w:t>
            </w:r>
          </w:p>
        </w:tc>
      </w:tr>
      <w:tr w:rsidR="0030723E" w:rsidRPr="0030723E" w:rsidTr="009A7CAB">
        <w:trPr>
          <w:trHeight w:val="78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xml:space="preserve">Субвенции на осуществление государственных полномочий по установлению запрета на </w:t>
            </w:r>
            <w:r w:rsidRPr="0030723E">
              <w:rPr>
                <w:rFonts w:ascii="Times New Roman" w:eastAsia="Times New Roman" w:hAnsi="Times New Roman" w:cs="Times New Roman"/>
                <w:sz w:val="20"/>
                <w:szCs w:val="20"/>
                <w:lang w:eastAsia="ru-RU"/>
              </w:rPr>
              <w:lastRenderedPageBreak/>
              <w:t>розничную продажу алкогольной продукции в Республике Тыва</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lastRenderedPageBreak/>
              <w:t>7,0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6,3</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6,3</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lastRenderedPageBreak/>
              <w:t>в том числе по поселениям:</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Тээли</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Хемчик</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Ээр-Хавак</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Шуй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Кызыл-Даг</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Бай-Тал</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30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Кара-Хол</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0,9</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составление (изменение) списков кандидатов в присяжные заседатели федеральных судов общей юрисдикции в Республике Тыва на 2018 год</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204,0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181,0</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182,1</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Закона Республики Тыва «О мерах социальной поддержки ветеранов труда и труженников тыла»</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5 090,3</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4 515,6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4 544,7</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«Полномочий по назначению и выплате ежемесячного пособия на ребенка на 2018 год»</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7 852,1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6 965,6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7 010,4</w:t>
            </w:r>
          </w:p>
        </w:tc>
      </w:tr>
      <w:tr w:rsidR="0030723E" w:rsidRPr="0030723E" w:rsidTr="009A7CAB">
        <w:trPr>
          <w:trHeight w:val="76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Закона Республики Тыва «О мерах социальной поддержки реабилитированных лиц и лиц, признанных пострадавшими от политических репрессий»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35,4</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31,4</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31,6</w:t>
            </w:r>
          </w:p>
        </w:tc>
      </w:tr>
      <w:tr w:rsidR="0030723E" w:rsidRPr="0030723E" w:rsidTr="009A7CAB">
        <w:trPr>
          <w:trHeight w:val="25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оплату жилищно-коммунальных услуг отдельным категориям граждан</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4 161,0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3 691,2</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3 715,0</w:t>
            </w:r>
          </w:p>
        </w:tc>
      </w:tr>
      <w:tr w:rsidR="0030723E" w:rsidRPr="0030723E" w:rsidTr="009A7CAB">
        <w:trPr>
          <w:trHeight w:val="102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 на 2018 год</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6 070,1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5 384,8</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5 419,4</w:t>
            </w:r>
          </w:p>
        </w:tc>
      </w:tr>
      <w:tr w:rsidR="0030723E" w:rsidRPr="0030723E" w:rsidTr="009A7CAB">
        <w:trPr>
          <w:trHeight w:val="51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осуществление полномочий по первичному воинскому учету на территориях, где отсутствуют военные комиссариаты</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762,6</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673,2</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677,6</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в том числе по поселениям:</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Тээли</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199,4</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173,6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174,6</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Бай-Тал</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88,8</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89,4</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Кара-Хол</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88,8</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89,4</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Кызыл-Даг</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88,8</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89,4</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Хемчик</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81,4</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72,2</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72,7</w:t>
            </w:r>
          </w:p>
        </w:tc>
      </w:tr>
      <w:tr w:rsidR="0030723E" w:rsidRPr="0030723E" w:rsidTr="009A7CAB">
        <w:trPr>
          <w:trHeight w:val="255"/>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Шуй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88,8</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89,4</w:t>
            </w:r>
          </w:p>
        </w:tc>
      </w:tr>
      <w:tr w:rsidR="0030723E" w:rsidRPr="0030723E" w:rsidTr="009A7CAB">
        <w:trPr>
          <w:trHeight w:val="25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Администрация сумона Ээр-Хавак</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81,4</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72,2</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72,7</w:t>
            </w:r>
          </w:p>
        </w:tc>
      </w:tr>
      <w:tr w:rsidR="0030723E" w:rsidRPr="0030723E" w:rsidTr="009A7CAB">
        <w:trPr>
          <w:trHeight w:val="102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полномочий по назначению и выплате компенсации части  родительской платы за содержание ребенка в государственных, муниципальных образовательных организациях, реализующих основную общеобразовательную программу дошкольного образования</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3 629,7</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3 219,9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3 240,6</w:t>
            </w:r>
          </w:p>
        </w:tc>
      </w:tr>
      <w:tr w:rsidR="0030723E" w:rsidRPr="0030723E" w:rsidTr="009A7CAB">
        <w:trPr>
          <w:trHeight w:val="510"/>
        </w:trPr>
        <w:tc>
          <w:tcPr>
            <w:tcW w:w="4390" w:type="dxa"/>
            <w:hideMark/>
          </w:tcPr>
          <w:p w:rsidR="0030723E" w:rsidRPr="0030723E" w:rsidRDefault="0030723E" w:rsidP="0030723E">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обеспечение предоставления гражданам субсидий на оплату жилого помещения и коммунальных услуг</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560,9</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497,6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500,8</w:t>
            </w:r>
          </w:p>
        </w:tc>
      </w:tr>
      <w:tr w:rsidR="0030723E" w:rsidRPr="0030723E" w:rsidTr="009A7CAB">
        <w:trPr>
          <w:trHeight w:val="153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lastRenderedPageBreak/>
              <w:t>Субвенции на выплату государственных пособий лицам, не подлежащим обязательному социальному страхованию на случай временной нетрудодоступности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 на 2018 год</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33 080,1</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29 345,5</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29 534,2</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осуществление переданных полномочий по комиссии по делам несовершеннолетних и защите их прав</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433,2</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384,3</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386,8</w:t>
            </w:r>
          </w:p>
        </w:tc>
      </w:tr>
      <w:tr w:rsidR="0030723E" w:rsidRPr="0030723E" w:rsidTr="009A7CAB">
        <w:trPr>
          <w:trHeight w:val="76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осуществление государственных полномочий по созданию, организации и обеспечению деятельности административных комиссий в Республике Тыва</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393,9</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349,4</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351,7</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предоставление гражданам субсидий на оплату жилого помещения и коммунальных услуг</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11 633,4</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10 320,0</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10 386,4</w:t>
            </w:r>
          </w:p>
        </w:tc>
      </w:tr>
      <w:tr w:rsidR="0030723E" w:rsidRPr="0030723E" w:rsidTr="009A7CAB">
        <w:trPr>
          <w:trHeight w:val="49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Субвенции на реализацию Закона Республики Тыва «О погребении и похоронном деле в Республике Тыва» на 2018 год</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278,6</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247,1</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248,7</w:t>
            </w:r>
          </w:p>
        </w:tc>
      </w:tr>
      <w:tr w:rsidR="0030723E" w:rsidRPr="0030723E" w:rsidTr="009A7CAB">
        <w:trPr>
          <w:trHeight w:val="76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1 558,3</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1 382,4</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1 391,3</w:t>
            </w:r>
          </w:p>
        </w:tc>
      </w:tr>
      <w:tr w:rsidR="009A7CAB" w:rsidRPr="0030723E" w:rsidTr="009A7CAB">
        <w:trPr>
          <w:trHeight w:val="255"/>
        </w:trPr>
        <w:tc>
          <w:tcPr>
            <w:tcW w:w="4390"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Субсидии от других бюджетов бюджетной системы</w:t>
            </w:r>
          </w:p>
        </w:tc>
        <w:tc>
          <w:tcPr>
            <w:tcW w:w="1417"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20 298,3</w:t>
            </w:r>
          </w:p>
        </w:tc>
        <w:tc>
          <w:tcPr>
            <w:tcW w:w="1368" w:type="dxa"/>
            <w:noWrap/>
            <w:hideMark/>
          </w:tcPr>
          <w:p w:rsidR="0030723E" w:rsidRPr="0030723E" w:rsidRDefault="0030723E" w:rsidP="0030723E">
            <w:pPr>
              <w:jc w:val="cente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18 006,6</w:t>
            </w:r>
          </w:p>
        </w:tc>
        <w:tc>
          <w:tcPr>
            <w:tcW w:w="5425" w:type="dxa"/>
            <w:noWrap/>
            <w:hideMark/>
          </w:tcPr>
          <w:p w:rsidR="0030723E" w:rsidRPr="0030723E" w:rsidRDefault="0030723E" w:rsidP="009A7CAB">
            <w:pPr>
              <w:rPr>
                <w:rFonts w:ascii="Times New Roman" w:eastAsia="Times New Roman" w:hAnsi="Times New Roman" w:cs="Times New Roman"/>
                <w:b/>
                <w:bCs/>
                <w:sz w:val="20"/>
                <w:szCs w:val="20"/>
                <w:lang w:eastAsia="ru-RU"/>
              </w:rPr>
            </w:pPr>
            <w:r w:rsidRPr="0030723E">
              <w:rPr>
                <w:rFonts w:ascii="Times New Roman" w:eastAsia="Times New Roman" w:hAnsi="Times New Roman" w:cs="Times New Roman"/>
                <w:b/>
                <w:bCs/>
                <w:sz w:val="20"/>
                <w:szCs w:val="20"/>
                <w:lang w:eastAsia="ru-RU"/>
              </w:rPr>
              <w:t>18 122,5</w:t>
            </w:r>
          </w:p>
        </w:tc>
      </w:tr>
      <w:tr w:rsidR="0030723E" w:rsidRPr="0030723E" w:rsidTr="009A7CAB">
        <w:trPr>
          <w:trHeight w:val="102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15 846,6</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14 057,6</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14 148,0</w:t>
            </w:r>
          </w:p>
        </w:tc>
      </w:tr>
      <w:tr w:rsidR="0030723E" w:rsidRPr="0030723E" w:rsidTr="009A7CAB">
        <w:trPr>
          <w:trHeight w:val="510"/>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1 145,0</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1 015,7</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1 022,3</w:t>
            </w:r>
          </w:p>
        </w:tc>
      </w:tr>
      <w:tr w:rsidR="0030723E" w:rsidRPr="0030723E" w:rsidTr="009A7CAB">
        <w:trPr>
          <w:trHeight w:val="25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Субсидии на организацию отдыха и оздоровления детей</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1 571,9</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1 394,4</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1 403,4</w:t>
            </w:r>
          </w:p>
        </w:tc>
      </w:tr>
      <w:tr w:rsidR="0030723E" w:rsidRPr="0030723E" w:rsidTr="009A7CAB">
        <w:trPr>
          <w:trHeight w:val="525"/>
        </w:trPr>
        <w:tc>
          <w:tcPr>
            <w:tcW w:w="4390" w:type="dxa"/>
            <w:hideMark/>
          </w:tcPr>
          <w:p w:rsidR="0030723E" w:rsidRPr="0030723E" w:rsidRDefault="0030723E" w:rsidP="0030723E">
            <w:pPr>
              <w:jc w:val="both"/>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1 734,8</w:t>
            </w:r>
          </w:p>
        </w:tc>
        <w:tc>
          <w:tcPr>
            <w:tcW w:w="1368" w:type="dxa"/>
            <w:noWrap/>
            <w:hideMark/>
          </w:tcPr>
          <w:p w:rsidR="0030723E" w:rsidRPr="0030723E" w:rsidRDefault="0030723E" w:rsidP="0030723E">
            <w:pPr>
              <w:jc w:val="cente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1 538,9</w:t>
            </w:r>
          </w:p>
        </w:tc>
        <w:tc>
          <w:tcPr>
            <w:tcW w:w="5425" w:type="dxa"/>
            <w:noWrap/>
            <w:hideMark/>
          </w:tcPr>
          <w:p w:rsidR="0030723E" w:rsidRPr="0030723E" w:rsidRDefault="0030723E" w:rsidP="009A7CAB">
            <w:pPr>
              <w:rPr>
                <w:rFonts w:ascii="Times New Roman" w:eastAsia="Times New Roman" w:hAnsi="Times New Roman" w:cs="Times New Roman"/>
                <w:sz w:val="20"/>
                <w:szCs w:val="20"/>
                <w:lang w:eastAsia="ru-RU"/>
              </w:rPr>
            </w:pPr>
            <w:r w:rsidRPr="0030723E">
              <w:rPr>
                <w:rFonts w:ascii="Times New Roman" w:eastAsia="Times New Roman" w:hAnsi="Times New Roman" w:cs="Times New Roman"/>
                <w:sz w:val="20"/>
                <w:szCs w:val="20"/>
                <w:lang w:eastAsia="ru-RU"/>
              </w:rPr>
              <w:t>1 548,8</w:t>
            </w:r>
          </w:p>
        </w:tc>
      </w:tr>
    </w:tbl>
    <w:p w:rsidR="00D46C8D" w:rsidRDefault="00D46C8D" w:rsidP="0020308D">
      <w:pPr>
        <w:ind w:firstLine="540"/>
        <w:jc w:val="both"/>
        <w:rPr>
          <w:rFonts w:ascii="Times New Roman" w:hAnsi="Times New Roman" w:cs="Times New Roman"/>
          <w:sz w:val="28"/>
          <w:szCs w:val="28"/>
        </w:rPr>
      </w:pPr>
    </w:p>
    <w:p w:rsidR="00731AD9" w:rsidRDefault="00731AD9" w:rsidP="0020308D">
      <w:pPr>
        <w:ind w:firstLine="540"/>
        <w:jc w:val="both"/>
        <w:rPr>
          <w:rFonts w:ascii="Times New Roman" w:hAnsi="Times New Roman" w:cs="Times New Roman"/>
          <w:sz w:val="28"/>
          <w:szCs w:val="28"/>
        </w:rPr>
      </w:pPr>
    </w:p>
    <w:p w:rsidR="00731AD9" w:rsidRDefault="00731AD9" w:rsidP="0020308D">
      <w:pPr>
        <w:ind w:firstLine="540"/>
        <w:jc w:val="both"/>
        <w:rPr>
          <w:rFonts w:ascii="Times New Roman" w:hAnsi="Times New Roman" w:cs="Times New Roman"/>
          <w:sz w:val="28"/>
          <w:szCs w:val="28"/>
        </w:rPr>
      </w:pPr>
    </w:p>
    <w:p w:rsidR="009A7CAB" w:rsidRDefault="009A7CAB" w:rsidP="0020308D">
      <w:pPr>
        <w:ind w:firstLine="540"/>
        <w:jc w:val="both"/>
        <w:rPr>
          <w:rFonts w:ascii="Times New Roman" w:hAnsi="Times New Roman" w:cs="Times New Roman"/>
          <w:sz w:val="28"/>
          <w:szCs w:val="28"/>
        </w:rPr>
      </w:pPr>
    </w:p>
    <w:p w:rsidR="009A7CAB" w:rsidRDefault="009A7CAB" w:rsidP="0020308D">
      <w:pPr>
        <w:ind w:firstLine="540"/>
        <w:jc w:val="both"/>
        <w:rPr>
          <w:rFonts w:ascii="Times New Roman" w:hAnsi="Times New Roman" w:cs="Times New Roman"/>
          <w:sz w:val="28"/>
          <w:szCs w:val="28"/>
        </w:rPr>
      </w:pPr>
    </w:p>
    <w:p w:rsidR="009A7CAB" w:rsidRPr="00D46C8D" w:rsidRDefault="009A7CAB" w:rsidP="0020308D">
      <w:pPr>
        <w:ind w:firstLine="540"/>
        <w:jc w:val="both"/>
        <w:rPr>
          <w:rFonts w:ascii="Times New Roman" w:hAnsi="Times New Roman" w:cs="Times New Roman"/>
          <w:sz w:val="28"/>
          <w:szCs w:val="28"/>
        </w:rPr>
      </w:pPr>
    </w:p>
    <w:p w:rsidR="00CF1FF5" w:rsidRPr="00024258" w:rsidRDefault="00CF1FF5" w:rsidP="00101B67">
      <w:pPr>
        <w:ind w:firstLine="567"/>
        <w:jc w:val="center"/>
        <w:rPr>
          <w:rFonts w:ascii="Times New Roman" w:hAnsi="Times New Roman" w:cs="Times New Roman"/>
          <w:b/>
          <w:sz w:val="28"/>
          <w:szCs w:val="28"/>
        </w:rPr>
      </w:pPr>
      <w:r w:rsidRPr="00024258">
        <w:rPr>
          <w:rFonts w:ascii="Times New Roman" w:hAnsi="Times New Roman" w:cs="Times New Roman"/>
          <w:b/>
          <w:sz w:val="28"/>
          <w:szCs w:val="28"/>
        </w:rPr>
        <w:lastRenderedPageBreak/>
        <w:t xml:space="preserve">Расходы </w:t>
      </w:r>
      <w:r w:rsidR="003273C1" w:rsidRPr="00024258">
        <w:rPr>
          <w:rFonts w:ascii="Times New Roman" w:hAnsi="Times New Roman" w:cs="Times New Roman"/>
          <w:b/>
          <w:sz w:val="28"/>
          <w:szCs w:val="28"/>
        </w:rPr>
        <w:t>кожуунного бюджета муниципального района «Бай-Тайгинский кожуун Республики Тыва»</w:t>
      </w:r>
      <w:r w:rsidRPr="00024258">
        <w:rPr>
          <w:rFonts w:ascii="Times New Roman" w:hAnsi="Times New Roman" w:cs="Times New Roman"/>
          <w:b/>
          <w:sz w:val="28"/>
          <w:szCs w:val="28"/>
        </w:rPr>
        <w:t xml:space="preserve"> на 201</w:t>
      </w:r>
      <w:r w:rsidR="009A7CAB">
        <w:rPr>
          <w:rFonts w:ascii="Times New Roman" w:hAnsi="Times New Roman" w:cs="Times New Roman"/>
          <w:b/>
          <w:sz w:val="28"/>
          <w:szCs w:val="28"/>
        </w:rPr>
        <w:t>8</w:t>
      </w:r>
      <w:r w:rsidRPr="00024258">
        <w:rPr>
          <w:rFonts w:ascii="Times New Roman" w:hAnsi="Times New Roman" w:cs="Times New Roman"/>
          <w:b/>
          <w:sz w:val="28"/>
          <w:szCs w:val="28"/>
        </w:rPr>
        <w:t xml:space="preserve"> год</w:t>
      </w:r>
      <w:r w:rsidR="003A40B5" w:rsidRPr="003A40B5">
        <w:t xml:space="preserve"> </w:t>
      </w:r>
      <w:r w:rsidR="009A7CAB">
        <w:rPr>
          <w:rFonts w:ascii="Times New Roman" w:hAnsi="Times New Roman" w:cs="Times New Roman"/>
          <w:b/>
          <w:sz w:val="28"/>
          <w:szCs w:val="28"/>
        </w:rPr>
        <w:t>и плановый период 2019-2020</w:t>
      </w:r>
      <w:r w:rsidR="003A40B5" w:rsidRPr="003A40B5">
        <w:rPr>
          <w:rFonts w:ascii="Times New Roman" w:hAnsi="Times New Roman" w:cs="Times New Roman"/>
          <w:b/>
          <w:sz w:val="28"/>
          <w:szCs w:val="28"/>
        </w:rPr>
        <w:t xml:space="preserve"> годов</w:t>
      </w:r>
    </w:p>
    <w:p w:rsidR="001C567C" w:rsidRPr="00024258" w:rsidRDefault="003273C1" w:rsidP="00CE1A84">
      <w:pPr>
        <w:pStyle w:val="a5"/>
        <w:spacing w:after="0"/>
        <w:ind w:firstLine="567"/>
        <w:jc w:val="both"/>
        <w:rPr>
          <w:rStyle w:val="7"/>
          <w:rFonts w:ascii="Times New Roman" w:hAnsi="Times New Roman" w:cs="Times New Roman"/>
          <w:sz w:val="28"/>
          <w:szCs w:val="28"/>
        </w:rPr>
      </w:pPr>
      <w:r w:rsidRPr="00C66655">
        <w:rPr>
          <w:rFonts w:ascii="Times New Roman" w:hAnsi="Times New Roman" w:cs="Times New Roman"/>
          <w:sz w:val="28"/>
          <w:szCs w:val="28"/>
        </w:rPr>
        <w:t>Общий объем расходов кожуунного бюджета</w:t>
      </w:r>
      <w:r w:rsidR="0095101D">
        <w:rPr>
          <w:rFonts w:ascii="Times New Roman" w:hAnsi="Times New Roman" w:cs="Times New Roman"/>
          <w:sz w:val="28"/>
          <w:szCs w:val="28"/>
        </w:rPr>
        <w:t xml:space="preserve"> на 2018</w:t>
      </w:r>
      <w:r w:rsidR="00CF1FF5" w:rsidRPr="00C66655">
        <w:rPr>
          <w:rFonts w:ascii="Times New Roman" w:hAnsi="Times New Roman" w:cs="Times New Roman"/>
          <w:sz w:val="28"/>
          <w:szCs w:val="28"/>
        </w:rPr>
        <w:t xml:space="preserve"> год прогнозируется</w:t>
      </w:r>
      <w:r w:rsidR="00CF1FF5" w:rsidRPr="00C66655">
        <w:rPr>
          <w:rStyle w:val="a7"/>
        </w:rPr>
        <w:t xml:space="preserve"> в сумме </w:t>
      </w:r>
      <w:r w:rsidR="0095101D" w:rsidRPr="0095101D">
        <w:rPr>
          <w:rStyle w:val="a7"/>
        </w:rPr>
        <w:t>498 523,4</w:t>
      </w:r>
      <w:r w:rsidRPr="00C66655">
        <w:rPr>
          <w:rStyle w:val="a7"/>
        </w:rPr>
        <w:t xml:space="preserve"> тыс</w:t>
      </w:r>
      <w:r w:rsidR="00CF1FF5" w:rsidRPr="00C66655">
        <w:rPr>
          <w:rStyle w:val="a7"/>
        </w:rPr>
        <w:t>. рублей,</w:t>
      </w:r>
      <w:r w:rsidRPr="00C66655">
        <w:rPr>
          <w:rFonts w:ascii="Times New Roman" w:hAnsi="Times New Roman" w:cs="Times New Roman"/>
          <w:sz w:val="28"/>
          <w:szCs w:val="28"/>
        </w:rPr>
        <w:t xml:space="preserve"> с</w:t>
      </w:r>
      <w:r w:rsidR="0067094A" w:rsidRPr="00C66655">
        <w:rPr>
          <w:rFonts w:ascii="Times New Roman" w:hAnsi="Times New Roman" w:cs="Times New Roman"/>
          <w:sz w:val="28"/>
          <w:szCs w:val="28"/>
        </w:rPr>
        <w:t xml:space="preserve"> увеличением</w:t>
      </w:r>
      <w:r w:rsidR="001C567C" w:rsidRPr="00C66655">
        <w:rPr>
          <w:rFonts w:ascii="Times New Roman" w:hAnsi="Times New Roman" w:cs="Times New Roman"/>
          <w:sz w:val="28"/>
          <w:szCs w:val="28"/>
        </w:rPr>
        <w:t xml:space="preserve"> </w:t>
      </w:r>
      <w:r w:rsidR="00CC0AB5">
        <w:rPr>
          <w:rFonts w:ascii="Times New Roman" w:hAnsi="Times New Roman" w:cs="Times New Roman"/>
          <w:sz w:val="28"/>
          <w:szCs w:val="28"/>
        </w:rPr>
        <w:t xml:space="preserve">расходов </w:t>
      </w:r>
      <w:r w:rsidR="001C567C" w:rsidRPr="00C66655">
        <w:rPr>
          <w:rFonts w:ascii="Times New Roman" w:hAnsi="Times New Roman" w:cs="Times New Roman"/>
          <w:sz w:val="28"/>
          <w:szCs w:val="28"/>
        </w:rPr>
        <w:t xml:space="preserve">на </w:t>
      </w:r>
      <w:r w:rsidR="00232F9A">
        <w:rPr>
          <w:rFonts w:ascii="Times New Roman" w:hAnsi="Times New Roman" w:cs="Times New Roman"/>
          <w:sz w:val="28"/>
          <w:szCs w:val="28"/>
        </w:rPr>
        <w:t xml:space="preserve">1,98 </w:t>
      </w:r>
      <w:bookmarkStart w:id="0" w:name="_GoBack"/>
      <w:bookmarkEnd w:id="0"/>
      <w:r w:rsidR="00CF1FF5" w:rsidRPr="00C66655">
        <w:rPr>
          <w:rFonts w:ascii="Times New Roman" w:hAnsi="Times New Roman" w:cs="Times New Roman"/>
          <w:sz w:val="28"/>
          <w:szCs w:val="28"/>
        </w:rPr>
        <w:t xml:space="preserve">% к </w:t>
      </w:r>
      <w:r w:rsidR="0095101D">
        <w:rPr>
          <w:rFonts w:ascii="Times New Roman" w:hAnsi="Times New Roman" w:cs="Times New Roman"/>
          <w:sz w:val="28"/>
          <w:szCs w:val="28"/>
        </w:rPr>
        <w:t>уточненному бюджету 2017</w:t>
      </w:r>
      <w:r w:rsidR="00CF1FF5" w:rsidRPr="00C66655">
        <w:rPr>
          <w:rFonts w:ascii="Times New Roman" w:hAnsi="Times New Roman" w:cs="Times New Roman"/>
          <w:sz w:val="28"/>
          <w:szCs w:val="28"/>
        </w:rPr>
        <w:t xml:space="preserve"> года</w:t>
      </w:r>
      <w:r w:rsidR="001C567C" w:rsidRPr="00C66655">
        <w:rPr>
          <w:rFonts w:ascii="Times New Roman" w:hAnsi="Times New Roman" w:cs="Times New Roman"/>
          <w:sz w:val="28"/>
          <w:szCs w:val="28"/>
        </w:rPr>
        <w:t xml:space="preserve"> или </w:t>
      </w:r>
      <w:r w:rsidR="00D056C7">
        <w:rPr>
          <w:rFonts w:ascii="Times New Roman" w:hAnsi="Times New Roman" w:cs="Times New Roman"/>
          <w:sz w:val="28"/>
          <w:szCs w:val="28"/>
        </w:rPr>
        <w:t xml:space="preserve">на </w:t>
      </w:r>
      <w:r w:rsidR="00232F9A">
        <w:rPr>
          <w:rFonts w:ascii="Times New Roman" w:hAnsi="Times New Roman" w:cs="Times New Roman"/>
          <w:sz w:val="28"/>
          <w:szCs w:val="28"/>
        </w:rPr>
        <w:t>9689,6</w:t>
      </w:r>
      <w:r w:rsidR="001C567C" w:rsidRPr="00C66655">
        <w:rPr>
          <w:rFonts w:ascii="Times New Roman" w:hAnsi="Times New Roman" w:cs="Times New Roman"/>
          <w:sz w:val="28"/>
          <w:szCs w:val="28"/>
        </w:rPr>
        <w:t xml:space="preserve"> тыс. рублей</w:t>
      </w:r>
      <w:r w:rsidR="003B6239">
        <w:rPr>
          <w:rStyle w:val="7"/>
          <w:rFonts w:ascii="Times New Roman" w:hAnsi="Times New Roman" w:cs="Times New Roman"/>
          <w:sz w:val="28"/>
          <w:szCs w:val="28"/>
        </w:rPr>
        <w:t>,</w:t>
      </w:r>
      <w:r w:rsidR="003B6239" w:rsidRPr="003B6239">
        <w:t xml:space="preserve"> </w:t>
      </w:r>
      <w:r w:rsidR="003B6239" w:rsidRPr="003B6239">
        <w:rPr>
          <w:rStyle w:val="7"/>
          <w:rFonts w:ascii="Times New Roman" w:hAnsi="Times New Roman" w:cs="Times New Roman"/>
          <w:sz w:val="28"/>
          <w:szCs w:val="28"/>
        </w:rPr>
        <w:t>в плановом периоде на 2019 год – 456 140,9</w:t>
      </w:r>
      <w:r w:rsidR="003B6239">
        <w:rPr>
          <w:rStyle w:val="7"/>
          <w:rFonts w:ascii="Times New Roman" w:hAnsi="Times New Roman" w:cs="Times New Roman"/>
          <w:sz w:val="28"/>
          <w:szCs w:val="28"/>
        </w:rPr>
        <w:t xml:space="preserve"> тыс</w:t>
      </w:r>
      <w:r w:rsidR="003B6239" w:rsidRPr="003B6239">
        <w:rPr>
          <w:rStyle w:val="7"/>
          <w:rFonts w:ascii="Times New Roman" w:hAnsi="Times New Roman" w:cs="Times New Roman"/>
          <w:sz w:val="28"/>
          <w:szCs w:val="28"/>
        </w:rPr>
        <w:t>. рублей, на 2020 год – 458 821,3</w:t>
      </w:r>
      <w:r w:rsidR="003B6239">
        <w:rPr>
          <w:rStyle w:val="7"/>
          <w:rFonts w:ascii="Times New Roman" w:hAnsi="Times New Roman" w:cs="Times New Roman"/>
          <w:sz w:val="28"/>
          <w:szCs w:val="28"/>
        </w:rPr>
        <w:t xml:space="preserve"> тыс</w:t>
      </w:r>
      <w:r w:rsidR="003B6239" w:rsidRPr="003B6239">
        <w:rPr>
          <w:rStyle w:val="7"/>
          <w:rFonts w:ascii="Times New Roman" w:hAnsi="Times New Roman" w:cs="Times New Roman"/>
          <w:sz w:val="28"/>
          <w:szCs w:val="28"/>
        </w:rPr>
        <w:t xml:space="preserve">. рублей. </w:t>
      </w:r>
      <w:r w:rsidR="00CF1FF5" w:rsidRPr="00024258">
        <w:rPr>
          <w:rStyle w:val="7"/>
          <w:rFonts w:ascii="Times New Roman" w:hAnsi="Times New Roman" w:cs="Times New Roman"/>
          <w:sz w:val="28"/>
          <w:szCs w:val="28"/>
        </w:rPr>
        <w:t xml:space="preserve"> </w:t>
      </w:r>
    </w:p>
    <w:p w:rsidR="00CF1FF5" w:rsidRPr="00024258" w:rsidRDefault="00E01420" w:rsidP="00CE1A84">
      <w:pPr>
        <w:pStyle w:val="a5"/>
        <w:spacing w:after="0"/>
        <w:ind w:firstLine="567"/>
        <w:jc w:val="both"/>
        <w:rPr>
          <w:rFonts w:ascii="Times New Roman" w:hAnsi="Times New Roman" w:cs="Times New Roman"/>
          <w:sz w:val="28"/>
          <w:szCs w:val="28"/>
        </w:rPr>
      </w:pPr>
      <w:r w:rsidRPr="00E01420">
        <w:rPr>
          <w:rFonts w:ascii="Times New Roman" w:hAnsi="Times New Roman" w:cs="Times New Roman"/>
          <w:sz w:val="28"/>
          <w:szCs w:val="28"/>
        </w:rPr>
        <w:t xml:space="preserve">В проекте </w:t>
      </w:r>
      <w:r>
        <w:rPr>
          <w:rFonts w:ascii="Times New Roman" w:hAnsi="Times New Roman" w:cs="Times New Roman"/>
          <w:sz w:val="28"/>
          <w:szCs w:val="28"/>
        </w:rPr>
        <w:t xml:space="preserve">кожууного </w:t>
      </w:r>
      <w:r w:rsidRPr="00E01420">
        <w:rPr>
          <w:rFonts w:ascii="Times New Roman" w:hAnsi="Times New Roman" w:cs="Times New Roman"/>
          <w:sz w:val="28"/>
          <w:szCs w:val="28"/>
        </w:rPr>
        <w:t xml:space="preserve">бюджета фонд оплаты труда </w:t>
      </w:r>
      <w:r w:rsidR="00B30F53">
        <w:rPr>
          <w:rFonts w:ascii="Times New Roman" w:hAnsi="Times New Roman" w:cs="Times New Roman"/>
          <w:sz w:val="28"/>
          <w:szCs w:val="28"/>
        </w:rPr>
        <w:t>предусмотрен в объеме 379 628,4</w:t>
      </w:r>
      <w:r w:rsidRPr="00E01420">
        <w:rPr>
          <w:rFonts w:ascii="Times New Roman" w:hAnsi="Times New Roman" w:cs="Times New Roman"/>
          <w:sz w:val="28"/>
          <w:szCs w:val="28"/>
        </w:rPr>
        <w:t xml:space="preserve"> </w:t>
      </w:r>
      <w:r>
        <w:rPr>
          <w:rFonts w:ascii="Times New Roman" w:hAnsi="Times New Roman" w:cs="Times New Roman"/>
          <w:sz w:val="28"/>
          <w:szCs w:val="28"/>
        </w:rPr>
        <w:t>тыс</w:t>
      </w:r>
      <w:r w:rsidRPr="00E01420">
        <w:rPr>
          <w:rFonts w:ascii="Times New Roman" w:hAnsi="Times New Roman" w:cs="Times New Roman"/>
          <w:sz w:val="28"/>
          <w:szCs w:val="28"/>
        </w:rPr>
        <w:t>. рублей</w:t>
      </w:r>
      <w:r>
        <w:rPr>
          <w:rFonts w:ascii="Times New Roman" w:hAnsi="Times New Roman" w:cs="Times New Roman"/>
          <w:sz w:val="28"/>
          <w:szCs w:val="28"/>
        </w:rPr>
        <w:t xml:space="preserve"> или 76,15 процентов от всех расходов кожуун</w:t>
      </w:r>
      <w:r w:rsidR="00B30F53">
        <w:rPr>
          <w:rFonts w:ascii="Times New Roman" w:hAnsi="Times New Roman" w:cs="Times New Roman"/>
          <w:sz w:val="28"/>
          <w:szCs w:val="28"/>
        </w:rPr>
        <w:t>н</w:t>
      </w:r>
      <w:r>
        <w:rPr>
          <w:rFonts w:ascii="Times New Roman" w:hAnsi="Times New Roman" w:cs="Times New Roman"/>
          <w:sz w:val="28"/>
          <w:szCs w:val="28"/>
        </w:rPr>
        <w:t>ого бюджета</w:t>
      </w:r>
      <w:r w:rsidRPr="00E01420">
        <w:rPr>
          <w:rFonts w:ascii="Times New Roman" w:hAnsi="Times New Roman" w:cs="Times New Roman"/>
          <w:sz w:val="28"/>
          <w:szCs w:val="28"/>
        </w:rPr>
        <w:t>, в расчете учтены расходы на повышение заработной платы отдельных категорий работников бюджетной сферы в рамках реализации «майских» указов, повышение минимального размера оплаты труда с 1 января 2018 года с 7800 рублей до 9489 рублей, а также индексация на 4 % заработной платы работников бюджетной сферы, на которых не распространяется действие «майских» указов.</w:t>
      </w:r>
      <w:r w:rsidR="00CF1FF5" w:rsidRPr="00024258">
        <w:rPr>
          <w:rFonts w:ascii="Times New Roman" w:hAnsi="Times New Roman" w:cs="Times New Roman"/>
          <w:sz w:val="28"/>
          <w:szCs w:val="28"/>
        </w:rPr>
        <w:t xml:space="preserve"> </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Расходы на социальные выплаты гражданам с учетом адресности и нуждаемости составляют </w:t>
      </w:r>
      <w:r w:rsidR="00A30308">
        <w:rPr>
          <w:rFonts w:ascii="Times New Roman" w:hAnsi="Times New Roman" w:cs="Times New Roman"/>
          <w:sz w:val="28"/>
          <w:szCs w:val="28"/>
        </w:rPr>
        <w:t>67318,9</w:t>
      </w:r>
      <w:r w:rsidRPr="00D91217">
        <w:rPr>
          <w:rFonts w:ascii="Times New Roman" w:hAnsi="Times New Roman" w:cs="Times New Roman"/>
          <w:sz w:val="28"/>
          <w:szCs w:val="28"/>
        </w:rPr>
        <w:t xml:space="preserve"> </w:t>
      </w:r>
      <w:r w:rsidR="00A30308">
        <w:rPr>
          <w:rFonts w:ascii="Times New Roman" w:hAnsi="Times New Roman" w:cs="Times New Roman"/>
          <w:sz w:val="28"/>
          <w:szCs w:val="28"/>
        </w:rPr>
        <w:t>тыс</w:t>
      </w:r>
      <w:r w:rsidRPr="00D91217">
        <w:rPr>
          <w:rFonts w:ascii="Times New Roman" w:hAnsi="Times New Roman" w:cs="Times New Roman"/>
          <w:sz w:val="28"/>
          <w:szCs w:val="28"/>
        </w:rPr>
        <w:t xml:space="preserve">. рублей с ростом к уточненному плану 2017 года на </w:t>
      </w:r>
      <w:r w:rsidR="00A30308">
        <w:rPr>
          <w:rFonts w:ascii="Times New Roman" w:hAnsi="Times New Roman" w:cs="Times New Roman"/>
          <w:sz w:val="28"/>
          <w:szCs w:val="28"/>
        </w:rPr>
        <w:t>7,4</w:t>
      </w:r>
      <w:r w:rsidRPr="00D91217">
        <w:rPr>
          <w:rFonts w:ascii="Times New Roman" w:hAnsi="Times New Roman" w:cs="Times New Roman"/>
          <w:sz w:val="28"/>
          <w:szCs w:val="28"/>
        </w:rPr>
        <w:t xml:space="preserve"> %. При расчете потребности на 2018 год учтено фактическое количество получателей по отчетным данным за 9 месяцев 2017 года с индексацией размеров выплат на 3,2 %. </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Расходы на оплату коммунальных услуг, закупку и доставку угля для учреждений бюджетной сферы предусмотрены в сумме </w:t>
      </w:r>
      <w:r w:rsidR="00C54A50" w:rsidRPr="00C54A50">
        <w:rPr>
          <w:rFonts w:ascii="Times New Roman" w:hAnsi="Times New Roman" w:cs="Times New Roman"/>
          <w:sz w:val="28"/>
          <w:szCs w:val="28"/>
        </w:rPr>
        <w:t>24273,7</w:t>
      </w:r>
      <w:r w:rsidRPr="00D91217">
        <w:rPr>
          <w:rFonts w:ascii="Times New Roman" w:hAnsi="Times New Roman" w:cs="Times New Roman"/>
          <w:sz w:val="28"/>
          <w:szCs w:val="28"/>
        </w:rPr>
        <w:t xml:space="preserve"> </w:t>
      </w:r>
      <w:r w:rsidR="00C54A50">
        <w:rPr>
          <w:rFonts w:ascii="Times New Roman" w:hAnsi="Times New Roman" w:cs="Times New Roman"/>
          <w:sz w:val="28"/>
          <w:szCs w:val="28"/>
        </w:rPr>
        <w:t>тыс</w:t>
      </w:r>
      <w:r w:rsidRPr="00D91217">
        <w:rPr>
          <w:rFonts w:ascii="Times New Roman" w:hAnsi="Times New Roman" w:cs="Times New Roman"/>
          <w:sz w:val="28"/>
          <w:szCs w:val="28"/>
        </w:rPr>
        <w:t>. рублей  с ростом к уровню 2017 года на 7%  в связи с увеличением тарифов в соответствии с принимаемыми ежегодно Постановлениями Службы по тарифам Республики Тыва, на основании установленных долгосрочных тарифов для организаций коммунального комплекса:</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-на электрическую энергию – 9,0%  с 01 июля 2018 года;</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-уголь – 4%  с 01 января 2018 года, прогнозная цена 1 тонны угля –  2596    рублей (с НДС).</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Планирование расходов </w:t>
      </w:r>
      <w:r w:rsidR="00C54A50">
        <w:rPr>
          <w:rFonts w:ascii="Times New Roman" w:hAnsi="Times New Roman" w:cs="Times New Roman"/>
          <w:sz w:val="28"/>
          <w:szCs w:val="28"/>
        </w:rPr>
        <w:t>кожуун</w:t>
      </w:r>
      <w:r w:rsidR="00B30F53">
        <w:rPr>
          <w:rFonts w:ascii="Times New Roman" w:hAnsi="Times New Roman" w:cs="Times New Roman"/>
          <w:sz w:val="28"/>
          <w:szCs w:val="28"/>
        </w:rPr>
        <w:t>н</w:t>
      </w:r>
      <w:r w:rsidR="00C54A50">
        <w:rPr>
          <w:rFonts w:ascii="Times New Roman" w:hAnsi="Times New Roman" w:cs="Times New Roman"/>
          <w:sz w:val="28"/>
          <w:szCs w:val="28"/>
        </w:rPr>
        <w:t>ого</w:t>
      </w:r>
      <w:r w:rsidRPr="00D91217">
        <w:rPr>
          <w:rFonts w:ascii="Times New Roman" w:hAnsi="Times New Roman" w:cs="Times New Roman"/>
          <w:sz w:val="28"/>
          <w:szCs w:val="28"/>
        </w:rPr>
        <w:t xml:space="preserve"> бюджета осуществлялось с  применением программно-целевого метода, в рамках </w:t>
      </w:r>
      <w:r w:rsidR="00C54A50">
        <w:rPr>
          <w:rFonts w:ascii="Times New Roman" w:hAnsi="Times New Roman" w:cs="Times New Roman"/>
          <w:sz w:val="28"/>
          <w:szCs w:val="28"/>
        </w:rPr>
        <w:t>муниципальных</w:t>
      </w:r>
      <w:r w:rsidRPr="00D91217">
        <w:rPr>
          <w:rFonts w:ascii="Times New Roman" w:hAnsi="Times New Roman" w:cs="Times New Roman"/>
          <w:sz w:val="28"/>
          <w:szCs w:val="28"/>
        </w:rPr>
        <w:t xml:space="preserve"> программ </w:t>
      </w:r>
      <w:r w:rsidR="00C54A50">
        <w:rPr>
          <w:rFonts w:ascii="Times New Roman" w:hAnsi="Times New Roman" w:cs="Times New Roman"/>
          <w:sz w:val="28"/>
          <w:szCs w:val="28"/>
        </w:rPr>
        <w:t>муниципального района «Бай-Тайгинский кожуун Республики Тыва»</w:t>
      </w:r>
      <w:r w:rsidRPr="00D91217">
        <w:rPr>
          <w:rFonts w:ascii="Times New Roman" w:hAnsi="Times New Roman" w:cs="Times New Roman"/>
          <w:sz w:val="28"/>
          <w:szCs w:val="28"/>
        </w:rPr>
        <w:t>.</w:t>
      </w:r>
    </w:p>
    <w:p w:rsidR="00024258" w:rsidRPr="00AD0948"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Пояснения к формированию бюджетных ассигнований по разделам и подразделам классификации расходов бюджета на 2018 год и на плановый период 2019 и 2020 годов приведены в соответствующих разделах настоящей записки.</w:t>
      </w:r>
    </w:p>
    <w:p w:rsidR="00CE1A84" w:rsidRPr="00024258" w:rsidRDefault="00CE1A84" w:rsidP="00CE1A84">
      <w:pPr>
        <w:spacing w:after="0" w:line="240" w:lineRule="auto"/>
        <w:jc w:val="center"/>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lastRenderedPageBreak/>
        <w:t xml:space="preserve">Структура и динамика расходов бюджета </w:t>
      </w:r>
      <w:r w:rsidRPr="00024258">
        <w:rPr>
          <w:rFonts w:ascii="Times New Roman" w:eastAsia="Times New Roman" w:hAnsi="Times New Roman" w:cs="Times New Roman"/>
          <w:b/>
          <w:iCs/>
          <w:sz w:val="28"/>
          <w:szCs w:val="28"/>
          <w:lang w:eastAsia="ru-RU"/>
        </w:rPr>
        <w:t>муниципального района</w:t>
      </w:r>
      <w:r w:rsidRPr="00024258">
        <w:rPr>
          <w:rFonts w:ascii="Times New Roman" w:eastAsia="Times New Roman" w:hAnsi="Times New Roman" w:cs="Times New Roman"/>
          <w:b/>
          <w:sz w:val="28"/>
          <w:szCs w:val="28"/>
          <w:lang w:eastAsia="ru-RU"/>
        </w:rPr>
        <w:t xml:space="preserve"> по разделам классификации расходов </w:t>
      </w:r>
      <w:r w:rsidR="00101B67">
        <w:rPr>
          <w:rFonts w:ascii="Times New Roman" w:eastAsia="Times New Roman" w:hAnsi="Times New Roman" w:cs="Times New Roman"/>
          <w:b/>
          <w:sz w:val="28"/>
          <w:szCs w:val="28"/>
          <w:lang w:eastAsia="ru-RU"/>
        </w:rPr>
        <w:t>в 2018 году</w:t>
      </w:r>
    </w:p>
    <w:p w:rsidR="00CE1A84" w:rsidRPr="00024258" w:rsidRDefault="00101B67" w:rsidP="00CE1A84">
      <w:pPr>
        <w:spacing w:after="0" w:line="240" w:lineRule="auto"/>
        <w:jc w:val="right"/>
        <w:rPr>
          <w:rFonts w:ascii="Times New Roman" w:eastAsia="Times New Roman" w:hAnsi="Times New Roman" w:cs="Times New Roman"/>
          <w:sz w:val="28"/>
          <w:szCs w:val="28"/>
          <w:lang w:eastAsia="ru-RU"/>
        </w:rPr>
      </w:pPr>
      <w:r w:rsidRPr="00101B67">
        <w:rPr>
          <w:rFonts w:ascii="Times New Roman" w:eastAsia="Times New Roman" w:hAnsi="Times New Roman" w:cs="Times New Roman"/>
          <w:sz w:val="28"/>
          <w:szCs w:val="28"/>
          <w:lang w:eastAsia="ru-RU"/>
        </w:rPr>
        <w:t>498 523,4</w:t>
      </w:r>
      <w:r w:rsidR="00AD0948">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тыс. рублей</w:t>
      </w:r>
    </w:p>
    <w:tbl>
      <w:tblPr>
        <w:tblStyle w:val="af0"/>
        <w:tblW w:w="0" w:type="auto"/>
        <w:tblLayout w:type="fixed"/>
        <w:tblLook w:val="04A0" w:firstRow="1" w:lastRow="0" w:firstColumn="1" w:lastColumn="0" w:noHBand="0" w:noVBand="1"/>
      </w:tblPr>
      <w:tblGrid>
        <w:gridCol w:w="3687"/>
        <w:gridCol w:w="1695"/>
        <w:gridCol w:w="1417"/>
        <w:gridCol w:w="998"/>
        <w:gridCol w:w="1548"/>
      </w:tblGrid>
      <w:tr w:rsidR="00F24015" w:rsidRPr="0058370F" w:rsidTr="00F24015">
        <w:trPr>
          <w:trHeight w:val="270"/>
        </w:trPr>
        <w:tc>
          <w:tcPr>
            <w:tcW w:w="3687" w:type="dxa"/>
            <w:vMerge w:val="restart"/>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 </w:t>
            </w:r>
          </w:p>
        </w:tc>
        <w:tc>
          <w:tcPr>
            <w:tcW w:w="5658" w:type="dxa"/>
            <w:gridSpan w:val="4"/>
            <w:hideMark/>
          </w:tcPr>
          <w:p w:rsidR="00F24015" w:rsidRPr="0058370F" w:rsidRDefault="00101B67" w:rsidP="00F24015">
            <w:pPr>
              <w:autoSpaceDE w:val="0"/>
              <w:autoSpaceDN w:val="0"/>
              <w:adjustRightInd w:val="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F24015" w:rsidRPr="0058370F">
              <w:rPr>
                <w:rFonts w:ascii="Times New Roman" w:eastAsia="Times New Roman" w:hAnsi="Times New Roman" w:cs="Times New Roman"/>
                <w:sz w:val="24"/>
                <w:szCs w:val="24"/>
                <w:lang w:eastAsia="ru-RU"/>
              </w:rPr>
              <w:t xml:space="preserve"> год</w:t>
            </w:r>
          </w:p>
        </w:tc>
      </w:tr>
      <w:tr w:rsidR="00F24015" w:rsidRPr="0058370F" w:rsidTr="00184C71">
        <w:trPr>
          <w:trHeight w:val="690"/>
        </w:trPr>
        <w:tc>
          <w:tcPr>
            <w:tcW w:w="3687" w:type="dxa"/>
            <w:vMerge/>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p>
        </w:tc>
        <w:tc>
          <w:tcPr>
            <w:tcW w:w="1695" w:type="dxa"/>
            <w:hideMark/>
          </w:tcPr>
          <w:p w:rsidR="00F24015" w:rsidRPr="0058370F" w:rsidRDefault="00101B67" w:rsidP="00F24015">
            <w:pPr>
              <w:autoSpaceDE w:val="0"/>
              <w:autoSpaceDN w:val="0"/>
              <w:adjustRightInd w:val="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Уточненный бюджет 2017</w:t>
            </w:r>
            <w:r w:rsidR="00F24015" w:rsidRPr="0058370F">
              <w:rPr>
                <w:rFonts w:ascii="Times New Roman" w:eastAsia="Times New Roman" w:hAnsi="Times New Roman" w:cs="Times New Roman"/>
                <w:sz w:val="24"/>
                <w:szCs w:val="24"/>
                <w:lang w:eastAsia="ru-RU"/>
              </w:rPr>
              <w:t xml:space="preserve"> г</w:t>
            </w:r>
          </w:p>
        </w:tc>
        <w:tc>
          <w:tcPr>
            <w:tcW w:w="1417" w:type="dxa"/>
            <w:hideMark/>
          </w:tcPr>
          <w:p w:rsidR="00F24015" w:rsidRPr="0058370F" w:rsidRDefault="00D42633"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П</w:t>
            </w:r>
            <w:r w:rsidR="00F24015" w:rsidRPr="0058370F">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 xml:space="preserve"> </w:t>
            </w:r>
            <w:r w:rsidR="00101B67">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г</w:t>
            </w:r>
          </w:p>
        </w:tc>
        <w:tc>
          <w:tcPr>
            <w:tcW w:w="998" w:type="dxa"/>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w:t>
            </w:r>
            <w:r w:rsidR="0058370F">
              <w:rPr>
                <w:rFonts w:ascii="Times New Roman" w:eastAsia="Times New Roman" w:hAnsi="Times New Roman" w:cs="Times New Roman"/>
                <w:sz w:val="24"/>
                <w:szCs w:val="24"/>
                <w:lang w:eastAsia="ru-RU"/>
              </w:rPr>
              <w:t>роста</w:t>
            </w:r>
            <w:r w:rsidRPr="0058370F">
              <w:rPr>
                <w:rFonts w:ascii="Times New Roman" w:eastAsia="Times New Roman" w:hAnsi="Times New Roman" w:cs="Times New Roman"/>
                <w:sz w:val="24"/>
                <w:szCs w:val="24"/>
                <w:lang w:eastAsia="ru-RU"/>
              </w:rPr>
              <w:t xml:space="preserve"> к предыду-щему году</w:t>
            </w:r>
          </w:p>
        </w:tc>
        <w:tc>
          <w:tcPr>
            <w:tcW w:w="1548" w:type="dxa"/>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Отклонение тыс. руб</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b/>
                <w:bCs/>
                <w:sz w:val="24"/>
                <w:szCs w:val="24"/>
                <w:lang w:eastAsia="ru-RU"/>
              </w:rPr>
            </w:pPr>
            <w:r w:rsidRPr="0058370F">
              <w:rPr>
                <w:rFonts w:ascii="Times New Roman" w:eastAsia="Times New Roman" w:hAnsi="Times New Roman" w:cs="Times New Roman"/>
                <w:b/>
                <w:bCs/>
                <w:sz w:val="24"/>
                <w:szCs w:val="24"/>
                <w:lang w:eastAsia="ru-RU"/>
              </w:rPr>
              <w:t>ВСЕГО</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b/>
                <w:bCs/>
                <w:sz w:val="24"/>
                <w:szCs w:val="24"/>
                <w:lang w:eastAsia="ru-RU"/>
              </w:rPr>
            </w:pPr>
            <w:r w:rsidRPr="009E0F0B">
              <w:rPr>
                <w:rFonts w:ascii="Times New Roman" w:eastAsia="Times New Roman" w:hAnsi="Times New Roman" w:cs="Times New Roman"/>
                <w:b/>
                <w:bCs/>
                <w:sz w:val="24"/>
                <w:szCs w:val="24"/>
                <w:lang w:eastAsia="ru-RU"/>
              </w:rPr>
              <w:t>488 833,9</w:t>
            </w:r>
          </w:p>
        </w:tc>
        <w:tc>
          <w:tcPr>
            <w:tcW w:w="1417"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b/>
                <w:bCs/>
                <w:sz w:val="24"/>
                <w:szCs w:val="24"/>
                <w:lang w:eastAsia="ru-RU"/>
              </w:rPr>
            </w:pPr>
            <w:r w:rsidRPr="00FB086A">
              <w:rPr>
                <w:rFonts w:ascii="Times New Roman" w:eastAsia="Times New Roman" w:hAnsi="Times New Roman" w:cs="Times New Roman"/>
                <w:b/>
                <w:bCs/>
                <w:sz w:val="24"/>
                <w:szCs w:val="24"/>
                <w:lang w:eastAsia="ru-RU"/>
              </w:rPr>
              <w:t>498 523,4</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b/>
                <w:bCs/>
                <w:color w:val="000000"/>
              </w:rPr>
            </w:pPr>
            <w:r>
              <w:rPr>
                <w:rFonts w:ascii="Calibri" w:hAnsi="Calibri" w:cs="Calibri"/>
                <w:b/>
                <w:bCs/>
                <w:color w:val="000000"/>
              </w:rPr>
              <w:t>101,98</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b/>
                <w:bCs/>
                <w:color w:val="000000"/>
              </w:rPr>
            </w:pPr>
            <w:r>
              <w:rPr>
                <w:rFonts w:ascii="Calibri" w:hAnsi="Calibri" w:cs="Calibri"/>
                <w:b/>
                <w:bCs/>
                <w:color w:val="000000"/>
              </w:rPr>
              <w:t>9 689,50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Общегосударственные вопросы</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27 081,2</w:t>
            </w:r>
          </w:p>
        </w:tc>
        <w:tc>
          <w:tcPr>
            <w:tcW w:w="1417" w:type="dxa"/>
          </w:tcPr>
          <w:p w:rsidR="00220983" w:rsidRPr="009213E2" w:rsidRDefault="00220983" w:rsidP="00220983">
            <w:r w:rsidRPr="00FB086A">
              <w:t>26 930,4</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99,44</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-150,80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оборона</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731,0</w:t>
            </w:r>
          </w:p>
        </w:tc>
        <w:tc>
          <w:tcPr>
            <w:tcW w:w="1417" w:type="dxa"/>
          </w:tcPr>
          <w:p w:rsidR="00220983" w:rsidRPr="009213E2" w:rsidRDefault="00220983" w:rsidP="00220983">
            <w:r w:rsidRPr="00FB086A">
              <w:t>762,6</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104,32</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31,60</w:t>
            </w:r>
          </w:p>
        </w:tc>
      </w:tr>
      <w:tr w:rsidR="00220983" w:rsidRPr="0058370F" w:rsidTr="001A4784">
        <w:trPr>
          <w:trHeight w:val="465"/>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1 630,7</w:t>
            </w:r>
          </w:p>
        </w:tc>
        <w:tc>
          <w:tcPr>
            <w:tcW w:w="1417" w:type="dxa"/>
          </w:tcPr>
          <w:p w:rsidR="00220983" w:rsidRPr="009213E2" w:rsidRDefault="00220983" w:rsidP="00220983">
            <w:r w:rsidRPr="00FB086A">
              <w:t>1 536,9</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94,25</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-93,80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экономика</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28 049,4</w:t>
            </w:r>
          </w:p>
        </w:tc>
        <w:tc>
          <w:tcPr>
            <w:tcW w:w="1417" w:type="dxa"/>
          </w:tcPr>
          <w:p w:rsidR="00220983" w:rsidRPr="009213E2" w:rsidRDefault="00220983" w:rsidP="00220983">
            <w:r w:rsidRPr="00FB086A">
              <w:t>7 639,9</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27,24</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-20409,50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Жилищно-коммунальное хозяйство</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382,1</w:t>
            </w:r>
          </w:p>
        </w:tc>
        <w:tc>
          <w:tcPr>
            <w:tcW w:w="1417" w:type="dxa"/>
          </w:tcPr>
          <w:p w:rsidR="00220983" w:rsidRPr="009213E2" w:rsidRDefault="00220983" w:rsidP="00220983">
            <w:r w:rsidRPr="00FB086A">
              <w:t>700,0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183,20</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317,90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Образование</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316 831,0</w:t>
            </w:r>
          </w:p>
        </w:tc>
        <w:tc>
          <w:tcPr>
            <w:tcW w:w="1417" w:type="dxa"/>
          </w:tcPr>
          <w:p w:rsidR="00220983" w:rsidRPr="009213E2" w:rsidRDefault="00220983" w:rsidP="00220983">
            <w:r w:rsidRPr="00FB086A">
              <w:t>336 938,0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106,35</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20107,00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Культура, кинематография</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27 985,7</w:t>
            </w:r>
          </w:p>
        </w:tc>
        <w:tc>
          <w:tcPr>
            <w:tcW w:w="1417" w:type="dxa"/>
          </w:tcPr>
          <w:p w:rsidR="00220983" w:rsidRPr="009213E2" w:rsidRDefault="00220983" w:rsidP="00220983">
            <w:r w:rsidRPr="00FB086A">
              <w:t>39 218,2</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140,14</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11232,50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Здравоохранение</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200,0</w:t>
            </w:r>
          </w:p>
        </w:tc>
        <w:tc>
          <w:tcPr>
            <w:tcW w:w="1417" w:type="dxa"/>
          </w:tcPr>
          <w:p w:rsidR="00220983" w:rsidRPr="009213E2" w:rsidRDefault="00220983" w:rsidP="00220983">
            <w:r w:rsidRPr="00FC579A">
              <w:t>200,0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100,00</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0,00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Социальная политика</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70 146,4</w:t>
            </w:r>
          </w:p>
        </w:tc>
        <w:tc>
          <w:tcPr>
            <w:tcW w:w="1417" w:type="dxa"/>
          </w:tcPr>
          <w:p w:rsidR="00220983" w:rsidRPr="009213E2" w:rsidRDefault="00220983" w:rsidP="00220983">
            <w:r w:rsidRPr="00FC579A">
              <w:t>70 256,1</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100,16</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109,70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Физическая культура и спорт</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300,0</w:t>
            </w:r>
          </w:p>
        </w:tc>
        <w:tc>
          <w:tcPr>
            <w:tcW w:w="1417" w:type="dxa"/>
          </w:tcPr>
          <w:p w:rsidR="00220983" w:rsidRPr="009213E2" w:rsidRDefault="00220983" w:rsidP="00220983">
            <w:r w:rsidRPr="00FC579A">
              <w:t>300,0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100,00</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0,00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Средства массовой информации</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102,4</w:t>
            </w:r>
          </w:p>
        </w:tc>
        <w:tc>
          <w:tcPr>
            <w:tcW w:w="1417" w:type="dxa"/>
          </w:tcPr>
          <w:p w:rsidR="00220983" w:rsidRPr="009213E2" w:rsidRDefault="00220983" w:rsidP="00220983">
            <w:r w:rsidRPr="00FC579A">
              <w:t>100,0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97,66</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-2,40</w:t>
            </w:r>
          </w:p>
        </w:tc>
      </w:tr>
      <w:tr w:rsidR="00220983" w:rsidRPr="0058370F" w:rsidTr="001A4784">
        <w:trPr>
          <w:trHeight w:val="270"/>
        </w:trPr>
        <w:tc>
          <w:tcPr>
            <w:tcW w:w="3687" w:type="dxa"/>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государственного долга</w:t>
            </w:r>
          </w:p>
        </w:tc>
        <w:tc>
          <w:tcPr>
            <w:tcW w:w="1695" w:type="dxa"/>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9E0F0B">
              <w:rPr>
                <w:rFonts w:ascii="Times New Roman" w:eastAsia="Times New Roman" w:hAnsi="Times New Roman" w:cs="Times New Roman"/>
                <w:sz w:val="24"/>
                <w:szCs w:val="24"/>
                <w:lang w:eastAsia="ru-RU"/>
              </w:rPr>
              <w:t>20,0</w:t>
            </w:r>
          </w:p>
        </w:tc>
        <w:tc>
          <w:tcPr>
            <w:tcW w:w="1417" w:type="dxa"/>
          </w:tcPr>
          <w:p w:rsidR="00220983" w:rsidRPr="009213E2" w:rsidRDefault="00220983" w:rsidP="00220983">
            <w:r w:rsidRPr="00FC579A">
              <w:t>20,0</w:t>
            </w:r>
          </w:p>
        </w:tc>
        <w:tc>
          <w:tcPr>
            <w:tcW w:w="99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100,00</w:t>
            </w:r>
          </w:p>
        </w:tc>
        <w:tc>
          <w:tcPr>
            <w:tcW w:w="1548" w:type="dxa"/>
            <w:tcBorders>
              <w:top w:val="nil"/>
              <w:left w:val="nil"/>
              <w:bottom w:val="single" w:sz="8" w:space="0" w:color="auto"/>
              <w:right w:val="single" w:sz="8" w:space="0" w:color="auto"/>
            </w:tcBorders>
            <w:shd w:val="clear" w:color="auto" w:fill="auto"/>
            <w:vAlign w:val="center"/>
          </w:tcPr>
          <w:p w:rsidR="00220983" w:rsidRDefault="00220983" w:rsidP="00220983">
            <w:pPr>
              <w:jc w:val="right"/>
              <w:rPr>
                <w:rFonts w:ascii="Calibri" w:hAnsi="Calibri" w:cs="Calibri"/>
                <w:color w:val="000000"/>
              </w:rPr>
            </w:pPr>
            <w:r>
              <w:rPr>
                <w:rFonts w:ascii="Calibri" w:hAnsi="Calibri" w:cs="Calibri"/>
                <w:color w:val="000000"/>
              </w:rPr>
              <w:t>0,00</w:t>
            </w:r>
          </w:p>
        </w:tc>
      </w:tr>
      <w:tr w:rsidR="00220983" w:rsidRPr="0058370F" w:rsidTr="001A4784">
        <w:trPr>
          <w:trHeight w:val="255"/>
        </w:trPr>
        <w:tc>
          <w:tcPr>
            <w:tcW w:w="3687" w:type="dxa"/>
            <w:noWrap/>
            <w:hideMark/>
          </w:tcPr>
          <w:p w:rsidR="00220983" w:rsidRPr="0058370F" w:rsidRDefault="00220983" w:rsidP="00220983">
            <w:pPr>
              <w:autoSpaceDE w:val="0"/>
              <w:autoSpaceDN w:val="0"/>
              <w:adjustRightInd w:val="0"/>
              <w:jc w:val="both"/>
              <w:outlineLvl w:val="1"/>
              <w:rPr>
                <w:rFonts w:ascii="Times New Roman" w:eastAsia="Times New Roman" w:hAnsi="Times New Roman" w:cs="Times New Roman"/>
                <w:sz w:val="24"/>
                <w:szCs w:val="24"/>
                <w:lang w:eastAsia="ru-RU"/>
              </w:rPr>
            </w:pPr>
            <w:r w:rsidRPr="00D70252">
              <w:rPr>
                <w:rFonts w:ascii="Times New Roman" w:eastAsia="Times New Roman" w:hAnsi="Times New Roman" w:cs="Times New Roman"/>
                <w:sz w:val="24"/>
                <w:szCs w:val="24"/>
                <w:lang w:eastAsia="ru-RU"/>
              </w:rPr>
              <w:t>Межбюджетные трансферты</w:t>
            </w:r>
          </w:p>
        </w:tc>
        <w:tc>
          <w:tcPr>
            <w:tcW w:w="1695" w:type="dxa"/>
            <w:noWrap/>
          </w:tcPr>
          <w:p w:rsidR="00220983" w:rsidRPr="00042376" w:rsidRDefault="00220983" w:rsidP="00220983">
            <w:pPr>
              <w:autoSpaceDE w:val="0"/>
              <w:autoSpaceDN w:val="0"/>
              <w:adjustRightInd w:val="0"/>
              <w:jc w:val="both"/>
              <w:outlineLvl w:val="1"/>
              <w:rPr>
                <w:rFonts w:ascii="Times New Roman" w:eastAsia="Times New Roman" w:hAnsi="Times New Roman" w:cs="Times New Roman"/>
                <w:sz w:val="24"/>
                <w:szCs w:val="24"/>
                <w:highlight w:val="yellow"/>
                <w:lang w:eastAsia="ru-RU"/>
              </w:rPr>
            </w:pPr>
            <w:r w:rsidRPr="009E0F0B">
              <w:rPr>
                <w:rFonts w:ascii="Times New Roman" w:eastAsia="Times New Roman" w:hAnsi="Times New Roman" w:cs="Times New Roman"/>
                <w:sz w:val="24"/>
                <w:szCs w:val="24"/>
                <w:lang w:eastAsia="ru-RU"/>
              </w:rPr>
              <w:t>15 374,1</w:t>
            </w:r>
          </w:p>
        </w:tc>
        <w:tc>
          <w:tcPr>
            <w:tcW w:w="1417" w:type="dxa"/>
            <w:noWrap/>
          </w:tcPr>
          <w:p w:rsidR="00220983" w:rsidRPr="009213E2" w:rsidRDefault="00220983" w:rsidP="00220983">
            <w:r w:rsidRPr="00FC579A">
              <w:t>13 921,3</w:t>
            </w:r>
          </w:p>
        </w:tc>
        <w:tc>
          <w:tcPr>
            <w:tcW w:w="998" w:type="dxa"/>
            <w:tcBorders>
              <w:top w:val="nil"/>
              <w:left w:val="nil"/>
              <w:bottom w:val="single" w:sz="8" w:space="0" w:color="auto"/>
              <w:right w:val="single" w:sz="8" w:space="0" w:color="auto"/>
            </w:tcBorders>
            <w:shd w:val="clear" w:color="auto" w:fill="auto"/>
            <w:noWrap/>
            <w:vAlign w:val="center"/>
          </w:tcPr>
          <w:p w:rsidR="00220983" w:rsidRDefault="00220983" w:rsidP="00220983">
            <w:pPr>
              <w:jc w:val="right"/>
              <w:rPr>
                <w:rFonts w:ascii="Calibri" w:hAnsi="Calibri" w:cs="Calibri"/>
                <w:color w:val="000000"/>
              </w:rPr>
            </w:pPr>
            <w:r>
              <w:rPr>
                <w:rFonts w:ascii="Calibri" w:hAnsi="Calibri" w:cs="Calibri"/>
                <w:color w:val="000000"/>
              </w:rPr>
              <w:t>90,55</w:t>
            </w:r>
          </w:p>
        </w:tc>
        <w:tc>
          <w:tcPr>
            <w:tcW w:w="1548" w:type="dxa"/>
            <w:tcBorders>
              <w:top w:val="nil"/>
              <w:left w:val="nil"/>
              <w:bottom w:val="single" w:sz="8" w:space="0" w:color="auto"/>
              <w:right w:val="single" w:sz="8" w:space="0" w:color="auto"/>
            </w:tcBorders>
            <w:shd w:val="clear" w:color="auto" w:fill="auto"/>
            <w:noWrap/>
            <w:vAlign w:val="center"/>
          </w:tcPr>
          <w:p w:rsidR="00220983" w:rsidRDefault="00220983" w:rsidP="00220983">
            <w:pPr>
              <w:jc w:val="right"/>
              <w:rPr>
                <w:rFonts w:ascii="Calibri" w:hAnsi="Calibri" w:cs="Calibri"/>
                <w:color w:val="000000"/>
              </w:rPr>
            </w:pPr>
            <w:r>
              <w:rPr>
                <w:rFonts w:ascii="Calibri" w:hAnsi="Calibri" w:cs="Calibri"/>
                <w:color w:val="000000"/>
              </w:rPr>
              <w:t>-1452,80</w:t>
            </w:r>
          </w:p>
        </w:tc>
      </w:tr>
    </w:tbl>
    <w:p w:rsidR="00CE1A84" w:rsidRPr="00024258" w:rsidRDefault="00CE1A84" w:rsidP="00CE1A8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E1A84" w:rsidRPr="00024258" w:rsidRDefault="00CE1A84" w:rsidP="00CE1A84">
      <w:pPr>
        <w:autoSpaceDE w:val="0"/>
        <w:autoSpaceDN w:val="0"/>
        <w:adjustRightInd w:val="0"/>
        <w:spacing w:after="0" w:line="360" w:lineRule="auto"/>
        <w:jc w:val="both"/>
        <w:outlineLvl w:val="1"/>
        <w:rPr>
          <w:rFonts w:ascii="Times New Roman" w:eastAsia="Times New Roman" w:hAnsi="Times New Roman" w:cs="Times New Roman"/>
          <w:b/>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РАЗДЕЛ 0100</w:t>
      </w: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 xml:space="preserve">"ОБЩЕГОСУДАРСТВЕННЫЕ ВОПРОСЫ" </w:t>
      </w: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По разделу «Общегосударственные вопросы» отражаются расходные обязательства высшего должностного лица, представительного органа власти, органов исполнит</w:t>
      </w:r>
      <w:r w:rsidR="00EF6D23">
        <w:rPr>
          <w:rFonts w:ascii="Times New Roman" w:eastAsia="Times New Roman" w:hAnsi="Times New Roman" w:cs="Times New Roman"/>
          <w:sz w:val="28"/>
          <w:szCs w:val="28"/>
          <w:lang w:eastAsia="ru-RU"/>
        </w:rPr>
        <w:t xml:space="preserve">ельной власти, </w:t>
      </w:r>
      <w:r w:rsidRPr="00024258">
        <w:rPr>
          <w:rFonts w:ascii="Times New Roman" w:eastAsia="Times New Roman" w:hAnsi="Times New Roman" w:cs="Times New Roman"/>
          <w:sz w:val="28"/>
          <w:szCs w:val="28"/>
          <w:lang w:eastAsia="ru-RU"/>
        </w:rPr>
        <w:t>финансовых органов и органов финансового (финансово-бюджетного) надзора, обеспечение проведения выборов и референдумов</w:t>
      </w:r>
      <w:r w:rsidR="00EF6D23">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 xml:space="preserve">обслуживание государственного долга, резервные фонды и другие общегосударственные вопросы.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По подразделу "Функционирование высших исполнительных органов государственной власти, местных администраций" предусмотрены проектом бюджета бюджетные ассигнования на исполнение расходных обязательств по </w:t>
      </w:r>
      <w:r w:rsidRPr="00024258">
        <w:rPr>
          <w:rFonts w:ascii="Times New Roman" w:eastAsia="Times New Roman" w:hAnsi="Times New Roman" w:cs="Times New Roman"/>
          <w:sz w:val="28"/>
          <w:szCs w:val="28"/>
          <w:lang w:eastAsia="ru-RU"/>
        </w:rPr>
        <w:lastRenderedPageBreak/>
        <w:t xml:space="preserve">обеспечению деятельности Председателя и аппарата администрации муниципального района «Бай-Тайгинский кожуун Республики Тыва».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Расходные обязательства кожууна по обеспечению деятельности финансовых органов определяются следующими нормативными правовыми актами:</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Решение Хурала Представителей муниципального района «Бай-Тайгинский кожуун Республики Тыва» «Об утверждении Положения о контрольно-счетной палате  муниципального </w:t>
      </w:r>
      <w:r w:rsidR="00602B67">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района «Бай-Тайгинский кожуун Республики Тыва» от 16.11.2012г. №37;</w:t>
      </w:r>
    </w:p>
    <w:p w:rsidR="00CE1A84"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Решение Хурала Представителей муниципального района «Бай-Тайгинский кожуун Республики Тыва» «Об утверждении Положения о финансовом управлении администрации муниципального района «Бай-Тайгинский кожуун Респуб</w:t>
      </w:r>
      <w:r w:rsidR="006E0309">
        <w:rPr>
          <w:rFonts w:ascii="Times New Roman" w:eastAsia="Times New Roman" w:hAnsi="Times New Roman" w:cs="Times New Roman"/>
          <w:sz w:val="28"/>
          <w:szCs w:val="28"/>
          <w:lang w:eastAsia="ru-RU"/>
        </w:rPr>
        <w:t>лики Тыва» от 27.08.2015г. № 146</w:t>
      </w:r>
      <w:r w:rsidRPr="00024258">
        <w:rPr>
          <w:rFonts w:ascii="Times New Roman" w:eastAsia="Times New Roman" w:hAnsi="Times New Roman" w:cs="Times New Roman"/>
          <w:sz w:val="28"/>
          <w:szCs w:val="28"/>
          <w:lang w:eastAsia="ru-RU"/>
        </w:rPr>
        <w:t>.</w:t>
      </w:r>
    </w:p>
    <w:p w:rsidR="00602B67" w:rsidRDefault="00602B67" w:rsidP="00CE1A84">
      <w:pPr>
        <w:spacing w:after="120" w:line="240" w:lineRule="auto"/>
        <w:jc w:val="both"/>
        <w:rPr>
          <w:rFonts w:ascii="Times New Roman" w:eastAsia="Times New Roman" w:hAnsi="Times New Roman" w:cs="Times New Roman"/>
          <w:sz w:val="28"/>
          <w:szCs w:val="28"/>
          <w:lang w:eastAsia="ru-RU"/>
        </w:rPr>
      </w:pPr>
    </w:p>
    <w:p w:rsidR="00602B67" w:rsidRPr="00024258" w:rsidRDefault="00602B67" w:rsidP="00CE1A84">
      <w:pPr>
        <w:spacing w:after="120" w:line="240" w:lineRule="auto"/>
        <w:jc w:val="both"/>
        <w:rPr>
          <w:rFonts w:ascii="Times New Roman" w:eastAsia="Times New Roman" w:hAnsi="Times New Roman" w:cs="Times New Roman"/>
          <w:sz w:val="28"/>
          <w:szCs w:val="28"/>
          <w:lang w:eastAsia="ru-RU"/>
        </w:rPr>
      </w:pP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697B61" w:rsidRPr="00697B61">
        <w:rPr>
          <w:rFonts w:ascii="Times New Roman" w:eastAsia="Times New Roman" w:hAnsi="Times New Roman" w:cs="Times New Roman"/>
          <w:sz w:val="28"/>
          <w:szCs w:val="28"/>
          <w:lang w:eastAsia="ru-RU"/>
        </w:rPr>
        <w:t>26 930,4</w:t>
      </w:r>
      <w:r w:rsidRPr="00024258">
        <w:rPr>
          <w:rFonts w:ascii="Times New Roman" w:eastAsia="Times New Roman" w:hAnsi="Times New Roman" w:cs="Times New Roman"/>
          <w:sz w:val="28"/>
          <w:szCs w:val="28"/>
          <w:lang w:eastAsia="ru-RU"/>
        </w:rPr>
        <w:t>тыс. рублей</w:t>
      </w:r>
    </w:p>
    <w:tbl>
      <w:tblPr>
        <w:tblStyle w:val="af0"/>
        <w:tblW w:w="9351" w:type="dxa"/>
        <w:tblLook w:val="04A0" w:firstRow="1" w:lastRow="0" w:firstColumn="1" w:lastColumn="0" w:noHBand="0" w:noVBand="1"/>
      </w:tblPr>
      <w:tblGrid>
        <w:gridCol w:w="3000"/>
        <w:gridCol w:w="2240"/>
        <w:gridCol w:w="1748"/>
        <w:gridCol w:w="2363"/>
      </w:tblGrid>
      <w:tr w:rsidR="003D37D1" w:rsidRPr="003D37D1" w:rsidTr="003D37D1">
        <w:trPr>
          <w:trHeight w:val="270"/>
        </w:trPr>
        <w:tc>
          <w:tcPr>
            <w:tcW w:w="3000" w:type="dxa"/>
            <w:vMerge w:val="restart"/>
            <w:noWrap/>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Показатель</w:t>
            </w:r>
          </w:p>
        </w:tc>
        <w:tc>
          <w:tcPr>
            <w:tcW w:w="6351" w:type="dxa"/>
            <w:gridSpan w:val="3"/>
            <w:noWrap/>
            <w:hideMark/>
          </w:tcPr>
          <w:p w:rsidR="003D37D1" w:rsidRPr="003D37D1" w:rsidRDefault="00697B61" w:rsidP="003D37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2018</w:t>
            </w:r>
            <w:r w:rsidR="003D37D1" w:rsidRPr="003D37D1">
              <w:rPr>
                <w:rFonts w:ascii="Times New Roman" w:eastAsia="Times New Roman" w:hAnsi="Times New Roman" w:cs="Times New Roman"/>
                <w:b/>
                <w:i/>
                <w:sz w:val="18"/>
                <w:szCs w:val="18"/>
                <w:lang w:eastAsia="ru-RU"/>
              </w:rPr>
              <w:t xml:space="preserve"> год</w:t>
            </w:r>
          </w:p>
        </w:tc>
      </w:tr>
      <w:tr w:rsidR="003D37D1" w:rsidRPr="003D37D1" w:rsidTr="003D37D1">
        <w:trPr>
          <w:trHeight w:val="690"/>
        </w:trPr>
        <w:tc>
          <w:tcPr>
            <w:tcW w:w="3000" w:type="dxa"/>
            <w:vMerge/>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p>
        </w:tc>
        <w:tc>
          <w:tcPr>
            <w:tcW w:w="2240" w:type="dxa"/>
            <w:noWrap/>
            <w:hideMark/>
          </w:tcPr>
          <w:p w:rsidR="003D37D1" w:rsidRPr="003D37D1" w:rsidRDefault="002B7B58" w:rsidP="003D37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Уто</w:t>
            </w:r>
            <w:r w:rsidR="00697B61">
              <w:rPr>
                <w:rFonts w:ascii="Times New Roman" w:eastAsia="Times New Roman" w:hAnsi="Times New Roman" w:cs="Times New Roman"/>
                <w:b/>
                <w:i/>
                <w:sz w:val="18"/>
                <w:szCs w:val="18"/>
                <w:lang w:eastAsia="ru-RU"/>
              </w:rPr>
              <w:t>чненный бюджет 2017</w:t>
            </w:r>
            <w:r w:rsidR="003D37D1" w:rsidRPr="003D37D1">
              <w:rPr>
                <w:rFonts w:ascii="Times New Roman" w:eastAsia="Times New Roman" w:hAnsi="Times New Roman" w:cs="Times New Roman"/>
                <w:b/>
                <w:i/>
                <w:sz w:val="18"/>
                <w:szCs w:val="18"/>
                <w:lang w:eastAsia="ru-RU"/>
              </w:rPr>
              <w:t xml:space="preserve"> года</w:t>
            </w:r>
          </w:p>
        </w:tc>
        <w:tc>
          <w:tcPr>
            <w:tcW w:w="1748" w:type="dxa"/>
            <w:noWrap/>
            <w:hideMark/>
          </w:tcPr>
          <w:p w:rsidR="003D37D1" w:rsidRPr="003D37D1" w:rsidRDefault="00697B61" w:rsidP="003D37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Проект бюджета на 2018</w:t>
            </w:r>
            <w:r w:rsidR="003D37D1" w:rsidRPr="003D37D1">
              <w:rPr>
                <w:rFonts w:ascii="Times New Roman" w:eastAsia="Times New Roman" w:hAnsi="Times New Roman" w:cs="Times New Roman"/>
                <w:b/>
                <w:i/>
                <w:sz w:val="18"/>
                <w:szCs w:val="18"/>
                <w:lang w:eastAsia="ru-RU"/>
              </w:rPr>
              <w:t xml:space="preserve"> г</w:t>
            </w:r>
          </w:p>
        </w:tc>
        <w:tc>
          <w:tcPr>
            <w:tcW w:w="2363" w:type="dxa"/>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 к предыдущему году</w:t>
            </w:r>
          </w:p>
        </w:tc>
      </w:tr>
      <w:tr w:rsidR="004D5E79" w:rsidRPr="003D37D1" w:rsidTr="00C833F4">
        <w:trPr>
          <w:trHeight w:val="270"/>
        </w:trPr>
        <w:tc>
          <w:tcPr>
            <w:tcW w:w="3000" w:type="dxa"/>
            <w:hideMark/>
          </w:tcPr>
          <w:p w:rsidR="004D5E79" w:rsidRPr="003D37D1" w:rsidRDefault="004D5E79" w:rsidP="004D5E79">
            <w:pPr>
              <w:spacing w:after="120"/>
              <w:jc w:val="both"/>
              <w:rPr>
                <w:rFonts w:ascii="Times New Roman" w:eastAsia="Times New Roman" w:hAnsi="Times New Roman" w:cs="Times New Roman"/>
                <w:b/>
                <w:bCs/>
                <w:sz w:val="18"/>
                <w:szCs w:val="18"/>
                <w:lang w:eastAsia="ru-RU"/>
              </w:rPr>
            </w:pPr>
            <w:r w:rsidRPr="003D37D1">
              <w:rPr>
                <w:rFonts w:ascii="Times New Roman" w:eastAsia="Times New Roman" w:hAnsi="Times New Roman" w:cs="Times New Roman"/>
                <w:b/>
                <w:bCs/>
                <w:sz w:val="18"/>
                <w:szCs w:val="18"/>
                <w:lang w:eastAsia="ru-RU"/>
              </w:rPr>
              <w:t>Общегосударственные вопросы</w:t>
            </w:r>
          </w:p>
        </w:tc>
        <w:tc>
          <w:tcPr>
            <w:tcW w:w="2240" w:type="dxa"/>
            <w:noWrap/>
          </w:tcPr>
          <w:p w:rsidR="004D5E79" w:rsidRPr="003D37D1" w:rsidRDefault="004D5E79" w:rsidP="004D5E79">
            <w:pPr>
              <w:spacing w:after="120"/>
              <w:jc w:val="both"/>
              <w:rPr>
                <w:rFonts w:ascii="Times New Roman" w:eastAsia="Times New Roman" w:hAnsi="Times New Roman" w:cs="Times New Roman"/>
                <w:b/>
                <w:bCs/>
                <w:sz w:val="18"/>
                <w:szCs w:val="18"/>
                <w:lang w:eastAsia="ru-RU"/>
              </w:rPr>
            </w:pPr>
            <w:r w:rsidRPr="00697B61">
              <w:rPr>
                <w:rFonts w:ascii="Times New Roman" w:eastAsia="Times New Roman" w:hAnsi="Times New Roman" w:cs="Times New Roman"/>
                <w:b/>
                <w:bCs/>
                <w:sz w:val="18"/>
                <w:szCs w:val="18"/>
                <w:lang w:eastAsia="ru-RU"/>
              </w:rPr>
              <w:t>27 081,2</w:t>
            </w:r>
          </w:p>
        </w:tc>
        <w:tc>
          <w:tcPr>
            <w:tcW w:w="1748" w:type="dxa"/>
            <w:noWrap/>
          </w:tcPr>
          <w:p w:rsidR="004D5E79" w:rsidRPr="00697B61" w:rsidRDefault="004D5E79" w:rsidP="004D5E79">
            <w:pPr>
              <w:spacing w:after="120"/>
              <w:jc w:val="both"/>
              <w:rPr>
                <w:rFonts w:ascii="Times New Roman" w:eastAsia="Times New Roman" w:hAnsi="Times New Roman" w:cs="Times New Roman"/>
                <w:b/>
                <w:bCs/>
                <w:sz w:val="18"/>
                <w:szCs w:val="18"/>
                <w:lang w:eastAsia="ru-RU"/>
              </w:rPr>
            </w:pPr>
            <w:r w:rsidRPr="00697B61">
              <w:rPr>
                <w:rFonts w:ascii="Times New Roman" w:eastAsia="Times New Roman" w:hAnsi="Times New Roman" w:cs="Times New Roman"/>
                <w:b/>
                <w:bCs/>
                <w:sz w:val="18"/>
                <w:szCs w:val="18"/>
                <w:lang w:eastAsia="ru-RU"/>
              </w:rPr>
              <w:t>26 930,4</w:t>
            </w:r>
          </w:p>
          <w:p w:rsidR="004D5E79" w:rsidRPr="003D37D1" w:rsidRDefault="004D5E79" w:rsidP="004D5E79">
            <w:pPr>
              <w:spacing w:after="120"/>
              <w:jc w:val="both"/>
              <w:rPr>
                <w:rFonts w:ascii="Times New Roman" w:eastAsia="Times New Roman" w:hAnsi="Times New Roman" w:cs="Times New Roman"/>
                <w:b/>
                <w:bCs/>
                <w:sz w:val="18"/>
                <w:szCs w:val="18"/>
                <w:lang w:eastAsia="ru-RU"/>
              </w:rPr>
            </w:pP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99,44</w:t>
            </w:r>
          </w:p>
        </w:tc>
      </w:tr>
      <w:tr w:rsidR="004D5E79" w:rsidRPr="003D37D1" w:rsidTr="00A620FD">
        <w:trPr>
          <w:trHeight w:val="690"/>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высшего должностного лица муниципального образования</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697B61">
              <w:rPr>
                <w:rFonts w:ascii="Times New Roman" w:eastAsia="Times New Roman" w:hAnsi="Times New Roman" w:cs="Times New Roman"/>
                <w:b/>
                <w:i/>
                <w:sz w:val="18"/>
                <w:szCs w:val="18"/>
                <w:lang w:eastAsia="ru-RU"/>
              </w:rPr>
              <w:t>1 360,0</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697B61">
              <w:rPr>
                <w:rFonts w:ascii="Times New Roman" w:eastAsia="Times New Roman" w:hAnsi="Times New Roman" w:cs="Times New Roman"/>
                <w:b/>
                <w:i/>
                <w:sz w:val="18"/>
                <w:szCs w:val="18"/>
                <w:lang w:eastAsia="ru-RU"/>
              </w:rPr>
              <w:t>920,8</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67,71</w:t>
            </w:r>
          </w:p>
        </w:tc>
      </w:tr>
      <w:tr w:rsidR="004D5E79" w:rsidRPr="003D37D1" w:rsidTr="00C833F4">
        <w:trPr>
          <w:trHeight w:val="690"/>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законодательных (представительных) органов муниципальных образований</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697B61">
              <w:rPr>
                <w:rFonts w:ascii="Times New Roman" w:eastAsia="Times New Roman" w:hAnsi="Times New Roman" w:cs="Times New Roman"/>
                <w:b/>
                <w:i/>
                <w:sz w:val="18"/>
                <w:szCs w:val="18"/>
                <w:lang w:eastAsia="ru-RU"/>
              </w:rPr>
              <w:t>832,7</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697B61">
              <w:rPr>
                <w:rFonts w:ascii="Times New Roman" w:eastAsia="Times New Roman" w:hAnsi="Times New Roman" w:cs="Times New Roman"/>
                <w:b/>
                <w:i/>
                <w:sz w:val="18"/>
                <w:szCs w:val="18"/>
                <w:lang w:eastAsia="ru-RU"/>
              </w:rPr>
              <w:t>801,6</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96,27</w:t>
            </w:r>
          </w:p>
        </w:tc>
      </w:tr>
      <w:tr w:rsidR="004D5E79" w:rsidRPr="003D37D1" w:rsidTr="00C833F4">
        <w:trPr>
          <w:trHeight w:val="690"/>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высших исполнительных органов муниципальных образований</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17 156,6</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18 166,7</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105,89</w:t>
            </w:r>
          </w:p>
        </w:tc>
      </w:tr>
      <w:tr w:rsidR="004D5E79" w:rsidRPr="003D37D1" w:rsidTr="00C833F4">
        <w:trPr>
          <w:trHeight w:val="690"/>
        </w:trPr>
        <w:tc>
          <w:tcPr>
            <w:tcW w:w="3000" w:type="dxa"/>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Судебная система</w:t>
            </w:r>
          </w:p>
        </w:tc>
        <w:tc>
          <w:tcPr>
            <w:tcW w:w="2240" w:type="dxa"/>
            <w:noWrap/>
          </w:tcPr>
          <w:p w:rsidR="004D5E79" w:rsidRDefault="004D5E79" w:rsidP="004D5E79">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204,0</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center"/>
              <w:rPr>
                <w:rFonts w:ascii="Calibri" w:hAnsi="Calibri" w:cs="Calibri"/>
                <w:color w:val="000000"/>
              </w:rPr>
            </w:pPr>
            <w:r>
              <w:rPr>
                <w:rFonts w:ascii="Calibri" w:hAnsi="Calibri" w:cs="Calibri"/>
                <w:color w:val="000000"/>
              </w:rPr>
              <w:t>0</w:t>
            </w:r>
          </w:p>
        </w:tc>
      </w:tr>
      <w:tr w:rsidR="004D5E79" w:rsidRPr="003D37D1" w:rsidTr="00C833F4">
        <w:trPr>
          <w:trHeight w:val="690"/>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Обеспечение деятельности финансовых органов и органов финансового надзора</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6 971,2</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6 113,4</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87,70</w:t>
            </w:r>
          </w:p>
        </w:tc>
      </w:tr>
      <w:tr w:rsidR="004D5E79" w:rsidRPr="003D37D1" w:rsidTr="00C833F4">
        <w:trPr>
          <w:trHeight w:val="465"/>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Обеспечение проведения выборов и референдумов</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center"/>
              <w:rPr>
                <w:rFonts w:ascii="Calibri" w:hAnsi="Calibri" w:cs="Calibri"/>
                <w:color w:val="000000"/>
              </w:rPr>
            </w:pPr>
            <w:r>
              <w:rPr>
                <w:rFonts w:ascii="Calibri" w:hAnsi="Calibri" w:cs="Calibri"/>
                <w:color w:val="000000"/>
              </w:rPr>
              <w:t>0</w:t>
            </w:r>
          </w:p>
        </w:tc>
      </w:tr>
      <w:tr w:rsidR="004D5E79" w:rsidRPr="003D37D1" w:rsidTr="00C833F4">
        <w:trPr>
          <w:trHeight w:val="270"/>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Резервные фонды</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261,6</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200,0</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76,45</w:t>
            </w:r>
          </w:p>
        </w:tc>
      </w:tr>
      <w:tr w:rsidR="004D5E79" w:rsidRPr="003D37D1" w:rsidTr="00C833F4">
        <w:trPr>
          <w:trHeight w:val="465"/>
        </w:trPr>
        <w:tc>
          <w:tcPr>
            <w:tcW w:w="3000" w:type="dxa"/>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Другие общегосударственные вопросы</w:t>
            </w:r>
          </w:p>
        </w:tc>
        <w:tc>
          <w:tcPr>
            <w:tcW w:w="2240"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499,0</w:t>
            </w:r>
          </w:p>
        </w:tc>
        <w:tc>
          <w:tcPr>
            <w:tcW w:w="1748" w:type="dxa"/>
            <w:noWrap/>
          </w:tcPr>
          <w:p w:rsidR="004D5E79" w:rsidRPr="003D37D1" w:rsidRDefault="004D5E79" w:rsidP="004D5E79">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523,9</w:t>
            </w: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r>
              <w:rPr>
                <w:rFonts w:ascii="Calibri" w:hAnsi="Calibri" w:cs="Calibri"/>
                <w:color w:val="000000"/>
              </w:rPr>
              <w:t>104,99</w:t>
            </w:r>
          </w:p>
        </w:tc>
      </w:tr>
      <w:tr w:rsidR="004D5E79" w:rsidRPr="003D37D1" w:rsidTr="00C833F4">
        <w:trPr>
          <w:trHeight w:val="255"/>
        </w:trPr>
        <w:tc>
          <w:tcPr>
            <w:tcW w:w="3000" w:type="dxa"/>
            <w:noWrap/>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p>
        </w:tc>
        <w:tc>
          <w:tcPr>
            <w:tcW w:w="2240" w:type="dxa"/>
            <w:noWrap/>
          </w:tcPr>
          <w:p w:rsidR="004D5E79" w:rsidRPr="003D37D1" w:rsidRDefault="004D5E79" w:rsidP="004D5E79">
            <w:pPr>
              <w:spacing w:after="120"/>
              <w:jc w:val="both"/>
              <w:rPr>
                <w:rFonts w:ascii="Times New Roman" w:eastAsia="Times New Roman" w:hAnsi="Times New Roman" w:cs="Times New Roman"/>
                <w:b/>
                <w:i/>
                <w:color w:val="FF0000"/>
                <w:sz w:val="18"/>
                <w:szCs w:val="18"/>
                <w:lang w:eastAsia="ru-RU"/>
              </w:rPr>
            </w:pPr>
          </w:p>
        </w:tc>
        <w:tc>
          <w:tcPr>
            <w:tcW w:w="1748" w:type="dxa"/>
            <w:noWrap/>
          </w:tcPr>
          <w:p w:rsidR="004D5E79" w:rsidRPr="003D37D1" w:rsidRDefault="004D5E79" w:rsidP="004D5E79">
            <w:pPr>
              <w:spacing w:after="120"/>
              <w:jc w:val="both"/>
              <w:rPr>
                <w:rFonts w:ascii="Times New Roman" w:eastAsia="Times New Roman" w:hAnsi="Times New Roman" w:cs="Times New Roman"/>
                <w:b/>
                <w:i/>
                <w:color w:val="FF0000"/>
                <w:sz w:val="18"/>
                <w:szCs w:val="18"/>
                <w:lang w:eastAsia="ru-RU"/>
              </w:rPr>
            </w:pP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p>
        </w:tc>
      </w:tr>
    </w:tbl>
    <w:p w:rsidR="00CE1A84" w:rsidRPr="003D37D1" w:rsidRDefault="00CE1A84" w:rsidP="00CE1A84">
      <w:pPr>
        <w:spacing w:after="120" w:line="240" w:lineRule="auto"/>
        <w:jc w:val="both"/>
        <w:rPr>
          <w:rFonts w:ascii="Times New Roman" w:eastAsia="Times New Roman" w:hAnsi="Times New Roman" w:cs="Times New Roman"/>
          <w:b/>
          <w:i/>
          <w:sz w:val="18"/>
          <w:szCs w:val="18"/>
          <w:lang w:eastAsia="ru-RU"/>
        </w:rPr>
      </w:pPr>
    </w:p>
    <w:p w:rsidR="00CE1A84" w:rsidRPr="00042376" w:rsidRDefault="006B1C28" w:rsidP="00CE1A84">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lastRenderedPageBreak/>
        <w:t xml:space="preserve">Раздел </w:t>
      </w:r>
      <w:r w:rsidRPr="00042376">
        <w:rPr>
          <w:rFonts w:ascii="Times New Roman" w:eastAsia="Times New Roman" w:hAnsi="Times New Roman" w:cs="Times New Roman"/>
          <w:b/>
          <w:sz w:val="28"/>
          <w:szCs w:val="28"/>
          <w:lang w:eastAsia="ru-RU"/>
        </w:rPr>
        <w:t>0200</w:t>
      </w:r>
    </w:p>
    <w:p w:rsidR="006B1C28" w:rsidRPr="00042376" w:rsidRDefault="006B1C28"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«Национальная оборона»</w:t>
      </w:r>
    </w:p>
    <w:p w:rsidR="006B1C28" w:rsidRDefault="006B1C28" w:rsidP="00CE1A84">
      <w:pPr>
        <w:keepNext/>
        <w:spacing w:after="0" w:line="240" w:lineRule="auto"/>
        <w:jc w:val="center"/>
        <w:outlineLvl w:val="0"/>
        <w:rPr>
          <w:rFonts w:ascii="Times New Roman" w:eastAsia="Times New Roman" w:hAnsi="Times New Roman" w:cs="Times New Roman"/>
          <w:b/>
          <w:i/>
          <w:sz w:val="28"/>
          <w:szCs w:val="28"/>
          <w:lang w:eastAsia="ru-RU"/>
        </w:rPr>
      </w:pPr>
    </w:p>
    <w:p w:rsidR="006B1C28" w:rsidRDefault="006B1C28" w:rsidP="006B1C28">
      <w:pPr>
        <w:keepNext/>
        <w:spacing w:after="0" w:line="240" w:lineRule="auto"/>
        <w:jc w:val="both"/>
        <w:outlineLvl w:val="0"/>
        <w:rPr>
          <w:rFonts w:ascii="Times New Roman" w:eastAsia="Times New Roman" w:hAnsi="Times New Roman" w:cs="Times New Roman"/>
          <w:sz w:val="28"/>
          <w:szCs w:val="28"/>
          <w:lang w:eastAsia="ru-RU"/>
        </w:rPr>
      </w:pPr>
      <w:r w:rsidRPr="006B1C28">
        <w:rPr>
          <w:rFonts w:ascii="Times New Roman" w:eastAsia="Times New Roman" w:hAnsi="Times New Roman" w:cs="Times New Roman"/>
          <w:sz w:val="28"/>
          <w:szCs w:val="28"/>
          <w:lang w:eastAsia="ru-RU"/>
        </w:rPr>
        <w:t xml:space="preserve">Бюджетные ассигнования </w:t>
      </w:r>
      <w:r>
        <w:rPr>
          <w:rFonts w:ascii="Times New Roman" w:eastAsia="Times New Roman" w:hAnsi="Times New Roman" w:cs="Times New Roman"/>
          <w:sz w:val="28"/>
          <w:szCs w:val="28"/>
          <w:lang w:eastAsia="ru-RU"/>
        </w:rPr>
        <w:t xml:space="preserve">по разделу «Национальная оборона» </w:t>
      </w:r>
      <w:r w:rsidR="00CC6A19">
        <w:rPr>
          <w:rFonts w:ascii="Times New Roman" w:eastAsia="Times New Roman" w:hAnsi="Times New Roman" w:cs="Times New Roman"/>
          <w:sz w:val="28"/>
          <w:szCs w:val="28"/>
          <w:lang w:eastAsia="ru-RU"/>
        </w:rPr>
        <w:t xml:space="preserve">предусмотрены </w:t>
      </w:r>
      <w:r w:rsidR="00AA563D" w:rsidRPr="00AA563D">
        <w:rPr>
          <w:rFonts w:ascii="Times New Roman" w:eastAsia="Times New Roman" w:hAnsi="Times New Roman" w:cs="Times New Roman"/>
          <w:sz w:val="28"/>
          <w:szCs w:val="28"/>
          <w:lang w:eastAsia="ru-RU"/>
        </w:rPr>
        <w:t>762,6</w:t>
      </w:r>
      <w:r w:rsidR="003D37D1">
        <w:rPr>
          <w:rFonts w:ascii="Times New Roman" w:eastAsia="Times New Roman" w:hAnsi="Times New Roman" w:cs="Times New Roman"/>
          <w:sz w:val="28"/>
          <w:szCs w:val="28"/>
          <w:lang w:eastAsia="ru-RU"/>
        </w:rPr>
        <w:t xml:space="preserve"> тыс. рублей из </w:t>
      </w:r>
      <w:r w:rsidR="003D37D1" w:rsidRPr="003D37D1">
        <w:rPr>
          <w:rFonts w:ascii="Times New Roman" w:eastAsia="Times New Roman" w:hAnsi="Times New Roman" w:cs="Times New Roman"/>
          <w:sz w:val="28"/>
          <w:szCs w:val="28"/>
          <w:lang w:eastAsia="ru-RU"/>
        </w:rPr>
        <w:t>Субвенции на осуществление полномочий по  первичному воинскому учету на территориях, где отсутствуют военные комиссариаты</w:t>
      </w:r>
      <w:r w:rsidR="003D37D1">
        <w:rPr>
          <w:rFonts w:ascii="Times New Roman" w:eastAsia="Times New Roman" w:hAnsi="Times New Roman" w:cs="Times New Roman"/>
          <w:sz w:val="28"/>
          <w:szCs w:val="28"/>
          <w:lang w:eastAsia="ru-RU"/>
        </w:rPr>
        <w:t>.</w:t>
      </w:r>
    </w:p>
    <w:p w:rsidR="006B1C28" w:rsidRPr="006B1C28" w:rsidRDefault="006B1C28" w:rsidP="006B1C28">
      <w:pPr>
        <w:keepNext/>
        <w:spacing w:after="0" w:line="240" w:lineRule="auto"/>
        <w:jc w:val="both"/>
        <w:outlineLvl w:val="0"/>
        <w:rPr>
          <w:rFonts w:ascii="Times New Roman" w:eastAsia="Times New Roman" w:hAnsi="Times New Roman" w:cs="Times New Roman"/>
          <w:sz w:val="28"/>
          <w:szCs w:val="28"/>
          <w:lang w:eastAsia="ru-RU"/>
        </w:rPr>
      </w:pPr>
    </w:p>
    <w:p w:rsidR="00FF123E" w:rsidRDefault="00FF123E"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42376"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 xml:space="preserve">Раздел 0300 </w:t>
      </w:r>
    </w:p>
    <w:p w:rsidR="00CE1A84" w:rsidRPr="00042376"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"Национальная безопасность и правоохранительная деятельность"</w:t>
      </w:r>
    </w:p>
    <w:p w:rsidR="00CE1A84" w:rsidRPr="00024258" w:rsidRDefault="00CE1A84" w:rsidP="00CE1A84">
      <w:pPr>
        <w:spacing w:after="0" w:line="240" w:lineRule="auto"/>
        <w:jc w:val="center"/>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бюджета по разделу "Национальная безопасность и правоохранительная деятельность" предусмотрены на выполнение муниципальных целевых программ </w:t>
      </w:r>
      <w:r w:rsidR="00861DD9">
        <w:rPr>
          <w:rFonts w:ascii="Times New Roman" w:eastAsia="Times New Roman" w:hAnsi="Times New Roman" w:cs="Times New Roman"/>
          <w:sz w:val="28"/>
          <w:szCs w:val="28"/>
          <w:lang w:eastAsia="ru-RU"/>
        </w:rPr>
        <w:t>"</w:t>
      </w:r>
      <w:r w:rsidR="00CC6A19" w:rsidRPr="00CC6A19">
        <w:rPr>
          <w:rFonts w:ascii="Times New Roman" w:eastAsia="Times New Roman" w:hAnsi="Times New Roman" w:cs="Times New Roman"/>
          <w:sz w:val="28"/>
          <w:szCs w:val="28"/>
          <w:lang w:eastAsia="ru-RU"/>
        </w:rPr>
        <w:t xml:space="preserve">Предупреждение и ликвидация последствий чрезвычайных ситуаций, реализация мер пожарной безопасности  на территории Бай-Тайгинского кожууна на 2015-2020 годы" </w:t>
      </w:r>
      <w:r w:rsidR="00CC6A19">
        <w:rPr>
          <w:rFonts w:ascii="Times New Roman" w:eastAsia="Times New Roman" w:hAnsi="Times New Roman" w:cs="Times New Roman"/>
          <w:sz w:val="28"/>
          <w:szCs w:val="28"/>
          <w:lang w:eastAsia="ru-RU"/>
        </w:rPr>
        <w:t xml:space="preserve">и </w:t>
      </w:r>
      <w:r w:rsidR="00CC098B" w:rsidRPr="00CC098B">
        <w:rPr>
          <w:rFonts w:ascii="Times New Roman" w:eastAsia="Times New Roman" w:hAnsi="Times New Roman" w:cs="Times New Roman"/>
          <w:sz w:val="28"/>
          <w:szCs w:val="28"/>
          <w:lang w:eastAsia="ru-RU"/>
        </w:rPr>
        <w:t xml:space="preserve"> "Обеспечение общественного порядка и противодействие преступности в Бай</w:t>
      </w:r>
      <w:r w:rsidR="00E07794">
        <w:rPr>
          <w:rFonts w:ascii="Times New Roman" w:eastAsia="Times New Roman" w:hAnsi="Times New Roman" w:cs="Times New Roman"/>
          <w:sz w:val="28"/>
          <w:szCs w:val="28"/>
          <w:lang w:eastAsia="ru-RU"/>
        </w:rPr>
        <w:t>-Тайгинском кожууне на 2015-2018</w:t>
      </w:r>
      <w:r w:rsidR="00CC098B" w:rsidRPr="00CC098B">
        <w:rPr>
          <w:rFonts w:ascii="Times New Roman" w:eastAsia="Times New Roman" w:hAnsi="Times New Roman" w:cs="Times New Roman"/>
          <w:sz w:val="28"/>
          <w:szCs w:val="28"/>
          <w:lang w:eastAsia="ru-RU"/>
        </w:rPr>
        <w:t xml:space="preserve"> годы"</w:t>
      </w:r>
      <w:r w:rsidR="00CC098B">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а также расходы на обеспечение деятельности</w:t>
      </w:r>
      <w:r w:rsidR="00861DD9">
        <w:rPr>
          <w:rFonts w:ascii="Times New Roman" w:eastAsia="Times New Roman" w:hAnsi="Times New Roman" w:cs="Times New Roman"/>
          <w:sz w:val="28"/>
          <w:szCs w:val="28"/>
          <w:lang w:eastAsia="ru-RU"/>
        </w:rPr>
        <w:t xml:space="preserve"> ЕДДС</w:t>
      </w:r>
      <w:r w:rsidRPr="00024258">
        <w:rPr>
          <w:rFonts w:ascii="Times New Roman" w:eastAsia="Times New Roman" w:hAnsi="Times New Roman" w:cs="Times New Roman"/>
          <w:sz w:val="28"/>
          <w:szCs w:val="28"/>
          <w:lang w:eastAsia="ru-RU"/>
        </w:rPr>
        <w:t xml:space="preserve"> в рамках мероприятий по предупреждению и ликвидации последствий чрезвычайных ситуаций и стихийных бедствий.</w:t>
      </w:r>
    </w:p>
    <w:p w:rsidR="00CE1A84" w:rsidRPr="00024258" w:rsidRDefault="00CE1A84" w:rsidP="00CE1A84">
      <w:pPr>
        <w:tabs>
          <w:tab w:val="left" w:pos="8010"/>
        </w:tabs>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ab/>
      </w:r>
    </w:p>
    <w:p w:rsidR="00CE1A84" w:rsidRPr="00024258" w:rsidRDefault="00921F20" w:rsidP="00CE1A84">
      <w:pPr>
        <w:tabs>
          <w:tab w:val="left" w:pos="8010"/>
        </w:tabs>
        <w:spacing w:after="0" w:line="240" w:lineRule="auto"/>
        <w:jc w:val="right"/>
        <w:rPr>
          <w:rFonts w:ascii="Times New Roman" w:eastAsia="Times New Roman" w:hAnsi="Times New Roman" w:cs="Times New Roman"/>
          <w:sz w:val="28"/>
          <w:szCs w:val="28"/>
          <w:lang w:eastAsia="ru-RU"/>
        </w:rPr>
      </w:pPr>
      <w:r w:rsidRPr="00921F20">
        <w:rPr>
          <w:rFonts w:ascii="Times New Roman" w:eastAsia="Times New Roman" w:hAnsi="Times New Roman" w:cs="Times New Roman"/>
          <w:sz w:val="28"/>
          <w:szCs w:val="28"/>
          <w:lang w:eastAsia="ru-RU"/>
        </w:rPr>
        <w:t>1 536,9</w:t>
      </w:r>
      <w:r w:rsidR="00CE1A84" w:rsidRPr="00024258">
        <w:rPr>
          <w:rFonts w:ascii="Times New Roman" w:eastAsia="Times New Roman" w:hAnsi="Times New Roman" w:cs="Times New Roman"/>
          <w:sz w:val="28"/>
          <w:szCs w:val="28"/>
          <w:lang w:eastAsia="ru-RU"/>
        </w:rPr>
        <w:t>тыс. рублей</w:t>
      </w:r>
    </w:p>
    <w:tbl>
      <w:tblPr>
        <w:tblW w:w="9258" w:type="dxa"/>
        <w:tblInd w:w="93" w:type="dxa"/>
        <w:tblLook w:val="04A0" w:firstRow="1" w:lastRow="0" w:firstColumn="1" w:lastColumn="0" w:noHBand="0" w:noVBand="1"/>
      </w:tblPr>
      <w:tblGrid>
        <w:gridCol w:w="2992"/>
        <w:gridCol w:w="1872"/>
        <w:gridCol w:w="2126"/>
        <w:gridCol w:w="2268"/>
      </w:tblGrid>
      <w:tr w:rsidR="006E0309" w:rsidRPr="00024258" w:rsidTr="006E0309">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bCs/>
                <w:color w:val="000000"/>
                <w:sz w:val="16"/>
                <w:szCs w:val="16"/>
                <w:lang w:eastAsia="ru-RU"/>
              </w:rPr>
            </w:pPr>
            <w:r w:rsidRPr="00024258">
              <w:rPr>
                <w:rFonts w:ascii="Times New Roman" w:eastAsia="Times New Roman" w:hAnsi="Times New Roman" w:cs="Times New Roman"/>
                <w:bCs/>
                <w:color w:val="000000"/>
                <w:sz w:val="16"/>
                <w:szCs w:val="16"/>
                <w:lang w:eastAsia="ru-RU"/>
              </w:rPr>
              <w:t>Показатель</w:t>
            </w:r>
          </w:p>
        </w:tc>
        <w:tc>
          <w:tcPr>
            <w:tcW w:w="6266" w:type="dxa"/>
            <w:gridSpan w:val="3"/>
            <w:tcBorders>
              <w:top w:val="single" w:sz="4" w:space="0" w:color="auto"/>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p>
        </w:tc>
      </w:tr>
      <w:tr w:rsidR="006E0309" w:rsidRPr="00024258" w:rsidTr="006E0309">
        <w:trPr>
          <w:trHeight w:val="103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6E0309" w:rsidRPr="00024258" w:rsidRDefault="006E0309" w:rsidP="00CE1A84">
            <w:pPr>
              <w:spacing w:after="0" w:line="240" w:lineRule="auto"/>
              <w:rPr>
                <w:rFonts w:ascii="Times New Roman" w:eastAsia="Times New Roman" w:hAnsi="Times New Roman" w:cs="Times New Roman"/>
                <w:bCs/>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vAlign w:val="bottom"/>
            <w:hideMark/>
          </w:tcPr>
          <w:p w:rsidR="006E0309" w:rsidRPr="00024258" w:rsidRDefault="00921F20"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2017</w:t>
            </w:r>
            <w:r w:rsidR="006E0309">
              <w:rPr>
                <w:rFonts w:ascii="Times New Roman" w:eastAsia="Times New Roman" w:hAnsi="Times New Roman" w:cs="Times New Roman"/>
                <w:color w:val="000000"/>
                <w:sz w:val="16"/>
                <w:szCs w:val="16"/>
                <w:lang w:eastAsia="ru-RU"/>
              </w:rPr>
              <w:t xml:space="preserve"> г</w:t>
            </w:r>
          </w:p>
        </w:tc>
        <w:tc>
          <w:tcPr>
            <w:tcW w:w="2126" w:type="dxa"/>
            <w:tcBorders>
              <w:top w:val="nil"/>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921F20">
              <w:rPr>
                <w:rFonts w:ascii="Times New Roman" w:eastAsia="Times New Roman" w:hAnsi="Times New Roman" w:cs="Times New Roman"/>
                <w:color w:val="000000"/>
                <w:sz w:val="16"/>
                <w:szCs w:val="16"/>
                <w:lang w:eastAsia="ru-RU"/>
              </w:rPr>
              <w:t xml:space="preserve"> 2018</w:t>
            </w:r>
            <w:r>
              <w:rPr>
                <w:rFonts w:ascii="Times New Roman" w:eastAsia="Times New Roman" w:hAnsi="Times New Roman" w:cs="Times New Roman"/>
                <w:color w:val="000000"/>
                <w:sz w:val="16"/>
                <w:szCs w:val="16"/>
                <w:lang w:eastAsia="ru-RU"/>
              </w:rPr>
              <w:t>г</w:t>
            </w:r>
          </w:p>
        </w:tc>
        <w:tc>
          <w:tcPr>
            <w:tcW w:w="2268" w:type="dxa"/>
            <w:tcBorders>
              <w:top w:val="nil"/>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6E0309" w:rsidRPr="00024258" w:rsidTr="00861DD9">
        <w:trPr>
          <w:trHeight w:val="420"/>
        </w:trPr>
        <w:tc>
          <w:tcPr>
            <w:tcW w:w="2992" w:type="dxa"/>
            <w:tcBorders>
              <w:top w:val="nil"/>
              <w:left w:val="single" w:sz="4" w:space="0" w:color="auto"/>
              <w:bottom w:val="single" w:sz="4" w:space="0" w:color="auto"/>
              <w:right w:val="nil"/>
            </w:tcBorders>
            <w:shd w:val="clear" w:color="auto" w:fill="auto"/>
            <w:vAlign w:val="center"/>
            <w:hideMark/>
          </w:tcPr>
          <w:p w:rsidR="006E0309" w:rsidRPr="00024258" w:rsidRDefault="006E0309" w:rsidP="00CE1A84">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1872" w:type="dxa"/>
            <w:tcBorders>
              <w:top w:val="nil"/>
              <w:left w:val="nil"/>
              <w:bottom w:val="single" w:sz="4" w:space="0" w:color="auto"/>
              <w:right w:val="single" w:sz="4" w:space="0" w:color="auto"/>
            </w:tcBorders>
            <w:shd w:val="clear" w:color="auto" w:fill="auto"/>
            <w:noWrap/>
            <w:vAlign w:val="bottom"/>
            <w:hideMark/>
          </w:tcPr>
          <w:p w:rsidR="006E0309" w:rsidRPr="00024258" w:rsidRDefault="00921F20" w:rsidP="00CE1A84">
            <w:pPr>
              <w:spacing w:after="0" w:line="240" w:lineRule="auto"/>
              <w:jc w:val="center"/>
              <w:rPr>
                <w:rFonts w:ascii="Times New Roman" w:eastAsia="Times New Roman" w:hAnsi="Times New Roman" w:cs="Times New Roman"/>
                <w:b/>
                <w:bCs/>
                <w:color w:val="000000"/>
                <w:sz w:val="16"/>
                <w:szCs w:val="16"/>
                <w:lang w:eastAsia="ru-RU"/>
              </w:rPr>
            </w:pPr>
            <w:r w:rsidRPr="00921F20">
              <w:rPr>
                <w:rFonts w:ascii="Times New Roman" w:eastAsia="Times New Roman" w:hAnsi="Times New Roman" w:cs="Times New Roman"/>
                <w:b/>
                <w:bCs/>
                <w:color w:val="000000"/>
                <w:sz w:val="16"/>
                <w:szCs w:val="16"/>
                <w:lang w:eastAsia="ru-RU"/>
              </w:rPr>
              <w:t>1 630,7</w:t>
            </w:r>
          </w:p>
        </w:tc>
        <w:tc>
          <w:tcPr>
            <w:tcW w:w="2126" w:type="dxa"/>
            <w:tcBorders>
              <w:top w:val="nil"/>
              <w:left w:val="nil"/>
              <w:bottom w:val="single" w:sz="4" w:space="0" w:color="auto"/>
              <w:right w:val="single" w:sz="4" w:space="0" w:color="auto"/>
            </w:tcBorders>
            <w:shd w:val="clear" w:color="auto" w:fill="auto"/>
            <w:noWrap/>
            <w:vAlign w:val="bottom"/>
          </w:tcPr>
          <w:p w:rsidR="006E0309" w:rsidRPr="00024258" w:rsidRDefault="00921F20" w:rsidP="00861DD9">
            <w:pPr>
              <w:spacing w:after="0" w:line="240" w:lineRule="auto"/>
              <w:rPr>
                <w:rFonts w:ascii="Times New Roman" w:eastAsia="Times New Roman" w:hAnsi="Times New Roman" w:cs="Times New Roman"/>
                <w:b/>
                <w:bCs/>
                <w:color w:val="000000"/>
                <w:sz w:val="16"/>
                <w:szCs w:val="16"/>
                <w:lang w:eastAsia="ru-RU"/>
              </w:rPr>
            </w:pPr>
            <w:r w:rsidRPr="00921F20">
              <w:rPr>
                <w:rFonts w:ascii="Times New Roman" w:eastAsia="Times New Roman" w:hAnsi="Times New Roman" w:cs="Times New Roman"/>
                <w:b/>
                <w:bCs/>
                <w:color w:val="000000"/>
                <w:sz w:val="16"/>
                <w:szCs w:val="16"/>
                <w:lang w:eastAsia="ru-RU"/>
              </w:rPr>
              <w:t>1 536,9</w:t>
            </w:r>
          </w:p>
        </w:tc>
        <w:tc>
          <w:tcPr>
            <w:tcW w:w="2268" w:type="dxa"/>
            <w:tcBorders>
              <w:top w:val="nil"/>
              <w:left w:val="nil"/>
              <w:bottom w:val="single" w:sz="4" w:space="0" w:color="auto"/>
              <w:right w:val="single" w:sz="4" w:space="0" w:color="auto"/>
            </w:tcBorders>
            <w:shd w:val="clear" w:color="auto" w:fill="auto"/>
            <w:vAlign w:val="bottom"/>
          </w:tcPr>
          <w:p w:rsidR="006E0309" w:rsidRPr="00024258" w:rsidRDefault="00B03D89" w:rsidP="00CE1A84">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94,25</w:t>
            </w:r>
          </w:p>
        </w:tc>
      </w:tr>
      <w:tr w:rsidR="006E0309" w:rsidRPr="00024258" w:rsidTr="00861DD9">
        <w:trPr>
          <w:trHeight w:val="6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E0309" w:rsidRPr="00024258" w:rsidRDefault="006E0309" w:rsidP="00CE1A84">
            <w:pPr>
              <w:spacing w:after="0" w:line="240" w:lineRule="auto"/>
              <w:rPr>
                <w:rFonts w:ascii="Times New Roman" w:eastAsia="Times New Roman" w:hAnsi="Times New Roman" w:cs="Times New Roman"/>
                <w:sz w:val="16"/>
                <w:szCs w:val="16"/>
                <w:lang w:eastAsia="ru-RU"/>
              </w:rPr>
            </w:pPr>
            <w:r w:rsidRPr="00024258">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872" w:type="dxa"/>
            <w:tcBorders>
              <w:top w:val="nil"/>
              <w:left w:val="nil"/>
              <w:bottom w:val="single" w:sz="4" w:space="0" w:color="auto"/>
              <w:right w:val="single" w:sz="4" w:space="0" w:color="auto"/>
            </w:tcBorders>
            <w:shd w:val="clear" w:color="auto" w:fill="auto"/>
            <w:noWrap/>
            <w:vAlign w:val="bottom"/>
            <w:hideMark/>
          </w:tcPr>
          <w:p w:rsidR="006E0309" w:rsidRPr="00024258" w:rsidRDefault="00921F20" w:rsidP="00CE1A84">
            <w:pPr>
              <w:spacing w:after="0" w:line="240" w:lineRule="auto"/>
              <w:jc w:val="center"/>
              <w:rPr>
                <w:rFonts w:ascii="Times New Roman" w:eastAsia="Times New Roman" w:hAnsi="Times New Roman" w:cs="Times New Roman"/>
                <w:color w:val="000000"/>
                <w:sz w:val="16"/>
                <w:szCs w:val="16"/>
                <w:lang w:eastAsia="ru-RU"/>
              </w:rPr>
            </w:pPr>
            <w:r w:rsidRPr="00921F20">
              <w:rPr>
                <w:rFonts w:ascii="Times New Roman" w:eastAsia="Times New Roman" w:hAnsi="Times New Roman" w:cs="Times New Roman"/>
                <w:color w:val="000000"/>
                <w:sz w:val="16"/>
                <w:szCs w:val="16"/>
                <w:lang w:eastAsia="ru-RU"/>
              </w:rPr>
              <w:t>1 530,7</w:t>
            </w:r>
          </w:p>
        </w:tc>
        <w:tc>
          <w:tcPr>
            <w:tcW w:w="2126" w:type="dxa"/>
            <w:tcBorders>
              <w:top w:val="nil"/>
              <w:left w:val="nil"/>
              <w:bottom w:val="single" w:sz="4" w:space="0" w:color="auto"/>
              <w:right w:val="single" w:sz="4" w:space="0" w:color="auto"/>
            </w:tcBorders>
            <w:shd w:val="clear" w:color="auto" w:fill="auto"/>
            <w:noWrap/>
            <w:vAlign w:val="bottom"/>
          </w:tcPr>
          <w:p w:rsidR="006E0309" w:rsidRPr="00024258" w:rsidRDefault="00921F20" w:rsidP="00CE1A84">
            <w:pPr>
              <w:spacing w:after="0" w:line="240" w:lineRule="auto"/>
              <w:jc w:val="center"/>
              <w:rPr>
                <w:rFonts w:ascii="Times New Roman" w:eastAsia="Times New Roman" w:hAnsi="Times New Roman" w:cs="Times New Roman"/>
                <w:color w:val="000000"/>
                <w:sz w:val="16"/>
                <w:szCs w:val="16"/>
                <w:lang w:eastAsia="ru-RU"/>
              </w:rPr>
            </w:pPr>
            <w:r w:rsidRPr="00921F20">
              <w:rPr>
                <w:rFonts w:ascii="Times New Roman" w:eastAsia="Times New Roman" w:hAnsi="Times New Roman" w:cs="Times New Roman"/>
                <w:color w:val="000000"/>
                <w:sz w:val="16"/>
                <w:szCs w:val="16"/>
                <w:lang w:eastAsia="ru-RU"/>
              </w:rPr>
              <w:t>1 406,9</w:t>
            </w:r>
          </w:p>
        </w:tc>
        <w:tc>
          <w:tcPr>
            <w:tcW w:w="2268" w:type="dxa"/>
            <w:tcBorders>
              <w:top w:val="nil"/>
              <w:left w:val="nil"/>
              <w:bottom w:val="single" w:sz="4" w:space="0" w:color="auto"/>
              <w:right w:val="single" w:sz="4" w:space="0" w:color="auto"/>
            </w:tcBorders>
            <w:shd w:val="clear" w:color="auto" w:fill="auto"/>
            <w:vAlign w:val="bottom"/>
          </w:tcPr>
          <w:p w:rsidR="006E0309" w:rsidRPr="00024258" w:rsidRDefault="00B03D8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91,91</w:t>
            </w:r>
          </w:p>
        </w:tc>
      </w:tr>
      <w:tr w:rsidR="006E0309" w:rsidRPr="00024258" w:rsidTr="006E0309">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E0309" w:rsidRPr="00024258" w:rsidRDefault="006E0309" w:rsidP="00CE1A84">
            <w:pPr>
              <w:spacing w:after="0" w:line="240" w:lineRule="auto"/>
              <w:rPr>
                <w:rFonts w:ascii="Times New Roman" w:eastAsia="Times New Roman" w:hAnsi="Times New Roman" w:cs="Times New Roman"/>
                <w:bCs/>
                <w:color w:val="000000"/>
                <w:sz w:val="16"/>
                <w:szCs w:val="16"/>
                <w:lang w:eastAsia="ru-RU"/>
              </w:rPr>
            </w:pPr>
            <w:r w:rsidRPr="00024258">
              <w:rPr>
                <w:rFonts w:ascii="Times New Roman" w:eastAsia="Times New Roman" w:hAnsi="Times New Roman" w:cs="Times New Roman"/>
                <w:bCs/>
                <w:color w:val="000000"/>
                <w:sz w:val="16"/>
                <w:szCs w:val="16"/>
                <w:lang w:eastAsia="ru-RU"/>
              </w:rPr>
              <w:t>Другие вопросы в области национальной безопасности и правоохранительной деятельности</w:t>
            </w:r>
          </w:p>
        </w:tc>
        <w:tc>
          <w:tcPr>
            <w:tcW w:w="1872" w:type="dxa"/>
            <w:tcBorders>
              <w:top w:val="nil"/>
              <w:left w:val="nil"/>
              <w:bottom w:val="single" w:sz="4" w:space="0" w:color="auto"/>
              <w:right w:val="single" w:sz="4" w:space="0" w:color="auto"/>
            </w:tcBorders>
            <w:shd w:val="clear" w:color="auto" w:fill="auto"/>
            <w:noWrap/>
            <w:vAlign w:val="bottom"/>
            <w:hideMark/>
          </w:tcPr>
          <w:p w:rsidR="006E0309" w:rsidRPr="00024258" w:rsidRDefault="00861DD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2126" w:type="dxa"/>
            <w:tcBorders>
              <w:top w:val="nil"/>
              <w:left w:val="nil"/>
              <w:bottom w:val="single" w:sz="4" w:space="0" w:color="auto"/>
              <w:right w:val="single" w:sz="4" w:space="0" w:color="auto"/>
            </w:tcBorders>
            <w:shd w:val="clear" w:color="auto" w:fill="auto"/>
            <w:noWrap/>
            <w:vAlign w:val="bottom"/>
            <w:hideMark/>
          </w:tcPr>
          <w:p w:rsidR="006E0309" w:rsidRPr="00024258" w:rsidRDefault="00921F20"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130</w:t>
            </w:r>
          </w:p>
        </w:tc>
        <w:tc>
          <w:tcPr>
            <w:tcW w:w="2268" w:type="dxa"/>
            <w:tcBorders>
              <w:top w:val="nil"/>
              <w:left w:val="nil"/>
              <w:bottom w:val="single" w:sz="4" w:space="0" w:color="auto"/>
              <w:right w:val="single" w:sz="4" w:space="0" w:color="auto"/>
            </w:tcBorders>
            <w:shd w:val="clear" w:color="auto" w:fill="auto"/>
            <w:vAlign w:val="bottom"/>
            <w:hideMark/>
          </w:tcPr>
          <w:p w:rsidR="006E0309" w:rsidRPr="00024258" w:rsidRDefault="00B03D8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130</w:t>
            </w:r>
          </w:p>
        </w:tc>
      </w:tr>
    </w:tbl>
    <w:p w:rsidR="00CE1A84" w:rsidRPr="00024258" w:rsidRDefault="00CE1A84" w:rsidP="00CE1A84">
      <w:pPr>
        <w:tabs>
          <w:tab w:val="left" w:pos="8010"/>
        </w:tabs>
        <w:spacing w:after="0" w:line="240" w:lineRule="auto"/>
        <w:jc w:val="both"/>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p>
    <w:p w:rsidR="00DD4CBE" w:rsidRDefault="00DD4CBE"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CE1A84" w:rsidRDefault="00CE1A84"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 xml:space="preserve">РАЗДЕЛ 0400  "НАЦИОНАЛЬНАЯ ЭКОНОМИКА" </w:t>
      </w:r>
    </w:p>
    <w:p w:rsidR="00BE7536" w:rsidRPr="00024258" w:rsidRDefault="00BE7536"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p>
    <w:p w:rsidR="00CE1A84" w:rsidRPr="00024258" w:rsidRDefault="00CE1A84" w:rsidP="00CE1A84">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p>
    <w:p w:rsidR="00CE1A84" w:rsidRPr="00024258" w:rsidRDefault="00DD4CBE" w:rsidP="00CE1A84">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DD4CBE">
        <w:rPr>
          <w:rFonts w:ascii="Times New Roman" w:eastAsia="Times New Roman" w:hAnsi="Times New Roman" w:cs="Times New Roman"/>
          <w:sz w:val="28"/>
          <w:szCs w:val="28"/>
          <w:lang w:eastAsia="ru-RU"/>
        </w:rPr>
        <w:t>7 639,9</w:t>
      </w:r>
      <w:r w:rsidR="00CE1A84" w:rsidRPr="00024258">
        <w:rPr>
          <w:rFonts w:ascii="Times New Roman" w:eastAsia="Times New Roman" w:hAnsi="Times New Roman" w:cs="Times New Roman"/>
          <w:sz w:val="28"/>
          <w:szCs w:val="28"/>
          <w:lang w:eastAsia="ru-RU"/>
        </w:rPr>
        <w:t>тыс. рублей</w:t>
      </w:r>
    </w:p>
    <w:tbl>
      <w:tblPr>
        <w:tblW w:w="8178" w:type="dxa"/>
        <w:tblInd w:w="93" w:type="dxa"/>
        <w:tblLook w:val="04A0" w:firstRow="1" w:lastRow="0" w:firstColumn="1" w:lastColumn="0" w:noHBand="0" w:noVBand="1"/>
      </w:tblPr>
      <w:tblGrid>
        <w:gridCol w:w="2425"/>
        <w:gridCol w:w="1280"/>
        <w:gridCol w:w="2718"/>
        <w:gridCol w:w="1755"/>
      </w:tblGrid>
      <w:tr w:rsidR="006B1C28" w:rsidRPr="00024258" w:rsidTr="006B1C28">
        <w:trPr>
          <w:trHeight w:val="3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1C28" w:rsidRPr="00024258" w:rsidRDefault="006B1C2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lastRenderedPageBreak/>
              <w:t>Показатель</w:t>
            </w:r>
          </w:p>
        </w:tc>
        <w:tc>
          <w:tcPr>
            <w:tcW w:w="5753" w:type="dxa"/>
            <w:gridSpan w:val="3"/>
            <w:tcBorders>
              <w:top w:val="single" w:sz="4" w:space="0" w:color="auto"/>
              <w:left w:val="nil"/>
              <w:bottom w:val="single" w:sz="4" w:space="0" w:color="auto"/>
              <w:right w:val="single" w:sz="4" w:space="0" w:color="auto"/>
            </w:tcBorders>
            <w:shd w:val="clear" w:color="auto" w:fill="auto"/>
            <w:vAlign w:val="bottom"/>
            <w:hideMark/>
          </w:tcPr>
          <w:p w:rsidR="006B1C28" w:rsidRPr="00024258" w:rsidRDefault="006B1C28" w:rsidP="00CE1A84">
            <w:pPr>
              <w:spacing w:after="0" w:line="240" w:lineRule="auto"/>
              <w:jc w:val="center"/>
              <w:rPr>
                <w:rFonts w:ascii="Times New Roman" w:eastAsia="Times New Roman" w:hAnsi="Times New Roman" w:cs="Times New Roman"/>
                <w:color w:val="000000"/>
                <w:sz w:val="16"/>
                <w:szCs w:val="16"/>
                <w:lang w:eastAsia="ru-RU"/>
              </w:rPr>
            </w:pPr>
          </w:p>
        </w:tc>
      </w:tr>
      <w:tr w:rsidR="006B1C28" w:rsidRPr="00024258" w:rsidTr="006B1C28">
        <w:trPr>
          <w:trHeight w:val="78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B1C28" w:rsidRPr="00024258" w:rsidRDefault="006B1C28" w:rsidP="00CE1A84">
            <w:pPr>
              <w:spacing w:after="0" w:line="240" w:lineRule="auto"/>
              <w:rPr>
                <w:rFonts w:ascii="Times New Roman" w:eastAsia="Times New Roman" w:hAnsi="Times New Roman" w:cs="Times New Roman"/>
                <w:color w:val="000000"/>
                <w:sz w:val="16"/>
                <w:szCs w:val="16"/>
                <w:lang w:eastAsia="ru-RU"/>
              </w:rPr>
            </w:pPr>
          </w:p>
        </w:tc>
        <w:tc>
          <w:tcPr>
            <w:tcW w:w="1280" w:type="dxa"/>
            <w:tcBorders>
              <w:top w:val="nil"/>
              <w:left w:val="nil"/>
              <w:bottom w:val="single" w:sz="4" w:space="0" w:color="auto"/>
              <w:right w:val="single" w:sz="4" w:space="0" w:color="auto"/>
            </w:tcBorders>
            <w:shd w:val="clear" w:color="auto" w:fill="auto"/>
            <w:vAlign w:val="bottom"/>
            <w:hideMark/>
          </w:tcPr>
          <w:p w:rsidR="006B1C28" w:rsidRPr="00024258" w:rsidRDefault="00DD4CBE"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2017</w:t>
            </w:r>
            <w:r w:rsidR="006B1C28">
              <w:rPr>
                <w:rFonts w:ascii="Times New Roman" w:eastAsia="Times New Roman" w:hAnsi="Times New Roman" w:cs="Times New Roman"/>
                <w:color w:val="000000"/>
                <w:sz w:val="16"/>
                <w:szCs w:val="16"/>
                <w:lang w:eastAsia="ru-RU"/>
              </w:rPr>
              <w:t xml:space="preserve"> года</w:t>
            </w:r>
          </w:p>
        </w:tc>
        <w:tc>
          <w:tcPr>
            <w:tcW w:w="2718" w:type="dxa"/>
            <w:tcBorders>
              <w:top w:val="nil"/>
              <w:left w:val="nil"/>
              <w:bottom w:val="single" w:sz="4" w:space="0" w:color="auto"/>
              <w:right w:val="single" w:sz="4" w:space="0" w:color="auto"/>
            </w:tcBorders>
            <w:shd w:val="clear" w:color="auto" w:fill="auto"/>
            <w:vAlign w:val="bottom"/>
            <w:hideMark/>
          </w:tcPr>
          <w:p w:rsidR="006B1C28" w:rsidRPr="00024258" w:rsidRDefault="006B1C2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DD4CBE">
              <w:rPr>
                <w:rFonts w:ascii="Times New Roman" w:eastAsia="Times New Roman" w:hAnsi="Times New Roman" w:cs="Times New Roman"/>
                <w:color w:val="000000"/>
                <w:sz w:val="16"/>
                <w:szCs w:val="16"/>
                <w:lang w:eastAsia="ru-RU"/>
              </w:rPr>
              <w:t xml:space="preserve"> бюджета на 2018</w:t>
            </w:r>
            <w:r>
              <w:rPr>
                <w:rFonts w:ascii="Times New Roman" w:eastAsia="Times New Roman" w:hAnsi="Times New Roman" w:cs="Times New Roman"/>
                <w:color w:val="000000"/>
                <w:sz w:val="16"/>
                <w:szCs w:val="16"/>
                <w:lang w:eastAsia="ru-RU"/>
              </w:rPr>
              <w:t xml:space="preserve"> год</w:t>
            </w:r>
          </w:p>
        </w:tc>
        <w:tc>
          <w:tcPr>
            <w:tcW w:w="1755" w:type="dxa"/>
            <w:tcBorders>
              <w:top w:val="nil"/>
              <w:left w:val="nil"/>
              <w:bottom w:val="single" w:sz="4" w:space="0" w:color="auto"/>
              <w:right w:val="single" w:sz="4" w:space="0" w:color="auto"/>
            </w:tcBorders>
            <w:shd w:val="clear" w:color="auto" w:fill="auto"/>
            <w:vAlign w:val="bottom"/>
            <w:hideMark/>
          </w:tcPr>
          <w:p w:rsidR="006B1C28" w:rsidRPr="00024258" w:rsidRDefault="006B1C2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6B1C28" w:rsidRPr="00024258" w:rsidTr="006B1C28">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6B1C28" w:rsidRPr="00024258" w:rsidRDefault="006B1C28" w:rsidP="00CE1A84">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Национальная экономика</w:t>
            </w:r>
          </w:p>
        </w:tc>
        <w:tc>
          <w:tcPr>
            <w:tcW w:w="1280" w:type="dxa"/>
            <w:tcBorders>
              <w:top w:val="nil"/>
              <w:left w:val="nil"/>
              <w:bottom w:val="single" w:sz="4" w:space="0" w:color="auto"/>
              <w:right w:val="single" w:sz="4" w:space="0" w:color="auto"/>
            </w:tcBorders>
            <w:shd w:val="clear" w:color="auto" w:fill="auto"/>
            <w:vAlign w:val="bottom"/>
          </w:tcPr>
          <w:p w:rsidR="006B1C28" w:rsidRPr="00024258" w:rsidRDefault="00DD4CBE" w:rsidP="00CE1A84">
            <w:pPr>
              <w:spacing w:after="0" w:line="240" w:lineRule="auto"/>
              <w:jc w:val="center"/>
              <w:rPr>
                <w:rFonts w:ascii="Times New Roman" w:eastAsia="Times New Roman" w:hAnsi="Times New Roman" w:cs="Times New Roman"/>
                <w:b/>
                <w:bCs/>
                <w:color w:val="000000"/>
                <w:sz w:val="16"/>
                <w:szCs w:val="16"/>
                <w:lang w:eastAsia="ru-RU"/>
              </w:rPr>
            </w:pPr>
            <w:r w:rsidRPr="00DD4CBE">
              <w:rPr>
                <w:rFonts w:ascii="Times New Roman" w:eastAsia="Times New Roman" w:hAnsi="Times New Roman" w:cs="Times New Roman"/>
                <w:b/>
                <w:bCs/>
                <w:color w:val="000000"/>
                <w:sz w:val="16"/>
                <w:szCs w:val="16"/>
                <w:lang w:eastAsia="ru-RU"/>
              </w:rPr>
              <w:t>28 049,4</w:t>
            </w:r>
          </w:p>
        </w:tc>
        <w:tc>
          <w:tcPr>
            <w:tcW w:w="2718" w:type="dxa"/>
            <w:tcBorders>
              <w:top w:val="nil"/>
              <w:left w:val="nil"/>
              <w:bottom w:val="single" w:sz="4" w:space="0" w:color="auto"/>
              <w:right w:val="single" w:sz="4" w:space="0" w:color="auto"/>
            </w:tcBorders>
            <w:shd w:val="clear" w:color="auto" w:fill="auto"/>
            <w:vAlign w:val="bottom"/>
          </w:tcPr>
          <w:p w:rsidR="006B1C28" w:rsidRPr="00024258" w:rsidRDefault="00DD4CBE" w:rsidP="00CE1A84">
            <w:pPr>
              <w:spacing w:after="0" w:line="240" w:lineRule="auto"/>
              <w:jc w:val="center"/>
              <w:rPr>
                <w:rFonts w:ascii="Times New Roman" w:eastAsia="Times New Roman" w:hAnsi="Times New Roman" w:cs="Times New Roman"/>
                <w:b/>
                <w:bCs/>
                <w:color w:val="000000"/>
                <w:sz w:val="16"/>
                <w:szCs w:val="16"/>
                <w:lang w:eastAsia="ru-RU"/>
              </w:rPr>
            </w:pPr>
            <w:r w:rsidRPr="00DD4CBE">
              <w:rPr>
                <w:rFonts w:ascii="Times New Roman" w:eastAsia="Times New Roman" w:hAnsi="Times New Roman" w:cs="Times New Roman"/>
                <w:b/>
                <w:bCs/>
                <w:color w:val="000000"/>
                <w:sz w:val="16"/>
                <w:szCs w:val="16"/>
                <w:lang w:eastAsia="ru-RU"/>
              </w:rPr>
              <w:t>7 639,9</w:t>
            </w:r>
          </w:p>
        </w:tc>
        <w:tc>
          <w:tcPr>
            <w:tcW w:w="1755" w:type="dxa"/>
            <w:tcBorders>
              <w:top w:val="nil"/>
              <w:left w:val="nil"/>
              <w:bottom w:val="single" w:sz="4" w:space="0" w:color="auto"/>
              <w:right w:val="single" w:sz="4" w:space="0" w:color="auto"/>
            </w:tcBorders>
            <w:shd w:val="clear" w:color="auto" w:fill="auto"/>
            <w:vAlign w:val="bottom"/>
          </w:tcPr>
          <w:p w:rsidR="006B1C28" w:rsidRPr="00024258" w:rsidRDefault="005A22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27,24</w:t>
            </w:r>
          </w:p>
        </w:tc>
      </w:tr>
      <w:tr w:rsidR="006B1C28" w:rsidRPr="00024258" w:rsidTr="006B1C2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B1C28" w:rsidRPr="00024258" w:rsidRDefault="006B1C28"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Сельское хозяйство и рыболовство</w:t>
            </w:r>
          </w:p>
        </w:tc>
        <w:tc>
          <w:tcPr>
            <w:tcW w:w="1280" w:type="dxa"/>
            <w:tcBorders>
              <w:top w:val="nil"/>
              <w:left w:val="nil"/>
              <w:bottom w:val="single" w:sz="4" w:space="0" w:color="auto"/>
              <w:right w:val="single" w:sz="4" w:space="0" w:color="auto"/>
            </w:tcBorders>
            <w:shd w:val="clear" w:color="auto" w:fill="auto"/>
            <w:vAlign w:val="bottom"/>
          </w:tcPr>
          <w:p w:rsidR="006B1C28" w:rsidRPr="00024258" w:rsidRDefault="00DD4CBE" w:rsidP="003841FB">
            <w:pPr>
              <w:spacing w:after="0" w:line="240" w:lineRule="auto"/>
              <w:rPr>
                <w:rFonts w:ascii="Times New Roman" w:eastAsia="Times New Roman" w:hAnsi="Times New Roman" w:cs="Times New Roman"/>
                <w:color w:val="000000"/>
                <w:sz w:val="16"/>
                <w:szCs w:val="16"/>
                <w:lang w:eastAsia="ru-RU"/>
              </w:rPr>
            </w:pPr>
            <w:r w:rsidRPr="00DD4CBE">
              <w:rPr>
                <w:rFonts w:ascii="Times New Roman" w:eastAsia="Times New Roman" w:hAnsi="Times New Roman" w:cs="Times New Roman"/>
                <w:color w:val="000000"/>
                <w:sz w:val="16"/>
                <w:szCs w:val="16"/>
                <w:lang w:eastAsia="ru-RU"/>
              </w:rPr>
              <w:t>2 274,0</w:t>
            </w:r>
          </w:p>
        </w:tc>
        <w:tc>
          <w:tcPr>
            <w:tcW w:w="2718" w:type="dxa"/>
            <w:tcBorders>
              <w:top w:val="nil"/>
              <w:left w:val="nil"/>
              <w:bottom w:val="single" w:sz="4" w:space="0" w:color="auto"/>
              <w:right w:val="single" w:sz="4" w:space="0" w:color="auto"/>
            </w:tcBorders>
            <w:shd w:val="clear" w:color="auto" w:fill="auto"/>
            <w:vAlign w:val="bottom"/>
          </w:tcPr>
          <w:p w:rsidR="006B1C28" w:rsidRPr="00024258" w:rsidRDefault="00DD4CBE" w:rsidP="00CE1A84">
            <w:pPr>
              <w:spacing w:after="0" w:line="240" w:lineRule="auto"/>
              <w:jc w:val="center"/>
              <w:rPr>
                <w:rFonts w:ascii="Times New Roman" w:eastAsia="Times New Roman" w:hAnsi="Times New Roman" w:cs="Times New Roman"/>
                <w:color w:val="000000"/>
                <w:sz w:val="16"/>
                <w:szCs w:val="16"/>
                <w:lang w:eastAsia="ru-RU"/>
              </w:rPr>
            </w:pPr>
            <w:r w:rsidRPr="00DD4CBE">
              <w:rPr>
                <w:rFonts w:ascii="Times New Roman" w:eastAsia="Times New Roman" w:hAnsi="Times New Roman" w:cs="Times New Roman"/>
                <w:color w:val="000000"/>
                <w:sz w:val="16"/>
                <w:szCs w:val="16"/>
                <w:lang w:eastAsia="ru-RU"/>
              </w:rPr>
              <w:t>2 269,9</w:t>
            </w:r>
          </w:p>
        </w:tc>
        <w:tc>
          <w:tcPr>
            <w:tcW w:w="1755" w:type="dxa"/>
            <w:tcBorders>
              <w:top w:val="nil"/>
              <w:left w:val="nil"/>
              <w:bottom w:val="single" w:sz="4" w:space="0" w:color="auto"/>
              <w:right w:val="single" w:sz="4" w:space="0" w:color="auto"/>
            </w:tcBorders>
            <w:shd w:val="clear" w:color="auto" w:fill="auto"/>
            <w:vAlign w:val="bottom"/>
          </w:tcPr>
          <w:p w:rsidR="006B1C28" w:rsidRPr="00024258" w:rsidRDefault="005A2295" w:rsidP="007B589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99,82</w:t>
            </w:r>
          </w:p>
        </w:tc>
      </w:tr>
      <w:tr w:rsidR="001B30AD" w:rsidRPr="00024258" w:rsidTr="006B1C2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1B30AD" w:rsidRPr="00024258" w:rsidRDefault="001B30AD" w:rsidP="00CE1A8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Дорожный фонд</w:t>
            </w:r>
          </w:p>
        </w:tc>
        <w:tc>
          <w:tcPr>
            <w:tcW w:w="1280" w:type="dxa"/>
            <w:tcBorders>
              <w:top w:val="nil"/>
              <w:left w:val="nil"/>
              <w:bottom w:val="single" w:sz="4" w:space="0" w:color="auto"/>
              <w:right w:val="single" w:sz="4" w:space="0" w:color="auto"/>
            </w:tcBorders>
            <w:shd w:val="clear" w:color="auto" w:fill="auto"/>
            <w:vAlign w:val="bottom"/>
          </w:tcPr>
          <w:p w:rsidR="001B30AD" w:rsidRDefault="00DD4CBE" w:rsidP="003841FB">
            <w:pPr>
              <w:spacing w:after="0" w:line="240" w:lineRule="auto"/>
              <w:rPr>
                <w:rFonts w:ascii="Times New Roman" w:eastAsia="Times New Roman" w:hAnsi="Times New Roman" w:cs="Times New Roman"/>
                <w:color w:val="000000"/>
                <w:sz w:val="16"/>
                <w:szCs w:val="16"/>
                <w:lang w:eastAsia="ru-RU"/>
              </w:rPr>
            </w:pPr>
            <w:r w:rsidRPr="00DD4CBE">
              <w:rPr>
                <w:rFonts w:ascii="Times New Roman" w:eastAsia="Times New Roman" w:hAnsi="Times New Roman" w:cs="Times New Roman"/>
                <w:color w:val="000000"/>
                <w:sz w:val="16"/>
                <w:szCs w:val="16"/>
                <w:lang w:eastAsia="ru-RU"/>
              </w:rPr>
              <w:t>23 957,8</w:t>
            </w:r>
          </w:p>
        </w:tc>
        <w:tc>
          <w:tcPr>
            <w:tcW w:w="2718" w:type="dxa"/>
            <w:tcBorders>
              <w:top w:val="nil"/>
              <w:left w:val="nil"/>
              <w:bottom w:val="single" w:sz="4" w:space="0" w:color="auto"/>
              <w:right w:val="single" w:sz="4" w:space="0" w:color="auto"/>
            </w:tcBorders>
            <w:shd w:val="clear" w:color="auto" w:fill="auto"/>
            <w:vAlign w:val="bottom"/>
          </w:tcPr>
          <w:p w:rsidR="001B30AD" w:rsidRDefault="00DD4CBE" w:rsidP="00CE1A84">
            <w:pPr>
              <w:spacing w:after="0" w:line="240" w:lineRule="auto"/>
              <w:jc w:val="center"/>
              <w:rPr>
                <w:rFonts w:ascii="Times New Roman" w:eastAsia="Times New Roman" w:hAnsi="Times New Roman" w:cs="Times New Roman"/>
                <w:color w:val="000000"/>
                <w:sz w:val="16"/>
                <w:szCs w:val="16"/>
                <w:lang w:eastAsia="ru-RU"/>
              </w:rPr>
            </w:pPr>
            <w:r w:rsidRPr="00DD4CBE">
              <w:rPr>
                <w:rFonts w:ascii="Times New Roman" w:eastAsia="Times New Roman" w:hAnsi="Times New Roman" w:cs="Times New Roman"/>
                <w:color w:val="000000"/>
                <w:sz w:val="16"/>
                <w:szCs w:val="16"/>
                <w:lang w:eastAsia="ru-RU"/>
              </w:rPr>
              <w:t>3 809,0</w:t>
            </w:r>
          </w:p>
        </w:tc>
        <w:tc>
          <w:tcPr>
            <w:tcW w:w="1755" w:type="dxa"/>
            <w:tcBorders>
              <w:top w:val="nil"/>
              <w:left w:val="nil"/>
              <w:bottom w:val="single" w:sz="4" w:space="0" w:color="auto"/>
              <w:right w:val="single" w:sz="4" w:space="0" w:color="auto"/>
            </w:tcBorders>
            <w:shd w:val="clear" w:color="auto" w:fill="auto"/>
            <w:vAlign w:val="bottom"/>
          </w:tcPr>
          <w:p w:rsidR="001B30AD" w:rsidRPr="00024258" w:rsidRDefault="005A22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15,9</w:t>
            </w:r>
          </w:p>
        </w:tc>
      </w:tr>
      <w:tr w:rsidR="006B1C28" w:rsidRPr="00024258" w:rsidTr="006B1C28">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B1C28" w:rsidRPr="00024258" w:rsidRDefault="006B1C28"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280" w:type="dxa"/>
            <w:tcBorders>
              <w:top w:val="nil"/>
              <w:left w:val="nil"/>
              <w:bottom w:val="single" w:sz="4" w:space="0" w:color="auto"/>
              <w:right w:val="single" w:sz="4" w:space="0" w:color="auto"/>
            </w:tcBorders>
            <w:shd w:val="clear" w:color="auto" w:fill="auto"/>
            <w:vAlign w:val="bottom"/>
          </w:tcPr>
          <w:p w:rsidR="006B1C28" w:rsidRPr="00024258" w:rsidRDefault="00C036C1" w:rsidP="003841FB">
            <w:pPr>
              <w:spacing w:after="0" w:line="240" w:lineRule="auto"/>
              <w:rPr>
                <w:rFonts w:ascii="Times New Roman" w:eastAsia="Times New Roman" w:hAnsi="Times New Roman" w:cs="Times New Roman"/>
                <w:color w:val="000000"/>
                <w:sz w:val="16"/>
                <w:szCs w:val="16"/>
                <w:lang w:eastAsia="ru-RU"/>
              </w:rPr>
            </w:pPr>
            <w:r w:rsidRPr="00C036C1">
              <w:rPr>
                <w:rFonts w:ascii="Times New Roman" w:eastAsia="Times New Roman" w:hAnsi="Times New Roman" w:cs="Times New Roman"/>
                <w:color w:val="000000"/>
                <w:sz w:val="16"/>
                <w:szCs w:val="16"/>
                <w:lang w:eastAsia="ru-RU"/>
              </w:rPr>
              <w:t>1 817,60</w:t>
            </w:r>
          </w:p>
        </w:tc>
        <w:tc>
          <w:tcPr>
            <w:tcW w:w="2718" w:type="dxa"/>
            <w:tcBorders>
              <w:top w:val="nil"/>
              <w:left w:val="nil"/>
              <w:bottom w:val="single" w:sz="4" w:space="0" w:color="auto"/>
              <w:right w:val="single" w:sz="4" w:space="0" w:color="auto"/>
            </w:tcBorders>
            <w:shd w:val="clear" w:color="auto" w:fill="auto"/>
            <w:vAlign w:val="bottom"/>
          </w:tcPr>
          <w:p w:rsidR="006B1C28" w:rsidRPr="00024258" w:rsidRDefault="00C036C1" w:rsidP="00F20B27">
            <w:pPr>
              <w:spacing w:after="0" w:line="240" w:lineRule="auto"/>
              <w:jc w:val="center"/>
              <w:rPr>
                <w:rFonts w:ascii="Times New Roman" w:eastAsia="Times New Roman" w:hAnsi="Times New Roman" w:cs="Times New Roman"/>
                <w:color w:val="000000"/>
                <w:sz w:val="16"/>
                <w:szCs w:val="16"/>
                <w:lang w:eastAsia="ru-RU"/>
              </w:rPr>
            </w:pPr>
            <w:r w:rsidRPr="00C036C1">
              <w:rPr>
                <w:rFonts w:ascii="Times New Roman" w:eastAsia="Times New Roman" w:hAnsi="Times New Roman" w:cs="Times New Roman"/>
                <w:color w:val="000000"/>
                <w:sz w:val="16"/>
                <w:szCs w:val="16"/>
                <w:lang w:eastAsia="ru-RU"/>
              </w:rPr>
              <w:t>1 561,00</w:t>
            </w:r>
          </w:p>
        </w:tc>
        <w:tc>
          <w:tcPr>
            <w:tcW w:w="1755" w:type="dxa"/>
            <w:tcBorders>
              <w:top w:val="nil"/>
              <w:left w:val="nil"/>
              <w:bottom w:val="single" w:sz="4" w:space="0" w:color="auto"/>
              <w:right w:val="single" w:sz="4" w:space="0" w:color="auto"/>
            </w:tcBorders>
            <w:shd w:val="clear" w:color="auto" w:fill="auto"/>
            <w:vAlign w:val="bottom"/>
          </w:tcPr>
          <w:p w:rsidR="006B1C28" w:rsidRPr="00024258" w:rsidRDefault="005A22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85,8</w:t>
            </w:r>
          </w:p>
        </w:tc>
      </w:tr>
    </w:tbl>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p>
    <w:p w:rsidR="00CE1A84" w:rsidRPr="00024258" w:rsidRDefault="00CE1A84" w:rsidP="00CE1A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По </w:t>
      </w:r>
      <w:r w:rsidR="00E07794">
        <w:rPr>
          <w:rFonts w:ascii="Times New Roman" w:eastAsia="Times New Roman" w:hAnsi="Times New Roman" w:cs="Times New Roman"/>
          <w:sz w:val="28"/>
          <w:szCs w:val="28"/>
          <w:lang w:eastAsia="ru-RU"/>
        </w:rPr>
        <w:t xml:space="preserve">разделу </w:t>
      </w:r>
      <w:r w:rsidR="00E07794" w:rsidRPr="00FE039A">
        <w:rPr>
          <w:rFonts w:ascii="Times New Roman" w:eastAsia="Times New Roman" w:hAnsi="Times New Roman" w:cs="Times New Roman"/>
          <w:b/>
          <w:sz w:val="28"/>
          <w:szCs w:val="28"/>
          <w:lang w:eastAsia="ru-RU"/>
        </w:rPr>
        <w:t>«Национальная экономика»</w:t>
      </w:r>
      <w:r w:rsidRPr="00024258">
        <w:rPr>
          <w:rFonts w:ascii="Times New Roman" w:eastAsia="Times New Roman" w:hAnsi="Times New Roman" w:cs="Times New Roman"/>
          <w:sz w:val="28"/>
          <w:szCs w:val="28"/>
          <w:lang w:eastAsia="ru-RU"/>
        </w:rPr>
        <w:t xml:space="preserve"> запланированы расходные обязательства на реализацию: </w:t>
      </w:r>
    </w:p>
    <w:p w:rsidR="00A769FB" w:rsidRDefault="00CE1A84" w:rsidP="00CE1A84">
      <w:pPr>
        <w:spacing w:after="120" w:line="240" w:lineRule="auto"/>
        <w:jc w:val="both"/>
        <w:outlineLvl w:val="0"/>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A769FB">
        <w:rPr>
          <w:rFonts w:ascii="Times New Roman" w:eastAsia="Times New Roman" w:hAnsi="Times New Roman" w:cs="Times New Roman"/>
          <w:sz w:val="28"/>
          <w:szCs w:val="28"/>
          <w:lang w:eastAsia="ru-RU"/>
        </w:rPr>
        <w:t>муниципальной программы</w:t>
      </w:r>
      <w:r w:rsidR="00A769FB" w:rsidRPr="00A769FB">
        <w:rPr>
          <w:rFonts w:ascii="Times New Roman" w:eastAsia="Times New Roman" w:hAnsi="Times New Roman" w:cs="Times New Roman"/>
          <w:sz w:val="28"/>
          <w:szCs w:val="28"/>
          <w:lang w:eastAsia="ru-RU"/>
        </w:rPr>
        <w:t xml:space="preserve"> "Развитие сельского хозяйства и регулирование рынков сельскохозяйственной продукции в Бай-Тайгинском кожууне на 2016-2018 годы"</w:t>
      </w:r>
      <w:r w:rsidR="00FE039A">
        <w:rPr>
          <w:rFonts w:ascii="Times New Roman" w:eastAsia="Times New Roman" w:hAnsi="Times New Roman" w:cs="Times New Roman"/>
          <w:sz w:val="28"/>
          <w:szCs w:val="28"/>
          <w:lang w:eastAsia="ru-RU"/>
        </w:rPr>
        <w:t xml:space="preserve"> в сумме 2269,9 тыс. рублей.</w:t>
      </w:r>
    </w:p>
    <w:p w:rsidR="00FE039A" w:rsidRDefault="00FE039A" w:rsidP="00CE1A84">
      <w:pPr>
        <w:spacing w:after="120" w:line="240" w:lineRule="auto"/>
        <w:jc w:val="both"/>
        <w:outlineLvl w:val="0"/>
        <w:rPr>
          <w:rFonts w:ascii="Times New Roman" w:eastAsia="Times New Roman" w:hAnsi="Times New Roman" w:cs="Times New Roman"/>
          <w:sz w:val="28"/>
          <w:szCs w:val="28"/>
          <w:lang w:eastAsia="ru-RU"/>
        </w:rPr>
      </w:pPr>
      <w:r w:rsidRPr="00FE039A">
        <w:rPr>
          <w:rFonts w:ascii="Times New Roman" w:eastAsia="Times New Roman" w:hAnsi="Times New Roman" w:cs="Times New Roman"/>
          <w:sz w:val="28"/>
          <w:szCs w:val="28"/>
          <w:lang w:eastAsia="ru-RU"/>
        </w:rPr>
        <w:t>- муниципальной целевой программы «Развитие и функционирование дорожно-транспортного хозяйства муниципального района "Бай-Тайгинский кожуун РТ" на 2015-2018гг» в сумме 3809 тыс. рублей.</w:t>
      </w:r>
    </w:p>
    <w:p w:rsidR="00FE039A" w:rsidRDefault="00FE039A"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FE039A">
        <w:rPr>
          <w:rFonts w:ascii="Times New Roman" w:eastAsia="Times New Roman" w:hAnsi="Times New Roman" w:cs="Times New Roman"/>
          <w:b/>
          <w:sz w:val="28"/>
          <w:szCs w:val="28"/>
          <w:lang w:eastAsia="ru-RU"/>
        </w:rPr>
        <w:t>подразделу «Другие вопросы национальной экономики»</w:t>
      </w:r>
      <w:r>
        <w:rPr>
          <w:rFonts w:ascii="Times New Roman" w:eastAsia="Times New Roman" w:hAnsi="Times New Roman" w:cs="Times New Roman"/>
          <w:sz w:val="28"/>
          <w:szCs w:val="28"/>
          <w:lang w:eastAsia="ru-RU"/>
        </w:rPr>
        <w:t xml:space="preserve"> запланированы расходные обязательства на реализацию;</w:t>
      </w:r>
    </w:p>
    <w:p w:rsidR="009939A8" w:rsidRDefault="00A769FB"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 xml:space="preserve">муниципальной целевой </w:t>
      </w:r>
      <w:r w:rsidR="009939A8">
        <w:rPr>
          <w:rFonts w:ascii="Times New Roman" w:eastAsia="Times New Roman" w:hAnsi="Times New Roman" w:cs="Times New Roman"/>
          <w:sz w:val="28"/>
          <w:szCs w:val="28"/>
          <w:lang w:eastAsia="ru-RU"/>
        </w:rPr>
        <w:t>программы</w:t>
      </w:r>
      <w:r w:rsidR="009939A8" w:rsidRPr="009939A8">
        <w:rPr>
          <w:rFonts w:ascii="Times New Roman" w:eastAsia="Times New Roman" w:hAnsi="Times New Roman" w:cs="Times New Roman"/>
          <w:sz w:val="28"/>
          <w:szCs w:val="28"/>
          <w:lang w:eastAsia="ru-RU"/>
        </w:rPr>
        <w:t xml:space="preserve"> "Развитие сельского хозяйства и продовольст</w:t>
      </w:r>
      <w:r>
        <w:rPr>
          <w:rFonts w:ascii="Times New Roman" w:eastAsia="Times New Roman" w:hAnsi="Times New Roman" w:cs="Times New Roman"/>
          <w:sz w:val="28"/>
          <w:szCs w:val="28"/>
          <w:lang w:eastAsia="ru-RU"/>
        </w:rPr>
        <w:t>венного рынка РТ на 2013-2020гг</w:t>
      </w:r>
      <w:r w:rsidR="009939A8" w:rsidRPr="009939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12E9F">
        <w:rPr>
          <w:rFonts w:ascii="Times New Roman" w:eastAsia="Times New Roman" w:hAnsi="Times New Roman" w:cs="Times New Roman"/>
          <w:sz w:val="28"/>
          <w:szCs w:val="28"/>
          <w:lang w:eastAsia="ru-RU"/>
        </w:rPr>
        <w:t>в сумме 700 тыс. рублей.</w:t>
      </w:r>
    </w:p>
    <w:p w:rsidR="00CE1A84" w:rsidRPr="00024258" w:rsidRDefault="00CE1A84" w:rsidP="00CE1A84">
      <w:pPr>
        <w:spacing w:after="120" w:line="240" w:lineRule="auto"/>
        <w:jc w:val="both"/>
        <w:outlineLvl w:val="0"/>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9939A8">
        <w:rPr>
          <w:rFonts w:ascii="Times New Roman" w:eastAsia="Times New Roman" w:hAnsi="Times New Roman" w:cs="Times New Roman"/>
          <w:sz w:val="28"/>
          <w:szCs w:val="28"/>
          <w:lang w:eastAsia="ru-RU"/>
        </w:rPr>
        <w:t>муниципальной целевой программы</w:t>
      </w:r>
      <w:r w:rsidR="009939A8" w:rsidRPr="009939A8">
        <w:rPr>
          <w:rFonts w:ascii="Times New Roman" w:eastAsia="Times New Roman" w:hAnsi="Times New Roman" w:cs="Times New Roman"/>
          <w:sz w:val="28"/>
          <w:szCs w:val="28"/>
          <w:lang w:eastAsia="ru-RU"/>
        </w:rPr>
        <w:t xml:space="preserve"> "Создание благоприятных условий  для ведения бизнеса в Бай-Тайгинском кожууне на 2016 – 2018 годы"</w:t>
      </w:r>
      <w:r w:rsidR="00612E9F">
        <w:rPr>
          <w:rFonts w:ascii="Times New Roman" w:eastAsia="Times New Roman" w:hAnsi="Times New Roman" w:cs="Times New Roman"/>
          <w:sz w:val="28"/>
          <w:szCs w:val="28"/>
          <w:lang w:eastAsia="ru-RU"/>
        </w:rPr>
        <w:t xml:space="preserve"> в сумме 350 тыс. рублей.</w:t>
      </w:r>
    </w:p>
    <w:p w:rsidR="003122E9"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3122E9">
        <w:rPr>
          <w:rFonts w:ascii="Times New Roman" w:eastAsia="Times New Roman" w:hAnsi="Times New Roman" w:cs="Times New Roman"/>
          <w:sz w:val="28"/>
          <w:szCs w:val="28"/>
          <w:lang w:eastAsia="ru-RU"/>
        </w:rPr>
        <w:t>муниципальной целевой программы</w:t>
      </w:r>
      <w:r w:rsidR="009939A8" w:rsidRPr="009939A8">
        <w:rPr>
          <w:rFonts w:ascii="Times New Roman" w:eastAsia="Times New Roman" w:hAnsi="Times New Roman" w:cs="Times New Roman"/>
          <w:sz w:val="28"/>
          <w:szCs w:val="28"/>
          <w:lang w:eastAsia="ru-RU"/>
        </w:rPr>
        <w:t xml:space="preserve"> "Управление муниципальным имуществом и земельными ресурсами муниципального района "Бай-Тайгинский кожуун Республики Тыва" на 2015-2017 годы</w:t>
      </w:r>
      <w:r w:rsidR="00612E9F">
        <w:rPr>
          <w:rFonts w:ascii="Times New Roman" w:eastAsia="Times New Roman" w:hAnsi="Times New Roman" w:cs="Times New Roman"/>
          <w:sz w:val="28"/>
          <w:szCs w:val="28"/>
          <w:lang w:eastAsia="ru-RU"/>
        </w:rPr>
        <w:t>» в сумме 61 тыс. рублей.</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муниципальной целевой программы </w:t>
      </w:r>
      <w:r w:rsidR="00612E9F">
        <w:rPr>
          <w:rFonts w:ascii="Times New Roman" w:eastAsia="Times New Roman" w:hAnsi="Times New Roman" w:cs="Times New Roman"/>
          <w:sz w:val="28"/>
          <w:szCs w:val="28"/>
          <w:lang w:eastAsia="ru-RU"/>
        </w:rPr>
        <w:t>«</w:t>
      </w:r>
      <w:r w:rsidR="00AD5260" w:rsidRPr="00AD5260">
        <w:rPr>
          <w:rFonts w:ascii="Times New Roman" w:eastAsia="Times New Roman" w:hAnsi="Times New Roman" w:cs="Times New Roman"/>
          <w:sz w:val="28"/>
          <w:szCs w:val="28"/>
          <w:lang w:eastAsia="ru-RU"/>
        </w:rPr>
        <w:t>Территориальное развитие Бай-Тайгинс</w:t>
      </w:r>
      <w:r w:rsidR="00612E9F">
        <w:rPr>
          <w:rFonts w:ascii="Times New Roman" w:eastAsia="Times New Roman" w:hAnsi="Times New Roman" w:cs="Times New Roman"/>
          <w:sz w:val="28"/>
          <w:szCs w:val="28"/>
          <w:lang w:eastAsia="ru-RU"/>
        </w:rPr>
        <w:t>кого кожууна в 2016 – 2018 годы»  в сумме 50 тыс. рублей.</w:t>
      </w:r>
    </w:p>
    <w:p w:rsidR="00CE1A84"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муниципальной целевой программы </w:t>
      </w:r>
      <w:r w:rsidR="00A769FB">
        <w:rPr>
          <w:rFonts w:ascii="Times New Roman" w:eastAsia="Times New Roman" w:hAnsi="Times New Roman" w:cs="Times New Roman"/>
          <w:sz w:val="28"/>
          <w:szCs w:val="28"/>
          <w:lang w:eastAsia="ru-RU"/>
        </w:rPr>
        <w:t>"Эне</w:t>
      </w:r>
      <w:r w:rsidR="00576B86" w:rsidRPr="00576B86">
        <w:rPr>
          <w:rFonts w:ascii="Times New Roman" w:eastAsia="Times New Roman" w:hAnsi="Times New Roman" w:cs="Times New Roman"/>
          <w:sz w:val="28"/>
          <w:szCs w:val="28"/>
          <w:lang w:eastAsia="ru-RU"/>
        </w:rPr>
        <w:t>р</w:t>
      </w:r>
      <w:r w:rsidR="00A769FB">
        <w:rPr>
          <w:rFonts w:ascii="Times New Roman" w:eastAsia="Times New Roman" w:hAnsi="Times New Roman" w:cs="Times New Roman"/>
          <w:sz w:val="28"/>
          <w:szCs w:val="28"/>
          <w:lang w:eastAsia="ru-RU"/>
        </w:rPr>
        <w:t>г</w:t>
      </w:r>
      <w:r w:rsidR="00576B86" w:rsidRPr="00576B86">
        <w:rPr>
          <w:rFonts w:ascii="Times New Roman" w:eastAsia="Times New Roman" w:hAnsi="Times New Roman" w:cs="Times New Roman"/>
          <w:sz w:val="28"/>
          <w:szCs w:val="28"/>
          <w:lang w:eastAsia="ru-RU"/>
        </w:rPr>
        <w:t>осбережение и повышение энергетической эффективности муниципального района "Бай-Тайгинский кожуун Республики Тыва" до 2020 года"</w:t>
      </w:r>
      <w:r w:rsidR="00612E9F">
        <w:rPr>
          <w:rFonts w:ascii="Times New Roman" w:eastAsia="Times New Roman" w:hAnsi="Times New Roman" w:cs="Times New Roman"/>
          <w:sz w:val="28"/>
          <w:szCs w:val="28"/>
          <w:lang w:eastAsia="ru-RU"/>
        </w:rPr>
        <w:t xml:space="preserve"> в сумме 400 тыс. рублей.</w:t>
      </w:r>
    </w:p>
    <w:p w:rsidR="00CE1A84" w:rsidRDefault="00CE1A84"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11377" w:rsidRDefault="00111377"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05 00 ЖИЛИЩНО-КОММУНАЛЬНОЕ ХОЗЯЙСТВО</w:t>
      </w:r>
    </w:p>
    <w:p w:rsidR="00111377" w:rsidRDefault="00111377"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11377" w:rsidRDefault="00111377"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Pr="00111377">
        <w:rPr>
          <w:rFonts w:ascii="Times New Roman" w:eastAsia="Times New Roman" w:hAnsi="Times New Roman" w:cs="Times New Roman"/>
          <w:bCs/>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r>
        <w:rPr>
          <w:rFonts w:ascii="Times New Roman" w:eastAsia="Times New Roman" w:hAnsi="Times New Roman" w:cs="Times New Roman"/>
          <w:bCs/>
          <w:sz w:val="28"/>
          <w:szCs w:val="28"/>
          <w:lang w:eastAsia="ru-RU"/>
        </w:rPr>
        <w:t xml:space="preserve"> на </w:t>
      </w:r>
      <w:r w:rsidRPr="00111377">
        <w:t xml:space="preserve"> </w:t>
      </w:r>
      <w:r>
        <w:rPr>
          <w:rFonts w:ascii="Times New Roman" w:eastAsia="Times New Roman" w:hAnsi="Times New Roman" w:cs="Times New Roman"/>
          <w:bCs/>
          <w:sz w:val="28"/>
          <w:szCs w:val="28"/>
          <w:lang w:eastAsia="ru-RU"/>
        </w:rPr>
        <w:t>программу</w:t>
      </w:r>
      <w:r w:rsidRPr="00111377">
        <w:rPr>
          <w:rFonts w:ascii="Times New Roman" w:eastAsia="Times New Roman" w:hAnsi="Times New Roman" w:cs="Times New Roman"/>
          <w:bCs/>
          <w:sz w:val="28"/>
          <w:szCs w:val="28"/>
          <w:lang w:eastAsia="ru-RU"/>
        </w:rPr>
        <w:t xml:space="preserve"> "Повышение эффективности надежности функционирования жилищно-коммунального хозяйства в Бай-Тайгинском кожууне на 2016-2018 годы"</w:t>
      </w:r>
      <w:r w:rsidR="003D3142">
        <w:rPr>
          <w:rFonts w:ascii="Times New Roman" w:eastAsia="Times New Roman" w:hAnsi="Times New Roman" w:cs="Times New Roman"/>
          <w:bCs/>
          <w:sz w:val="28"/>
          <w:szCs w:val="28"/>
          <w:lang w:eastAsia="ru-RU"/>
        </w:rPr>
        <w:t xml:space="preserve"> в сумме 7</w:t>
      </w:r>
      <w:r>
        <w:rPr>
          <w:rFonts w:ascii="Times New Roman" w:eastAsia="Times New Roman" w:hAnsi="Times New Roman" w:cs="Times New Roman"/>
          <w:bCs/>
          <w:sz w:val="28"/>
          <w:szCs w:val="28"/>
          <w:lang w:eastAsia="ru-RU"/>
        </w:rPr>
        <w:t>00 тыс. рублей.</w:t>
      </w:r>
    </w:p>
    <w:p w:rsidR="00FE039A" w:rsidRDefault="00FE039A"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111377" w:rsidRPr="00111377" w:rsidRDefault="00111377"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CE1A84" w:rsidRDefault="008B22C5"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РАЗДЕЛ 07 00 </w:t>
      </w:r>
      <w:r w:rsidR="00CE1A84" w:rsidRPr="00024258">
        <w:rPr>
          <w:rFonts w:ascii="Times New Roman" w:eastAsia="Times New Roman" w:hAnsi="Times New Roman" w:cs="Times New Roman"/>
          <w:b/>
          <w:bCs/>
          <w:sz w:val="28"/>
          <w:szCs w:val="28"/>
          <w:lang w:eastAsia="ru-RU"/>
        </w:rPr>
        <w:t>"ОБРАЗОВАНИЕ"</w:t>
      </w:r>
    </w:p>
    <w:p w:rsidR="006B1C28" w:rsidRPr="00024258" w:rsidRDefault="006B1C28"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BE7536" w:rsidRDefault="00864D10" w:rsidP="00CE1A84">
      <w:pPr>
        <w:spacing w:after="120" w:line="240" w:lineRule="auto"/>
        <w:jc w:val="both"/>
        <w:rPr>
          <w:rFonts w:ascii="Times New Roman" w:eastAsia="Times New Roman" w:hAnsi="Times New Roman" w:cs="Times New Roman"/>
          <w:sz w:val="28"/>
          <w:szCs w:val="28"/>
          <w:lang w:eastAsia="ru-RU"/>
        </w:rPr>
      </w:pPr>
      <w:r w:rsidRPr="00864D10">
        <w:rPr>
          <w:rFonts w:ascii="Times New Roman" w:eastAsia="Times New Roman" w:hAnsi="Times New Roman" w:cs="Times New Roman"/>
          <w:sz w:val="28"/>
          <w:szCs w:val="28"/>
          <w:lang w:eastAsia="ru-RU"/>
        </w:rPr>
        <w:t xml:space="preserve">      «В основе всей нашей системы образования должен лежать фундаментальный принцип: каждый ребёнок, подросток одарён, способен преуспеть и в науке, и в творчестве, и в спорте, в профессии и в жизни. Раскрытие его талантов – это наша с вами задача, в этом – успех России.</w:t>
      </w:r>
    </w:p>
    <w:p w:rsidR="00864D10" w:rsidRPr="00864D10" w:rsidRDefault="00864D10" w:rsidP="00CE1A84">
      <w:pPr>
        <w:spacing w:after="120" w:line="240" w:lineRule="auto"/>
        <w:jc w:val="both"/>
        <w:rPr>
          <w:rFonts w:ascii="Times New Roman" w:eastAsia="Times New Roman" w:hAnsi="Times New Roman" w:cs="Times New Roman"/>
          <w:sz w:val="28"/>
          <w:szCs w:val="28"/>
          <w:lang w:eastAsia="ru-RU"/>
        </w:rPr>
      </w:pPr>
      <w:r w:rsidRPr="00864D10">
        <w:rPr>
          <w:rFonts w:ascii="Times New Roman" w:eastAsia="Times New Roman" w:hAnsi="Times New Roman" w:cs="Times New Roman"/>
          <w:sz w:val="28"/>
          <w:szCs w:val="28"/>
          <w:lang w:eastAsia="ru-RU"/>
        </w:rPr>
        <w:t xml:space="preserve"> При этом самое важное, что волнует родителей и учителей, общественность, – это, конечно же, содержание образовательного процесса, насколько школьное образование отвечает двум базовым задачам, о которых говорил ещё академик Лихачёв: </w:t>
      </w:r>
      <w:r w:rsidRPr="00BE7536">
        <w:rPr>
          <w:rFonts w:ascii="Times New Roman" w:eastAsia="Times New Roman" w:hAnsi="Times New Roman" w:cs="Times New Roman"/>
          <w:b/>
          <w:sz w:val="28"/>
          <w:szCs w:val="28"/>
          <w:lang w:eastAsia="ru-RU"/>
        </w:rPr>
        <w:t xml:space="preserve">давать знания </w:t>
      </w:r>
      <w:r w:rsidRPr="001067F5">
        <w:rPr>
          <w:rFonts w:ascii="Times New Roman" w:eastAsia="Times New Roman" w:hAnsi="Times New Roman" w:cs="Times New Roman"/>
          <w:sz w:val="28"/>
          <w:szCs w:val="28"/>
          <w:lang w:eastAsia="ru-RU"/>
        </w:rPr>
        <w:t>и</w:t>
      </w:r>
      <w:r w:rsidRPr="00BE7536">
        <w:rPr>
          <w:rFonts w:ascii="Times New Roman" w:eastAsia="Times New Roman" w:hAnsi="Times New Roman" w:cs="Times New Roman"/>
          <w:b/>
          <w:sz w:val="28"/>
          <w:szCs w:val="28"/>
          <w:lang w:eastAsia="ru-RU"/>
        </w:rPr>
        <w:t xml:space="preserve"> воспитывать нравственного человека</w:t>
      </w:r>
      <w:r w:rsidRPr="00864D10">
        <w:rPr>
          <w:rFonts w:ascii="Times New Roman" w:eastAsia="Times New Roman" w:hAnsi="Times New Roman" w:cs="Times New Roman"/>
          <w:sz w:val="28"/>
          <w:szCs w:val="28"/>
          <w:lang w:eastAsia="ru-RU"/>
        </w:rPr>
        <w:t xml:space="preserve">. Он справедливо считал, что нравственная основа – это главное, что определяет жизнеспособность общества: экономическую, государственную, творческую» - из Послания В.В. Путина Федеральному Собранию от 01 декабря 2016 года.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на исполнение соответствующих расходных обязательств характеризуются следующими данными: </w:t>
      </w:r>
    </w:p>
    <w:p w:rsidR="00CE1A84" w:rsidRPr="00024258" w:rsidRDefault="00FC499F" w:rsidP="00CE1A84">
      <w:pPr>
        <w:spacing w:after="120" w:line="240" w:lineRule="auto"/>
        <w:jc w:val="right"/>
        <w:rPr>
          <w:rFonts w:ascii="Times New Roman" w:eastAsia="Times New Roman" w:hAnsi="Times New Roman" w:cs="Times New Roman"/>
          <w:sz w:val="28"/>
          <w:szCs w:val="28"/>
          <w:lang w:eastAsia="ru-RU"/>
        </w:rPr>
      </w:pPr>
      <w:r w:rsidRPr="00FC499F">
        <w:rPr>
          <w:rFonts w:ascii="Times New Roman" w:eastAsia="Times New Roman" w:hAnsi="Times New Roman" w:cs="Times New Roman"/>
          <w:sz w:val="28"/>
          <w:szCs w:val="28"/>
          <w:lang w:eastAsia="ru-RU"/>
        </w:rPr>
        <w:t>336 938,0</w:t>
      </w:r>
      <w:r w:rsidR="001C4B0A">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тыс. рублей</w:t>
      </w:r>
    </w:p>
    <w:tbl>
      <w:tblPr>
        <w:tblW w:w="8320" w:type="dxa"/>
        <w:tblInd w:w="93" w:type="dxa"/>
        <w:tblLook w:val="04A0" w:firstRow="1" w:lastRow="0" w:firstColumn="1" w:lastColumn="0" w:noHBand="0" w:noVBand="1"/>
      </w:tblPr>
      <w:tblGrid>
        <w:gridCol w:w="2567"/>
        <w:gridCol w:w="1280"/>
        <w:gridCol w:w="1107"/>
        <w:gridCol w:w="3366"/>
      </w:tblGrid>
      <w:tr w:rsidR="001C4B0A" w:rsidRPr="00024258" w:rsidTr="001C4B0A">
        <w:trPr>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5753" w:type="dxa"/>
            <w:gridSpan w:val="3"/>
            <w:tcBorders>
              <w:top w:val="single" w:sz="4" w:space="0" w:color="auto"/>
              <w:left w:val="nil"/>
              <w:bottom w:val="single" w:sz="4" w:space="0" w:color="auto"/>
              <w:right w:val="single" w:sz="4" w:space="0" w:color="auto"/>
            </w:tcBorders>
            <w:shd w:val="clear" w:color="auto" w:fill="auto"/>
            <w:vAlign w:val="bottom"/>
            <w:hideMark/>
          </w:tcPr>
          <w:p w:rsidR="001C4B0A" w:rsidRPr="00024258" w:rsidRDefault="005A4E81"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2018</w:t>
            </w:r>
            <w:r w:rsidR="001C4B0A" w:rsidRPr="00024258">
              <w:rPr>
                <w:rFonts w:ascii="Times New Roman" w:eastAsia="Times New Roman" w:hAnsi="Times New Roman" w:cs="Times New Roman"/>
                <w:color w:val="000000"/>
                <w:sz w:val="16"/>
                <w:szCs w:val="16"/>
                <w:lang w:eastAsia="ru-RU"/>
              </w:rPr>
              <w:t xml:space="preserve"> год</w:t>
            </w:r>
          </w:p>
        </w:tc>
      </w:tr>
      <w:tr w:rsidR="001C4B0A" w:rsidRPr="00024258" w:rsidTr="001C4B0A">
        <w:trPr>
          <w:trHeight w:val="79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1C4B0A" w:rsidRPr="00024258" w:rsidRDefault="001C4B0A" w:rsidP="00CE1A84">
            <w:pPr>
              <w:spacing w:after="0" w:line="240" w:lineRule="auto"/>
              <w:rPr>
                <w:rFonts w:ascii="Times New Roman" w:eastAsia="Times New Roman" w:hAnsi="Times New Roman" w:cs="Times New Roman"/>
                <w:b/>
                <w:bCs/>
                <w:color w:val="000000"/>
                <w:sz w:val="16"/>
                <w:szCs w:val="16"/>
                <w:lang w:eastAsia="ru-RU"/>
              </w:rPr>
            </w:pPr>
          </w:p>
        </w:tc>
        <w:tc>
          <w:tcPr>
            <w:tcW w:w="1280"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w:t>
            </w:r>
            <w:r w:rsidR="005A4E81">
              <w:rPr>
                <w:rFonts w:ascii="Times New Roman" w:eastAsia="Times New Roman" w:hAnsi="Times New Roman" w:cs="Times New Roman"/>
                <w:color w:val="000000"/>
                <w:sz w:val="16"/>
                <w:szCs w:val="16"/>
                <w:lang w:eastAsia="ru-RU"/>
              </w:rPr>
              <w:t>очненный бюджет на 2017</w:t>
            </w:r>
            <w:r>
              <w:rPr>
                <w:rFonts w:ascii="Times New Roman" w:eastAsia="Times New Roman" w:hAnsi="Times New Roman" w:cs="Times New Roman"/>
                <w:color w:val="000000"/>
                <w:sz w:val="16"/>
                <w:szCs w:val="16"/>
                <w:lang w:eastAsia="ru-RU"/>
              </w:rPr>
              <w:t xml:space="preserve"> год</w:t>
            </w:r>
          </w:p>
        </w:tc>
        <w:tc>
          <w:tcPr>
            <w:tcW w:w="1107"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5A4E81">
              <w:rPr>
                <w:rFonts w:ascii="Times New Roman" w:eastAsia="Times New Roman" w:hAnsi="Times New Roman" w:cs="Times New Roman"/>
                <w:color w:val="000000"/>
                <w:sz w:val="16"/>
                <w:szCs w:val="16"/>
                <w:lang w:eastAsia="ru-RU"/>
              </w:rPr>
              <w:t xml:space="preserve"> бюджета на 2018</w:t>
            </w:r>
            <w:r>
              <w:rPr>
                <w:rFonts w:ascii="Times New Roman" w:eastAsia="Times New Roman" w:hAnsi="Times New Roman" w:cs="Times New Roman"/>
                <w:color w:val="000000"/>
                <w:sz w:val="16"/>
                <w:szCs w:val="16"/>
                <w:lang w:eastAsia="ru-RU"/>
              </w:rPr>
              <w:t xml:space="preserve"> год</w:t>
            </w:r>
          </w:p>
        </w:tc>
        <w:tc>
          <w:tcPr>
            <w:tcW w:w="3366"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1C4B0A" w:rsidRPr="00024258" w:rsidTr="001C4B0A">
        <w:trPr>
          <w:trHeight w:val="3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both"/>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Образование</w:t>
            </w:r>
          </w:p>
        </w:tc>
        <w:tc>
          <w:tcPr>
            <w:tcW w:w="1280" w:type="dxa"/>
            <w:tcBorders>
              <w:top w:val="nil"/>
              <w:left w:val="nil"/>
              <w:bottom w:val="single" w:sz="4" w:space="0" w:color="auto"/>
              <w:right w:val="single" w:sz="4" w:space="0" w:color="auto"/>
            </w:tcBorders>
            <w:shd w:val="clear" w:color="auto" w:fill="auto"/>
            <w:noWrap/>
            <w:vAlign w:val="bottom"/>
          </w:tcPr>
          <w:p w:rsidR="001C4B0A" w:rsidRPr="00024258" w:rsidRDefault="005A4E81" w:rsidP="00CE1A84">
            <w:pPr>
              <w:spacing w:after="0" w:line="240" w:lineRule="auto"/>
              <w:jc w:val="center"/>
              <w:rPr>
                <w:rFonts w:ascii="Times New Roman" w:eastAsia="Times New Roman" w:hAnsi="Times New Roman" w:cs="Times New Roman"/>
                <w:b/>
                <w:bCs/>
                <w:sz w:val="16"/>
                <w:szCs w:val="16"/>
                <w:lang w:eastAsia="ru-RU"/>
              </w:rPr>
            </w:pPr>
            <w:r w:rsidRPr="005A4E81">
              <w:rPr>
                <w:rFonts w:ascii="Times New Roman" w:eastAsia="Times New Roman" w:hAnsi="Times New Roman" w:cs="Times New Roman"/>
                <w:b/>
                <w:bCs/>
                <w:sz w:val="16"/>
                <w:szCs w:val="16"/>
                <w:lang w:eastAsia="ru-RU"/>
              </w:rPr>
              <w:t>316 831,0</w:t>
            </w:r>
          </w:p>
        </w:tc>
        <w:tc>
          <w:tcPr>
            <w:tcW w:w="1107" w:type="dxa"/>
            <w:tcBorders>
              <w:top w:val="nil"/>
              <w:left w:val="nil"/>
              <w:bottom w:val="single" w:sz="4" w:space="0" w:color="auto"/>
              <w:right w:val="single" w:sz="4" w:space="0" w:color="auto"/>
            </w:tcBorders>
            <w:shd w:val="clear" w:color="auto" w:fill="auto"/>
            <w:noWrap/>
            <w:vAlign w:val="bottom"/>
          </w:tcPr>
          <w:p w:rsidR="001C4B0A" w:rsidRPr="00024258" w:rsidRDefault="005A4E81" w:rsidP="00CE1A84">
            <w:pPr>
              <w:spacing w:after="0" w:line="240" w:lineRule="auto"/>
              <w:jc w:val="center"/>
              <w:rPr>
                <w:rFonts w:ascii="Times New Roman" w:eastAsia="Times New Roman" w:hAnsi="Times New Roman" w:cs="Times New Roman"/>
                <w:b/>
                <w:bCs/>
                <w:sz w:val="16"/>
                <w:szCs w:val="16"/>
                <w:lang w:eastAsia="ru-RU"/>
              </w:rPr>
            </w:pPr>
            <w:r w:rsidRPr="005A4E81">
              <w:rPr>
                <w:rFonts w:ascii="Times New Roman" w:eastAsia="Times New Roman" w:hAnsi="Times New Roman" w:cs="Times New Roman"/>
                <w:b/>
                <w:bCs/>
                <w:sz w:val="16"/>
                <w:szCs w:val="16"/>
                <w:lang w:eastAsia="ru-RU"/>
              </w:rPr>
              <w:t>336 938,0</w:t>
            </w:r>
          </w:p>
        </w:tc>
        <w:tc>
          <w:tcPr>
            <w:tcW w:w="3366" w:type="dxa"/>
            <w:tcBorders>
              <w:top w:val="nil"/>
              <w:left w:val="nil"/>
              <w:bottom w:val="single" w:sz="4" w:space="0" w:color="auto"/>
              <w:right w:val="single" w:sz="4" w:space="0" w:color="auto"/>
            </w:tcBorders>
            <w:shd w:val="clear" w:color="auto" w:fill="auto"/>
            <w:vAlign w:val="bottom"/>
          </w:tcPr>
          <w:p w:rsidR="001C4B0A" w:rsidRPr="00024258" w:rsidRDefault="00912B0C"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106,35</w:t>
            </w:r>
          </w:p>
        </w:tc>
      </w:tr>
      <w:tr w:rsidR="001C4B0A" w:rsidRPr="00024258" w:rsidTr="001C4B0A">
        <w:trPr>
          <w:trHeight w:val="3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Дошкольное образование</w:t>
            </w:r>
          </w:p>
        </w:tc>
        <w:tc>
          <w:tcPr>
            <w:tcW w:w="1280" w:type="dxa"/>
            <w:tcBorders>
              <w:top w:val="nil"/>
              <w:left w:val="nil"/>
              <w:bottom w:val="single" w:sz="4" w:space="0" w:color="auto"/>
              <w:right w:val="single" w:sz="4" w:space="0" w:color="auto"/>
            </w:tcBorders>
            <w:shd w:val="clear" w:color="auto" w:fill="auto"/>
            <w:noWrap/>
            <w:vAlign w:val="bottom"/>
          </w:tcPr>
          <w:p w:rsidR="001C4B0A" w:rsidRPr="00024258" w:rsidRDefault="00C0660B" w:rsidP="00CE1A84">
            <w:pPr>
              <w:spacing w:after="0" w:line="240" w:lineRule="auto"/>
              <w:jc w:val="center"/>
              <w:rPr>
                <w:rFonts w:ascii="Times New Roman" w:eastAsia="Times New Roman" w:hAnsi="Times New Roman" w:cs="Times New Roman"/>
                <w:sz w:val="16"/>
                <w:szCs w:val="16"/>
                <w:lang w:eastAsia="ru-RU"/>
              </w:rPr>
            </w:pPr>
            <w:r w:rsidRPr="00C0660B">
              <w:rPr>
                <w:rFonts w:ascii="Times New Roman" w:eastAsia="Times New Roman" w:hAnsi="Times New Roman" w:cs="Times New Roman"/>
                <w:sz w:val="16"/>
                <w:szCs w:val="16"/>
                <w:lang w:eastAsia="ru-RU"/>
              </w:rPr>
              <w:t>74 491,6</w:t>
            </w:r>
          </w:p>
        </w:tc>
        <w:tc>
          <w:tcPr>
            <w:tcW w:w="1107" w:type="dxa"/>
            <w:tcBorders>
              <w:top w:val="nil"/>
              <w:left w:val="nil"/>
              <w:bottom w:val="single" w:sz="4" w:space="0" w:color="auto"/>
              <w:right w:val="single" w:sz="4" w:space="0" w:color="auto"/>
            </w:tcBorders>
            <w:shd w:val="clear" w:color="auto" w:fill="auto"/>
            <w:noWrap/>
            <w:vAlign w:val="bottom"/>
          </w:tcPr>
          <w:p w:rsidR="001C4B0A" w:rsidRPr="00024258" w:rsidRDefault="00C0660B" w:rsidP="00CE1A84">
            <w:pPr>
              <w:spacing w:after="0" w:line="240" w:lineRule="auto"/>
              <w:jc w:val="center"/>
              <w:rPr>
                <w:rFonts w:ascii="Times New Roman" w:eastAsia="Times New Roman" w:hAnsi="Times New Roman" w:cs="Times New Roman"/>
                <w:sz w:val="16"/>
                <w:szCs w:val="16"/>
                <w:lang w:eastAsia="ru-RU"/>
              </w:rPr>
            </w:pPr>
            <w:r w:rsidRPr="00C0660B">
              <w:rPr>
                <w:rFonts w:ascii="Times New Roman" w:eastAsia="Times New Roman" w:hAnsi="Times New Roman" w:cs="Times New Roman"/>
                <w:sz w:val="16"/>
                <w:szCs w:val="16"/>
                <w:lang w:eastAsia="ru-RU"/>
              </w:rPr>
              <w:t>80 662,1</w:t>
            </w:r>
          </w:p>
        </w:tc>
        <w:tc>
          <w:tcPr>
            <w:tcW w:w="3366" w:type="dxa"/>
            <w:tcBorders>
              <w:top w:val="nil"/>
              <w:left w:val="nil"/>
              <w:bottom w:val="single" w:sz="4" w:space="0" w:color="auto"/>
              <w:right w:val="single" w:sz="4" w:space="0" w:color="auto"/>
            </w:tcBorders>
            <w:shd w:val="clear" w:color="auto" w:fill="auto"/>
            <w:vAlign w:val="bottom"/>
          </w:tcPr>
          <w:p w:rsidR="001C4B0A" w:rsidRPr="00024258" w:rsidRDefault="00490AD4"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108,28</w:t>
            </w:r>
          </w:p>
        </w:tc>
      </w:tr>
      <w:tr w:rsidR="001C4B0A" w:rsidRPr="00024258" w:rsidTr="001C4B0A">
        <w:trPr>
          <w:trHeight w:val="3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Общее образование</w:t>
            </w:r>
          </w:p>
        </w:tc>
        <w:tc>
          <w:tcPr>
            <w:tcW w:w="1280" w:type="dxa"/>
            <w:tcBorders>
              <w:top w:val="nil"/>
              <w:left w:val="nil"/>
              <w:bottom w:val="single" w:sz="4" w:space="0" w:color="auto"/>
              <w:right w:val="single" w:sz="4" w:space="0" w:color="auto"/>
            </w:tcBorders>
            <w:shd w:val="clear" w:color="auto" w:fill="auto"/>
            <w:noWrap/>
            <w:vAlign w:val="bottom"/>
          </w:tcPr>
          <w:p w:rsidR="001C4B0A" w:rsidRPr="00024258" w:rsidRDefault="00E617C4" w:rsidP="00CE1A84">
            <w:pPr>
              <w:spacing w:after="0" w:line="240" w:lineRule="auto"/>
              <w:jc w:val="center"/>
              <w:rPr>
                <w:rFonts w:ascii="Times New Roman" w:eastAsia="Times New Roman" w:hAnsi="Times New Roman" w:cs="Times New Roman"/>
                <w:sz w:val="16"/>
                <w:szCs w:val="16"/>
                <w:lang w:eastAsia="ru-RU"/>
              </w:rPr>
            </w:pPr>
            <w:r w:rsidRPr="00E617C4">
              <w:rPr>
                <w:rFonts w:ascii="Times New Roman" w:eastAsia="Times New Roman" w:hAnsi="Times New Roman" w:cs="Times New Roman"/>
                <w:sz w:val="16"/>
                <w:szCs w:val="16"/>
                <w:lang w:eastAsia="ru-RU"/>
              </w:rPr>
              <w:t>192 566,8</w:t>
            </w:r>
          </w:p>
        </w:tc>
        <w:tc>
          <w:tcPr>
            <w:tcW w:w="1107" w:type="dxa"/>
            <w:tcBorders>
              <w:top w:val="nil"/>
              <w:left w:val="nil"/>
              <w:bottom w:val="single" w:sz="4" w:space="0" w:color="auto"/>
              <w:right w:val="single" w:sz="4" w:space="0" w:color="auto"/>
            </w:tcBorders>
            <w:shd w:val="clear" w:color="auto" w:fill="auto"/>
            <w:noWrap/>
            <w:vAlign w:val="bottom"/>
          </w:tcPr>
          <w:p w:rsidR="001C4B0A" w:rsidRPr="00024258" w:rsidRDefault="00E617C4" w:rsidP="00CE1A84">
            <w:pPr>
              <w:spacing w:after="0" w:line="240" w:lineRule="auto"/>
              <w:jc w:val="center"/>
              <w:rPr>
                <w:rFonts w:ascii="Times New Roman" w:eastAsia="Times New Roman" w:hAnsi="Times New Roman" w:cs="Times New Roman"/>
                <w:sz w:val="16"/>
                <w:szCs w:val="16"/>
                <w:lang w:eastAsia="ru-RU"/>
              </w:rPr>
            </w:pPr>
            <w:r w:rsidRPr="00E617C4">
              <w:rPr>
                <w:rFonts w:ascii="Times New Roman" w:eastAsia="Times New Roman" w:hAnsi="Times New Roman" w:cs="Times New Roman"/>
                <w:sz w:val="16"/>
                <w:szCs w:val="16"/>
                <w:lang w:eastAsia="ru-RU"/>
              </w:rPr>
              <w:t>196 378,3</w:t>
            </w:r>
          </w:p>
        </w:tc>
        <w:tc>
          <w:tcPr>
            <w:tcW w:w="3366" w:type="dxa"/>
            <w:tcBorders>
              <w:top w:val="nil"/>
              <w:left w:val="nil"/>
              <w:bottom w:val="single" w:sz="4" w:space="0" w:color="auto"/>
              <w:right w:val="single" w:sz="4" w:space="0" w:color="auto"/>
            </w:tcBorders>
            <w:shd w:val="clear" w:color="auto" w:fill="auto"/>
            <w:vAlign w:val="bottom"/>
          </w:tcPr>
          <w:p w:rsidR="001C4B0A" w:rsidRPr="00024258" w:rsidRDefault="00490AD4"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101,98</w:t>
            </w:r>
          </w:p>
        </w:tc>
      </w:tr>
      <w:tr w:rsidR="00826061" w:rsidRPr="00024258" w:rsidTr="001C4B0A">
        <w:trPr>
          <w:trHeight w:val="315"/>
        </w:trPr>
        <w:tc>
          <w:tcPr>
            <w:tcW w:w="2567" w:type="dxa"/>
            <w:tcBorders>
              <w:top w:val="nil"/>
              <w:left w:val="single" w:sz="4" w:space="0" w:color="auto"/>
              <w:bottom w:val="single" w:sz="4" w:space="0" w:color="auto"/>
              <w:right w:val="single" w:sz="4" w:space="0" w:color="auto"/>
            </w:tcBorders>
            <w:shd w:val="clear" w:color="auto" w:fill="auto"/>
            <w:vAlign w:val="bottom"/>
          </w:tcPr>
          <w:p w:rsidR="00826061" w:rsidRPr="00024258" w:rsidRDefault="00826061" w:rsidP="00CE1A8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Дополнительное образование детей</w:t>
            </w:r>
          </w:p>
        </w:tc>
        <w:tc>
          <w:tcPr>
            <w:tcW w:w="1280" w:type="dxa"/>
            <w:tcBorders>
              <w:top w:val="nil"/>
              <w:left w:val="nil"/>
              <w:bottom w:val="single" w:sz="4" w:space="0" w:color="auto"/>
              <w:right w:val="single" w:sz="4" w:space="0" w:color="auto"/>
            </w:tcBorders>
            <w:shd w:val="clear" w:color="auto" w:fill="auto"/>
            <w:noWrap/>
            <w:vAlign w:val="bottom"/>
          </w:tcPr>
          <w:p w:rsidR="00826061" w:rsidRDefault="000A1B90" w:rsidP="00CE1A84">
            <w:pPr>
              <w:spacing w:after="0" w:line="240" w:lineRule="auto"/>
              <w:jc w:val="center"/>
              <w:rPr>
                <w:rFonts w:ascii="Times New Roman" w:eastAsia="Times New Roman" w:hAnsi="Times New Roman" w:cs="Times New Roman"/>
                <w:sz w:val="16"/>
                <w:szCs w:val="16"/>
                <w:lang w:eastAsia="ru-RU"/>
              </w:rPr>
            </w:pPr>
            <w:r w:rsidRPr="000A1B90">
              <w:rPr>
                <w:rFonts w:ascii="Times New Roman" w:eastAsia="Times New Roman" w:hAnsi="Times New Roman" w:cs="Times New Roman"/>
                <w:sz w:val="16"/>
                <w:szCs w:val="16"/>
                <w:lang w:eastAsia="ru-RU"/>
              </w:rPr>
              <w:t>38 063,0</w:t>
            </w:r>
          </w:p>
        </w:tc>
        <w:tc>
          <w:tcPr>
            <w:tcW w:w="1107" w:type="dxa"/>
            <w:tcBorders>
              <w:top w:val="nil"/>
              <w:left w:val="nil"/>
              <w:bottom w:val="single" w:sz="4" w:space="0" w:color="auto"/>
              <w:right w:val="single" w:sz="4" w:space="0" w:color="auto"/>
            </w:tcBorders>
            <w:shd w:val="clear" w:color="auto" w:fill="auto"/>
            <w:noWrap/>
            <w:vAlign w:val="bottom"/>
          </w:tcPr>
          <w:p w:rsidR="00826061" w:rsidRDefault="000A1B90" w:rsidP="00CE1A84">
            <w:pPr>
              <w:spacing w:after="0" w:line="240" w:lineRule="auto"/>
              <w:jc w:val="center"/>
              <w:rPr>
                <w:rFonts w:ascii="Times New Roman" w:eastAsia="Times New Roman" w:hAnsi="Times New Roman" w:cs="Times New Roman"/>
                <w:sz w:val="16"/>
                <w:szCs w:val="16"/>
                <w:lang w:eastAsia="ru-RU"/>
              </w:rPr>
            </w:pPr>
            <w:r w:rsidRPr="000A1B90">
              <w:rPr>
                <w:rFonts w:ascii="Times New Roman" w:eastAsia="Times New Roman" w:hAnsi="Times New Roman" w:cs="Times New Roman"/>
                <w:sz w:val="16"/>
                <w:szCs w:val="16"/>
                <w:lang w:eastAsia="ru-RU"/>
              </w:rPr>
              <w:t>47 139,4</w:t>
            </w:r>
          </w:p>
        </w:tc>
        <w:tc>
          <w:tcPr>
            <w:tcW w:w="3366" w:type="dxa"/>
            <w:tcBorders>
              <w:top w:val="nil"/>
              <w:left w:val="nil"/>
              <w:bottom w:val="single" w:sz="4" w:space="0" w:color="auto"/>
              <w:right w:val="single" w:sz="4" w:space="0" w:color="auto"/>
            </w:tcBorders>
            <w:shd w:val="clear" w:color="auto" w:fill="auto"/>
            <w:vAlign w:val="bottom"/>
          </w:tcPr>
          <w:p w:rsidR="00826061" w:rsidRDefault="00490AD4"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123,85</w:t>
            </w:r>
          </w:p>
        </w:tc>
      </w:tr>
      <w:tr w:rsidR="001C4B0A" w:rsidRPr="00024258" w:rsidTr="001C4B0A">
        <w:trPr>
          <w:trHeight w:val="6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Молодежная политика и оздоровление детей</w:t>
            </w:r>
          </w:p>
        </w:tc>
        <w:tc>
          <w:tcPr>
            <w:tcW w:w="1280" w:type="dxa"/>
            <w:tcBorders>
              <w:top w:val="nil"/>
              <w:left w:val="nil"/>
              <w:bottom w:val="single" w:sz="4" w:space="0" w:color="auto"/>
              <w:right w:val="single" w:sz="4" w:space="0" w:color="auto"/>
            </w:tcBorders>
            <w:shd w:val="clear" w:color="auto" w:fill="auto"/>
            <w:noWrap/>
            <w:vAlign w:val="bottom"/>
          </w:tcPr>
          <w:p w:rsidR="001C4B0A" w:rsidRPr="00024258" w:rsidRDefault="00021CF2" w:rsidP="00CE1A84">
            <w:pPr>
              <w:spacing w:after="0" w:line="240" w:lineRule="auto"/>
              <w:jc w:val="center"/>
              <w:rPr>
                <w:rFonts w:ascii="Times New Roman" w:eastAsia="Times New Roman" w:hAnsi="Times New Roman" w:cs="Times New Roman"/>
                <w:sz w:val="16"/>
                <w:szCs w:val="16"/>
                <w:lang w:eastAsia="ru-RU"/>
              </w:rPr>
            </w:pPr>
            <w:r w:rsidRPr="00021CF2">
              <w:rPr>
                <w:rFonts w:ascii="Times New Roman" w:eastAsia="Times New Roman" w:hAnsi="Times New Roman" w:cs="Times New Roman"/>
                <w:sz w:val="16"/>
                <w:szCs w:val="16"/>
                <w:lang w:eastAsia="ru-RU"/>
              </w:rPr>
              <w:t>2 048,5</w:t>
            </w:r>
          </w:p>
        </w:tc>
        <w:tc>
          <w:tcPr>
            <w:tcW w:w="1107" w:type="dxa"/>
            <w:tcBorders>
              <w:top w:val="nil"/>
              <w:left w:val="nil"/>
              <w:bottom w:val="single" w:sz="4" w:space="0" w:color="auto"/>
              <w:right w:val="single" w:sz="4" w:space="0" w:color="auto"/>
            </w:tcBorders>
            <w:shd w:val="clear" w:color="auto" w:fill="auto"/>
            <w:noWrap/>
            <w:vAlign w:val="bottom"/>
          </w:tcPr>
          <w:p w:rsidR="001C4B0A" w:rsidRPr="00024258" w:rsidRDefault="00021CF2" w:rsidP="00CE1A84">
            <w:pPr>
              <w:spacing w:after="0" w:line="240" w:lineRule="auto"/>
              <w:jc w:val="center"/>
              <w:rPr>
                <w:rFonts w:ascii="Times New Roman" w:eastAsia="Times New Roman" w:hAnsi="Times New Roman" w:cs="Times New Roman"/>
                <w:sz w:val="16"/>
                <w:szCs w:val="16"/>
                <w:lang w:eastAsia="ru-RU"/>
              </w:rPr>
            </w:pPr>
            <w:r w:rsidRPr="00021CF2">
              <w:rPr>
                <w:rFonts w:ascii="Times New Roman" w:eastAsia="Times New Roman" w:hAnsi="Times New Roman" w:cs="Times New Roman"/>
                <w:sz w:val="16"/>
                <w:szCs w:val="16"/>
                <w:lang w:eastAsia="ru-RU"/>
              </w:rPr>
              <w:t>2 401,9</w:t>
            </w:r>
          </w:p>
        </w:tc>
        <w:tc>
          <w:tcPr>
            <w:tcW w:w="3366" w:type="dxa"/>
            <w:tcBorders>
              <w:top w:val="nil"/>
              <w:left w:val="nil"/>
              <w:bottom w:val="single" w:sz="4" w:space="0" w:color="auto"/>
              <w:right w:val="single" w:sz="4" w:space="0" w:color="auto"/>
            </w:tcBorders>
            <w:shd w:val="clear" w:color="auto" w:fill="auto"/>
            <w:vAlign w:val="bottom"/>
          </w:tcPr>
          <w:p w:rsidR="001C4B0A" w:rsidRPr="00024258" w:rsidRDefault="00490AD4"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117,25</w:t>
            </w:r>
          </w:p>
        </w:tc>
      </w:tr>
      <w:tr w:rsidR="001C4B0A" w:rsidRPr="00024258" w:rsidTr="001C4B0A">
        <w:trPr>
          <w:trHeight w:val="5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образования</w:t>
            </w:r>
          </w:p>
        </w:tc>
        <w:tc>
          <w:tcPr>
            <w:tcW w:w="1280" w:type="dxa"/>
            <w:tcBorders>
              <w:top w:val="nil"/>
              <w:left w:val="nil"/>
              <w:bottom w:val="single" w:sz="4" w:space="0" w:color="auto"/>
              <w:right w:val="single" w:sz="4" w:space="0" w:color="auto"/>
            </w:tcBorders>
            <w:shd w:val="clear" w:color="auto" w:fill="auto"/>
            <w:noWrap/>
            <w:vAlign w:val="bottom"/>
          </w:tcPr>
          <w:p w:rsidR="001C4B0A" w:rsidRPr="00024258" w:rsidRDefault="008268C8" w:rsidP="00CE1A84">
            <w:pPr>
              <w:spacing w:after="0" w:line="240" w:lineRule="auto"/>
              <w:jc w:val="center"/>
              <w:rPr>
                <w:rFonts w:ascii="Times New Roman" w:eastAsia="Times New Roman" w:hAnsi="Times New Roman" w:cs="Times New Roman"/>
                <w:sz w:val="16"/>
                <w:szCs w:val="16"/>
                <w:lang w:eastAsia="ru-RU"/>
              </w:rPr>
            </w:pPr>
            <w:r w:rsidRPr="008268C8">
              <w:rPr>
                <w:rFonts w:ascii="Times New Roman" w:eastAsia="Times New Roman" w:hAnsi="Times New Roman" w:cs="Times New Roman"/>
                <w:sz w:val="16"/>
                <w:szCs w:val="16"/>
                <w:lang w:eastAsia="ru-RU"/>
              </w:rPr>
              <w:t>9 661,1</w:t>
            </w:r>
          </w:p>
        </w:tc>
        <w:tc>
          <w:tcPr>
            <w:tcW w:w="1107" w:type="dxa"/>
            <w:tcBorders>
              <w:top w:val="nil"/>
              <w:left w:val="nil"/>
              <w:bottom w:val="single" w:sz="4" w:space="0" w:color="auto"/>
              <w:right w:val="single" w:sz="4" w:space="0" w:color="auto"/>
            </w:tcBorders>
            <w:shd w:val="clear" w:color="auto" w:fill="auto"/>
            <w:noWrap/>
            <w:vAlign w:val="bottom"/>
          </w:tcPr>
          <w:p w:rsidR="001C4B0A" w:rsidRPr="00024258" w:rsidRDefault="008268C8" w:rsidP="00CE1A84">
            <w:pPr>
              <w:spacing w:after="0" w:line="240" w:lineRule="auto"/>
              <w:jc w:val="center"/>
              <w:rPr>
                <w:rFonts w:ascii="Times New Roman" w:eastAsia="Times New Roman" w:hAnsi="Times New Roman" w:cs="Times New Roman"/>
                <w:sz w:val="16"/>
                <w:szCs w:val="16"/>
                <w:lang w:eastAsia="ru-RU"/>
              </w:rPr>
            </w:pPr>
            <w:r w:rsidRPr="008268C8">
              <w:rPr>
                <w:rFonts w:ascii="Times New Roman" w:eastAsia="Times New Roman" w:hAnsi="Times New Roman" w:cs="Times New Roman"/>
                <w:sz w:val="16"/>
                <w:szCs w:val="16"/>
                <w:lang w:eastAsia="ru-RU"/>
              </w:rPr>
              <w:t>10 356,3</w:t>
            </w:r>
          </w:p>
        </w:tc>
        <w:tc>
          <w:tcPr>
            <w:tcW w:w="3366" w:type="dxa"/>
            <w:tcBorders>
              <w:top w:val="nil"/>
              <w:left w:val="nil"/>
              <w:bottom w:val="single" w:sz="4" w:space="0" w:color="auto"/>
              <w:right w:val="single" w:sz="4" w:space="0" w:color="auto"/>
            </w:tcBorders>
            <w:shd w:val="clear" w:color="auto" w:fill="auto"/>
            <w:vAlign w:val="bottom"/>
          </w:tcPr>
          <w:p w:rsidR="001C4B0A" w:rsidRPr="00024258" w:rsidRDefault="00490AD4" w:rsidP="00CE1A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107,2</w:t>
            </w:r>
          </w:p>
        </w:tc>
      </w:tr>
    </w:tbl>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На увеличение бюджетных ассигнований повлияло:</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повышение оплаты труда работников, не относящихся к «указным», с 1 января 2018 года на 4,0%;</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повышение оплаты труда «указных» категорий работников образования для достижения в 2018 году целевых показателей, установленных Указами Президента Российской Федерации;</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доведение уровня оплаты труда с 7800 до 9489 рублей с 1 января 2018 года в связи с увеличением размера минимальной оплаты труда;</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индексация на 4% с 1 сентября 2018 года стипендиального фонда для студентов республиканских образовательных учреждений профессионального и среднего образования;</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рост тарифов на коммунальные услуги и  услуги связи.</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2BAB" w:rsidRPr="00E32BAB" w:rsidRDefault="00E32BAB" w:rsidP="00E32BA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«Дошкольное образование»</w:t>
      </w:r>
      <w:r w:rsidRPr="00E32BAB">
        <w:rPr>
          <w:rFonts w:ascii="Times New Roman" w:eastAsia="Times New Roman" w:hAnsi="Times New Roman" w:cs="Times New Roman"/>
          <w:sz w:val="28"/>
          <w:szCs w:val="28"/>
          <w:lang w:eastAsia="ru-RU"/>
        </w:rPr>
        <w:t xml:space="preserve"> запланировано </w:t>
      </w:r>
      <w:r w:rsidR="00910B92" w:rsidRPr="00910B92">
        <w:rPr>
          <w:rFonts w:ascii="Times New Roman" w:eastAsia="Times New Roman" w:hAnsi="Times New Roman" w:cs="Times New Roman"/>
          <w:b/>
          <w:sz w:val="28"/>
          <w:szCs w:val="28"/>
          <w:lang w:eastAsia="ru-RU"/>
        </w:rPr>
        <w:t>80 662,1</w:t>
      </w:r>
      <w:r w:rsidR="00910B92">
        <w:rPr>
          <w:rFonts w:ascii="Times New Roman" w:eastAsia="Times New Roman" w:hAnsi="Times New Roman" w:cs="Times New Roman"/>
          <w:b/>
          <w:sz w:val="28"/>
          <w:szCs w:val="28"/>
          <w:lang w:eastAsia="ru-RU"/>
        </w:rPr>
        <w:t xml:space="preserve"> 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xml:space="preserve"> по сравнению с 2017 г. больше на </w:t>
      </w:r>
      <w:r w:rsidR="00910B92">
        <w:rPr>
          <w:rFonts w:ascii="Times New Roman" w:eastAsia="Times New Roman" w:hAnsi="Times New Roman" w:cs="Times New Roman"/>
          <w:sz w:val="28"/>
          <w:szCs w:val="28"/>
          <w:lang w:eastAsia="ru-RU"/>
        </w:rPr>
        <w:t>6170,5 тыс</w:t>
      </w:r>
      <w:r w:rsidRPr="00E32BAB">
        <w:rPr>
          <w:rFonts w:ascii="Times New Roman" w:eastAsia="Times New Roman" w:hAnsi="Times New Roman" w:cs="Times New Roman"/>
          <w:sz w:val="28"/>
          <w:szCs w:val="28"/>
          <w:lang w:eastAsia="ru-RU"/>
        </w:rPr>
        <w:t>. рублей, в том числе:</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lastRenderedPageBreak/>
        <w:t xml:space="preserve">– субвенции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дошкольных образовательных организациях – </w:t>
      </w:r>
      <w:r w:rsidR="00910B92">
        <w:rPr>
          <w:rFonts w:ascii="Times New Roman" w:eastAsia="Times New Roman" w:hAnsi="Times New Roman" w:cs="Times New Roman"/>
          <w:sz w:val="28"/>
          <w:szCs w:val="28"/>
          <w:lang w:eastAsia="ru-RU"/>
        </w:rPr>
        <w:t>45700 тыс. рублей</w:t>
      </w:r>
      <w:r w:rsidRPr="00E32BAB">
        <w:rPr>
          <w:rFonts w:ascii="Times New Roman" w:eastAsia="Times New Roman" w:hAnsi="Times New Roman" w:cs="Times New Roman"/>
          <w:sz w:val="28"/>
          <w:szCs w:val="28"/>
          <w:lang w:eastAsia="ru-RU"/>
        </w:rPr>
        <w:t xml:space="preserve">; </w:t>
      </w:r>
    </w:p>
    <w:p w:rsidR="00E32BAB" w:rsidRPr="00E32BAB" w:rsidRDefault="000F5C63" w:rsidP="00E32BA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5C63">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w:t>
      </w:r>
      <w:r>
        <w:rPr>
          <w:rFonts w:ascii="Times New Roman" w:eastAsia="Times New Roman" w:hAnsi="Times New Roman" w:cs="Times New Roman"/>
          <w:sz w:val="28"/>
          <w:szCs w:val="28"/>
          <w:lang w:eastAsia="ru-RU"/>
        </w:rPr>
        <w:t>детских дошкольных учреждений</w:t>
      </w:r>
      <w:r w:rsidRPr="000F5C63">
        <w:rPr>
          <w:rFonts w:ascii="Times New Roman" w:eastAsia="Times New Roman" w:hAnsi="Times New Roman" w:cs="Times New Roman"/>
          <w:sz w:val="28"/>
          <w:szCs w:val="28"/>
          <w:lang w:eastAsia="ru-RU"/>
        </w:rPr>
        <w:t xml:space="preserve"> планируется в </w:t>
      </w:r>
      <w:r>
        <w:rPr>
          <w:rFonts w:ascii="Times New Roman" w:eastAsia="Times New Roman" w:hAnsi="Times New Roman" w:cs="Times New Roman"/>
          <w:sz w:val="28"/>
          <w:szCs w:val="28"/>
          <w:lang w:eastAsia="ru-RU"/>
        </w:rPr>
        <w:t>23536</w:t>
      </w:r>
      <w:r w:rsidRPr="000F5C63">
        <w:rPr>
          <w:rFonts w:ascii="Times New Roman" w:eastAsia="Times New Roman" w:hAnsi="Times New Roman" w:cs="Times New Roman"/>
          <w:sz w:val="28"/>
          <w:szCs w:val="28"/>
          <w:lang w:eastAsia="ru-RU"/>
        </w:rPr>
        <w:t xml:space="preserve"> рублей.</w:t>
      </w:r>
    </w:p>
    <w:p w:rsidR="00E32BAB" w:rsidRPr="00E32BAB" w:rsidRDefault="00E32BAB"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По подразделу </w:t>
      </w:r>
      <w:r w:rsidRPr="00E32BAB">
        <w:rPr>
          <w:rFonts w:ascii="Times New Roman" w:eastAsia="Times New Roman" w:hAnsi="Times New Roman" w:cs="Times New Roman"/>
          <w:b/>
          <w:sz w:val="28"/>
          <w:szCs w:val="28"/>
          <w:lang w:eastAsia="ru-RU"/>
        </w:rPr>
        <w:t>«Общее образование»</w:t>
      </w:r>
      <w:r w:rsidRPr="00E32BAB">
        <w:rPr>
          <w:rFonts w:ascii="Times New Roman" w:eastAsia="Times New Roman" w:hAnsi="Times New Roman" w:cs="Times New Roman"/>
          <w:sz w:val="28"/>
          <w:szCs w:val="28"/>
          <w:lang w:eastAsia="ru-RU"/>
        </w:rPr>
        <w:t xml:space="preserve"> расходы запланированы в объеме </w:t>
      </w:r>
      <w:r w:rsidR="00910B92" w:rsidRPr="00910B92">
        <w:rPr>
          <w:rFonts w:ascii="Times New Roman" w:eastAsia="Times New Roman" w:hAnsi="Times New Roman" w:cs="Times New Roman"/>
          <w:b/>
          <w:sz w:val="28"/>
          <w:szCs w:val="28"/>
          <w:lang w:eastAsia="ru-RU"/>
        </w:rPr>
        <w:t>196 378,3</w:t>
      </w:r>
      <w:r w:rsidR="00910B92">
        <w:rPr>
          <w:rFonts w:ascii="Times New Roman" w:eastAsia="Times New Roman" w:hAnsi="Times New Roman" w:cs="Times New Roman"/>
          <w:b/>
          <w:sz w:val="28"/>
          <w:szCs w:val="28"/>
          <w:lang w:eastAsia="ru-RU"/>
        </w:rPr>
        <w:t xml:space="preserve"> 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xml:space="preserve">, что по сравнению с 2017 г. больше на </w:t>
      </w:r>
      <w:r w:rsidR="00910B92">
        <w:rPr>
          <w:rFonts w:ascii="Times New Roman" w:eastAsia="Times New Roman" w:hAnsi="Times New Roman" w:cs="Times New Roman"/>
          <w:sz w:val="28"/>
          <w:szCs w:val="28"/>
          <w:lang w:eastAsia="ru-RU"/>
        </w:rPr>
        <w:t>3811,5 тыс</w:t>
      </w:r>
      <w:r w:rsidRPr="00E32BAB">
        <w:rPr>
          <w:rFonts w:ascii="Times New Roman" w:eastAsia="Times New Roman" w:hAnsi="Times New Roman" w:cs="Times New Roman"/>
          <w:sz w:val="28"/>
          <w:szCs w:val="28"/>
          <w:lang w:eastAsia="ru-RU"/>
        </w:rPr>
        <w:t>. рублей,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субвенции муниципальным учреждениям на реализацию основных общеобразовательных программ в области общего образования – </w:t>
      </w:r>
      <w:r w:rsidR="00910B92">
        <w:rPr>
          <w:rFonts w:ascii="Times New Roman" w:eastAsia="Times New Roman" w:hAnsi="Times New Roman" w:cs="Times New Roman"/>
          <w:sz w:val="28"/>
          <w:szCs w:val="28"/>
          <w:lang w:eastAsia="ru-RU"/>
        </w:rPr>
        <w:t>177698 тыс</w:t>
      </w:r>
      <w:r w:rsidRPr="00E32BAB">
        <w:rPr>
          <w:rFonts w:ascii="Times New Roman" w:eastAsia="Times New Roman" w:hAnsi="Times New Roman" w:cs="Times New Roman"/>
          <w:sz w:val="28"/>
          <w:szCs w:val="28"/>
          <w:lang w:eastAsia="ru-RU"/>
        </w:rPr>
        <w:t>. рублей;</w:t>
      </w:r>
    </w:p>
    <w:p w:rsidR="00E32BAB" w:rsidRPr="00E32BAB" w:rsidRDefault="00E32BAB" w:rsidP="00E32BAB">
      <w:pPr>
        <w:spacing w:after="0" w:line="240" w:lineRule="auto"/>
        <w:ind w:firstLine="567"/>
        <w:jc w:val="both"/>
        <w:rPr>
          <w:rFonts w:ascii="Times New Roman" w:eastAsia="Times New Roman" w:hAnsi="Times New Roman" w:cs="Times New Roman"/>
          <w:bCs/>
          <w:color w:val="000000"/>
          <w:sz w:val="28"/>
          <w:szCs w:val="28"/>
          <w:lang w:eastAsia="ru-RU"/>
        </w:rPr>
      </w:pPr>
      <w:r w:rsidRPr="00E32BAB">
        <w:rPr>
          <w:rFonts w:ascii="Times New Roman" w:eastAsia="Times New Roman" w:hAnsi="Times New Roman" w:cs="Times New Roman"/>
          <w:bCs/>
          <w:color w:val="000000"/>
          <w:sz w:val="28"/>
          <w:szCs w:val="28"/>
          <w:lang w:eastAsia="ru-RU"/>
        </w:rPr>
        <w:t>– субсидии на создание в общеобразовательных</w:t>
      </w:r>
      <w:r w:rsidRPr="00E32BAB">
        <w:rPr>
          <w:rFonts w:ascii="Times New Roman" w:eastAsia="Times New Roman" w:hAnsi="Times New Roman" w:cs="Times New Roman"/>
          <w:color w:val="000000"/>
          <w:sz w:val="16"/>
          <w:szCs w:val="16"/>
          <w:lang w:eastAsia="ru-RU"/>
        </w:rPr>
        <w:t xml:space="preserve"> </w:t>
      </w:r>
      <w:r w:rsidRPr="00E32BAB">
        <w:rPr>
          <w:rFonts w:ascii="Times New Roman" w:eastAsia="Times New Roman" w:hAnsi="Times New Roman" w:cs="Times New Roman"/>
          <w:bCs/>
          <w:color w:val="000000"/>
          <w:sz w:val="28"/>
          <w:szCs w:val="28"/>
          <w:lang w:eastAsia="ru-RU"/>
        </w:rPr>
        <w:t xml:space="preserve">организациях, расположенных в сельской местности, условий для занятий физической культурой и спортом – </w:t>
      </w:r>
      <w:r w:rsidR="0010536C">
        <w:rPr>
          <w:rFonts w:ascii="Times New Roman" w:eastAsia="Times New Roman" w:hAnsi="Times New Roman" w:cs="Times New Roman"/>
          <w:bCs/>
          <w:color w:val="000000"/>
          <w:sz w:val="28"/>
          <w:szCs w:val="28"/>
          <w:lang w:eastAsia="ru-RU"/>
        </w:rPr>
        <w:t>1734,8 тыс</w:t>
      </w:r>
      <w:r w:rsidRPr="00E32BAB">
        <w:rPr>
          <w:rFonts w:ascii="Times New Roman" w:eastAsia="Times New Roman" w:hAnsi="Times New Roman" w:cs="Times New Roman"/>
          <w:bCs/>
          <w:color w:val="000000"/>
          <w:sz w:val="28"/>
          <w:szCs w:val="28"/>
          <w:lang w:eastAsia="ru-RU"/>
        </w:rPr>
        <w:t>. рублей;</w:t>
      </w:r>
    </w:p>
    <w:p w:rsidR="000F5C63" w:rsidRPr="00E32BAB" w:rsidRDefault="000F5C63"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0F5C63">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w:t>
      </w:r>
      <w:r>
        <w:rPr>
          <w:rFonts w:ascii="Times New Roman" w:eastAsia="Times New Roman" w:hAnsi="Times New Roman" w:cs="Times New Roman"/>
          <w:sz w:val="28"/>
          <w:szCs w:val="28"/>
          <w:lang w:eastAsia="ru-RU"/>
        </w:rPr>
        <w:t>общег</w:t>
      </w:r>
      <w:r w:rsidRPr="000F5C63">
        <w:rPr>
          <w:rFonts w:ascii="Times New Roman" w:eastAsia="Times New Roman" w:hAnsi="Times New Roman" w:cs="Times New Roman"/>
          <w:sz w:val="28"/>
          <w:szCs w:val="28"/>
          <w:lang w:eastAsia="ru-RU"/>
        </w:rPr>
        <w:t xml:space="preserve">о образования планируется в </w:t>
      </w:r>
      <w:r>
        <w:rPr>
          <w:rFonts w:ascii="Times New Roman" w:eastAsia="Times New Roman" w:hAnsi="Times New Roman" w:cs="Times New Roman"/>
          <w:sz w:val="28"/>
          <w:szCs w:val="28"/>
          <w:lang w:eastAsia="ru-RU"/>
        </w:rPr>
        <w:t>28250</w:t>
      </w:r>
      <w:r w:rsidRPr="000F5C63">
        <w:rPr>
          <w:rFonts w:ascii="Times New Roman" w:eastAsia="Times New Roman" w:hAnsi="Times New Roman" w:cs="Times New Roman"/>
          <w:sz w:val="28"/>
          <w:szCs w:val="28"/>
          <w:lang w:eastAsia="ru-RU"/>
        </w:rPr>
        <w:t xml:space="preserve"> рублей.</w:t>
      </w:r>
    </w:p>
    <w:p w:rsidR="00E32BAB" w:rsidRPr="00E32BAB" w:rsidRDefault="00E32BAB" w:rsidP="00E32BAB">
      <w:pPr>
        <w:widowControl w:val="0"/>
        <w:tabs>
          <w:tab w:val="left" w:pos="2520"/>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
    <w:p w:rsidR="00E32BAB" w:rsidRPr="00E32BAB" w:rsidRDefault="00E32BAB"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«Дополнительное образование»</w:t>
      </w:r>
      <w:r w:rsidRPr="00E32BAB">
        <w:rPr>
          <w:rFonts w:ascii="Times New Roman" w:eastAsia="Times New Roman" w:hAnsi="Times New Roman" w:cs="Times New Roman"/>
          <w:sz w:val="28"/>
          <w:szCs w:val="28"/>
          <w:lang w:eastAsia="ru-RU"/>
        </w:rPr>
        <w:t xml:space="preserve"> запланированы  субсидии бюджетным и автономным учреждениям на финансовое обеспечение государственного задания на оказание государственных услуг (выполнение работ) с учетом выполнения целевых индикаторов – </w:t>
      </w:r>
      <w:r w:rsidR="007F3F5C" w:rsidRPr="007F3F5C">
        <w:rPr>
          <w:rFonts w:ascii="Times New Roman" w:eastAsia="Times New Roman" w:hAnsi="Times New Roman" w:cs="Times New Roman"/>
          <w:b/>
          <w:sz w:val="28"/>
          <w:szCs w:val="28"/>
          <w:lang w:eastAsia="ru-RU"/>
        </w:rPr>
        <w:t>47 139,4</w:t>
      </w:r>
      <w:r w:rsidR="007F3F5C">
        <w:rPr>
          <w:rFonts w:ascii="Times New Roman" w:eastAsia="Times New Roman" w:hAnsi="Times New Roman" w:cs="Times New Roman"/>
          <w:b/>
          <w:sz w:val="28"/>
          <w:szCs w:val="28"/>
          <w:lang w:eastAsia="ru-RU"/>
        </w:rPr>
        <w:t xml:space="preserve"> 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субсидии бюджетным и автономным учреждениям на финансовое обеспечение государственного задания на оказание государственных услуг (выполнение работ) с учетом выполнения целевых индикаторов – </w:t>
      </w:r>
      <w:r w:rsidR="007F3F5C" w:rsidRPr="007F3F5C">
        <w:rPr>
          <w:rFonts w:ascii="Times New Roman" w:eastAsia="Times New Roman" w:hAnsi="Times New Roman" w:cs="Times New Roman"/>
          <w:sz w:val="28"/>
          <w:szCs w:val="28"/>
          <w:lang w:eastAsia="ru-RU"/>
        </w:rPr>
        <w:t>46 871,4</w:t>
      </w:r>
      <w:r w:rsidR="007F3F5C">
        <w:rPr>
          <w:rFonts w:ascii="Times New Roman" w:eastAsia="Times New Roman" w:hAnsi="Times New Roman" w:cs="Times New Roman"/>
          <w:sz w:val="28"/>
          <w:szCs w:val="28"/>
          <w:lang w:eastAsia="ru-RU"/>
        </w:rPr>
        <w:t xml:space="preserve"> тыс</w:t>
      </w:r>
      <w:r w:rsidRPr="00E32BAB">
        <w:rPr>
          <w:rFonts w:ascii="Times New Roman" w:eastAsia="Times New Roman" w:hAnsi="Times New Roman" w:cs="Times New Roman"/>
          <w:sz w:val="28"/>
          <w:szCs w:val="28"/>
          <w:lang w:eastAsia="ru-RU"/>
        </w:rPr>
        <w:t>. рублей;</w:t>
      </w:r>
    </w:p>
    <w:p w:rsidR="00E32BAB" w:rsidRPr="00E32BAB" w:rsidRDefault="000F5C63"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дополнительного образования планируется в </w:t>
      </w:r>
      <w:r w:rsidR="0056703A" w:rsidRPr="0056703A">
        <w:rPr>
          <w:rFonts w:ascii="Times New Roman" w:eastAsia="Times New Roman" w:hAnsi="Times New Roman" w:cs="Times New Roman"/>
          <w:sz w:val="28"/>
          <w:szCs w:val="28"/>
          <w:highlight w:val="yellow"/>
          <w:lang w:eastAsia="ru-RU"/>
        </w:rPr>
        <w:t>29011</w:t>
      </w:r>
      <w:r>
        <w:rPr>
          <w:rFonts w:ascii="Times New Roman" w:eastAsia="Times New Roman" w:hAnsi="Times New Roman" w:cs="Times New Roman"/>
          <w:sz w:val="28"/>
          <w:szCs w:val="28"/>
          <w:lang w:eastAsia="ru-RU"/>
        </w:rPr>
        <w:t xml:space="preserve"> рублей.</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«Молодежная политика и оздоровление детей»</w:t>
      </w:r>
      <w:r w:rsidRPr="00E32BAB">
        <w:rPr>
          <w:rFonts w:ascii="Times New Roman" w:eastAsia="Times New Roman" w:hAnsi="Times New Roman" w:cs="Times New Roman"/>
          <w:sz w:val="28"/>
          <w:szCs w:val="28"/>
          <w:lang w:eastAsia="ru-RU"/>
        </w:rPr>
        <w:t xml:space="preserve"> на организацию проведения оздоровительной кампании детей и мероприятий по молодежной политике предусмотрены </w:t>
      </w:r>
      <w:r w:rsidR="00793FF8" w:rsidRPr="00793FF8">
        <w:rPr>
          <w:rFonts w:ascii="Times New Roman" w:eastAsia="Times New Roman" w:hAnsi="Times New Roman" w:cs="Times New Roman"/>
          <w:b/>
          <w:sz w:val="28"/>
          <w:szCs w:val="28"/>
          <w:lang w:eastAsia="ru-RU"/>
        </w:rPr>
        <w:t>2 401,9</w:t>
      </w:r>
      <w:r w:rsidR="00793FF8">
        <w:rPr>
          <w:rFonts w:ascii="Times New Roman" w:eastAsia="Times New Roman" w:hAnsi="Times New Roman" w:cs="Times New Roman"/>
          <w:b/>
          <w:sz w:val="28"/>
          <w:szCs w:val="28"/>
          <w:lang w:eastAsia="ru-RU"/>
        </w:rPr>
        <w:t xml:space="preserve"> 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на проведение летней оздоровительной кампании муниципальным образованиям – </w:t>
      </w:r>
      <w:r w:rsidR="00793FF8" w:rsidRPr="00793FF8">
        <w:rPr>
          <w:rFonts w:ascii="Times New Roman" w:eastAsia="Times New Roman" w:hAnsi="Times New Roman" w:cs="Times New Roman"/>
          <w:sz w:val="28"/>
          <w:szCs w:val="28"/>
          <w:lang w:eastAsia="ru-RU"/>
        </w:rPr>
        <w:t>2 341,9</w:t>
      </w:r>
      <w:r w:rsidRPr="00E32BAB">
        <w:rPr>
          <w:rFonts w:ascii="Times New Roman" w:eastAsia="Times New Roman" w:hAnsi="Times New Roman" w:cs="Times New Roman"/>
          <w:sz w:val="28"/>
          <w:szCs w:val="28"/>
          <w:lang w:eastAsia="ru-RU"/>
        </w:rPr>
        <w:t>тыс. рублей;</w:t>
      </w:r>
    </w:p>
    <w:p w:rsidR="00E32BAB" w:rsidRPr="00E32BAB" w:rsidRDefault="00793FF8"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793FF8">
        <w:rPr>
          <w:rFonts w:ascii="Times New Roman" w:eastAsia="Times New Roman" w:hAnsi="Times New Roman" w:cs="Times New Roman"/>
          <w:sz w:val="28"/>
          <w:szCs w:val="28"/>
          <w:lang w:eastAsia="ru-RU"/>
        </w:rPr>
        <w:t>униципальная программа "Реализация молодежной политики муниципального района "Бай-Тайгинский кожуун Республики Тыва" на 2016-2018 годы</w:t>
      </w:r>
      <w:r>
        <w:rPr>
          <w:rFonts w:ascii="Times New Roman" w:eastAsia="Times New Roman" w:hAnsi="Times New Roman" w:cs="Times New Roman"/>
          <w:sz w:val="28"/>
          <w:szCs w:val="28"/>
          <w:lang w:eastAsia="ru-RU"/>
        </w:rPr>
        <w:t xml:space="preserve"> в сумме 60 тыс. рублей.</w:t>
      </w: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«Другие вопросы в области образования»</w:t>
      </w:r>
      <w:r w:rsidRPr="00E32BAB">
        <w:rPr>
          <w:rFonts w:ascii="Times New Roman" w:eastAsia="Times New Roman" w:hAnsi="Times New Roman" w:cs="Times New Roman"/>
          <w:sz w:val="28"/>
          <w:szCs w:val="28"/>
          <w:lang w:eastAsia="ru-RU"/>
        </w:rPr>
        <w:t xml:space="preserve"> предусмотрено </w:t>
      </w:r>
      <w:r w:rsidR="00CB6165" w:rsidRPr="00CB6165">
        <w:rPr>
          <w:rFonts w:ascii="Times New Roman" w:eastAsia="Times New Roman" w:hAnsi="Times New Roman" w:cs="Times New Roman"/>
          <w:b/>
          <w:sz w:val="28"/>
          <w:szCs w:val="28"/>
          <w:lang w:eastAsia="ru-RU"/>
        </w:rPr>
        <w:t>10 356,3</w:t>
      </w:r>
      <w:r w:rsidR="00CB6165">
        <w:rPr>
          <w:rFonts w:ascii="Times New Roman" w:eastAsia="Times New Roman" w:hAnsi="Times New Roman" w:cs="Times New Roman"/>
          <w:b/>
          <w:sz w:val="28"/>
          <w:szCs w:val="28"/>
          <w:lang w:eastAsia="ru-RU"/>
        </w:rPr>
        <w:t xml:space="preserve"> 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w:t>
      </w:r>
      <w:r w:rsidR="00A26D20" w:rsidRPr="00A26D20">
        <w:rPr>
          <w:rFonts w:ascii="Times New Roman" w:eastAsia="Times New Roman" w:hAnsi="Times New Roman" w:cs="Times New Roman"/>
          <w:sz w:val="28"/>
          <w:szCs w:val="28"/>
          <w:lang w:eastAsia="ru-RU"/>
        </w:rPr>
        <w:t>Подпрограмма "Обеспечение реализации муниципальной программы "Развитие образования на 2016-2017 годы муниципального района "Бай-Тайгинский кожуун Республика</w:t>
      </w:r>
      <w:r w:rsidR="00A26D20">
        <w:rPr>
          <w:rFonts w:ascii="Times New Roman" w:eastAsia="Times New Roman" w:hAnsi="Times New Roman" w:cs="Times New Roman"/>
          <w:sz w:val="28"/>
          <w:szCs w:val="28"/>
          <w:lang w:eastAsia="ru-RU"/>
        </w:rPr>
        <w:t xml:space="preserve"> – 9923,1 тыс</w:t>
      </w:r>
      <w:r w:rsidRPr="00E32BAB">
        <w:rPr>
          <w:rFonts w:ascii="Times New Roman" w:eastAsia="Times New Roman" w:hAnsi="Times New Roman" w:cs="Times New Roman"/>
          <w:sz w:val="28"/>
          <w:szCs w:val="28"/>
          <w:lang w:eastAsia="ru-RU"/>
        </w:rPr>
        <w:t>. рублей;</w:t>
      </w:r>
    </w:p>
    <w:p w:rsidR="00E32BAB" w:rsidRPr="00E32BAB" w:rsidRDefault="00E32BAB" w:rsidP="00E32BAB">
      <w:pPr>
        <w:spacing w:after="0" w:line="240" w:lineRule="auto"/>
        <w:ind w:firstLine="567"/>
        <w:contextualSpacing/>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на содержание аппарата управления образования– </w:t>
      </w:r>
      <w:r w:rsidR="00A26D20" w:rsidRPr="00A26D20">
        <w:rPr>
          <w:rFonts w:ascii="Times New Roman" w:eastAsia="Times New Roman" w:hAnsi="Times New Roman" w:cs="Times New Roman"/>
          <w:sz w:val="28"/>
          <w:szCs w:val="28"/>
          <w:lang w:eastAsia="ru-RU"/>
        </w:rPr>
        <w:t>960,5</w:t>
      </w:r>
      <w:r w:rsidR="00A26D20">
        <w:rPr>
          <w:rFonts w:ascii="Times New Roman" w:eastAsia="Times New Roman" w:hAnsi="Times New Roman" w:cs="Times New Roman"/>
          <w:sz w:val="28"/>
          <w:szCs w:val="28"/>
          <w:lang w:eastAsia="ru-RU"/>
        </w:rPr>
        <w:t xml:space="preserve"> тыс</w:t>
      </w:r>
      <w:r w:rsidRPr="00E32BAB">
        <w:rPr>
          <w:rFonts w:ascii="Times New Roman" w:eastAsia="Times New Roman" w:hAnsi="Times New Roman" w:cs="Times New Roman"/>
          <w:sz w:val="28"/>
          <w:szCs w:val="28"/>
          <w:lang w:eastAsia="ru-RU"/>
        </w:rPr>
        <w:t>. рублей;</w:t>
      </w:r>
    </w:p>
    <w:p w:rsidR="00E32BAB" w:rsidRDefault="00E32BAB" w:rsidP="00E32BAB">
      <w:pPr>
        <w:spacing w:after="0" w:line="240" w:lineRule="auto"/>
        <w:ind w:firstLine="567"/>
        <w:contextualSpacing/>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lastRenderedPageBreak/>
        <w:t xml:space="preserve">– за счет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 – </w:t>
      </w:r>
      <w:r w:rsidR="00A26D20">
        <w:rPr>
          <w:rFonts w:ascii="Times New Roman" w:eastAsia="Times New Roman" w:hAnsi="Times New Roman" w:cs="Times New Roman"/>
          <w:sz w:val="28"/>
          <w:szCs w:val="28"/>
          <w:lang w:eastAsia="ru-RU"/>
        </w:rPr>
        <w:t>433,2 тыс</w:t>
      </w:r>
      <w:r w:rsidRPr="00E32BAB">
        <w:rPr>
          <w:rFonts w:ascii="Times New Roman" w:eastAsia="Times New Roman" w:hAnsi="Times New Roman" w:cs="Times New Roman"/>
          <w:sz w:val="28"/>
          <w:szCs w:val="28"/>
          <w:lang w:eastAsia="ru-RU"/>
        </w:rPr>
        <w:t>. рублей.</w:t>
      </w: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CE1A84" w:rsidRPr="00024258" w:rsidRDefault="00CE1A84" w:rsidP="000C6AAF">
      <w:pPr>
        <w:keepNext/>
        <w:spacing w:after="0" w:line="240" w:lineRule="auto"/>
        <w:outlineLvl w:val="0"/>
        <w:rPr>
          <w:rFonts w:ascii="Times New Roman" w:eastAsia="Times New Roman" w:hAnsi="Times New Roman" w:cs="Times New Roman"/>
          <w:b/>
          <w:sz w:val="28"/>
          <w:szCs w:val="28"/>
          <w:lang w:eastAsia="ru-RU"/>
        </w:rPr>
      </w:pPr>
    </w:p>
    <w:p w:rsidR="00CE1A84"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Раздел 0800 "Культура, кинематография"</w:t>
      </w:r>
    </w:p>
    <w:p w:rsidR="00A4617C" w:rsidRPr="00024258" w:rsidRDefault="00A4617C"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w:t>
      </w:r>
      <w:r w:rsidR="00F34518">
        <w:rPr>
          <w:rFonts w:ascii="Times New Roman" w:eastAsia="Times New Roman" w:hAnsi="Times New Roman" w:cs="Times New Roman"/>
          <w:sz w:val="28"/>
          <w:szCs w:val="28"/>
          <w:lang w:eastAsia="ru-RU"/>
        </w:rPr>
        <w:t>кожуунного</w:t>
      </w:r>
      <w:r w:rsidRPr="00024258">
        <w:rPr>
          <w:rFonts w:ascii="Times New Roman" w:eastAsia="Times New Roman" w:hAnsi="Times New Roman" w:cs="Times New Roman"/>
          <w:sz w:val="28"/>
          <w:szCs w:val="28"/>
          <w:lang w:eastAsia="ru-RU"/>
        </w:rPr>
        <w:t xml:space="preserve"> бюджета по разделу "Культура, кинематография" характеризуются следующими данными:</w:t>
      </w:r>
    </w:p>
    <w:p w:rsidR="00CE1A84" w:rsidRPr="00024258" w:rsidRDefault="00F34518" w:rsidP="00CE1A84">
      <w:pPr>
        <w:tabs>
          <w:tab w:val="left" w:pos="68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CE1A84" w:rsidRPr="00024258">
        <w:rPr>
          <w:rFonts w:ascii="Times New Roman" w:eastAsia="Times New Roman" w:hAnsi="Times New Roman" w:cs="Times New Roman"/>
          <w:sz w:val="28"/>
          <w:szCs w:val="28"/>
          <w:lang w:eastAsia="ru-RU"/>
        </w:rPr>
        <w:t xml:space="preserve"> </w:t>
      </w:r>
      <w:r w:rsidR="007369F6">
        <w:rPr>
          <w:rFonts w:ascii="Times New Roman" w:eastAsia="Times New Roman" w:hAnsi="Times New Roman" w:cs="Times New Roman"/>
          <w:sz w:val="28"/>
          <w:szCs w:val="28"/>
          <w:lang w:eastAsia="ru-RU"/>
        </w:rPr>
        <w:t>27851,7</w:t>
      </w:r>
      <w:r w:rsidR="00CE1A84" w:rsidRPr="00024258">
        <w:rPr>
          <w:rFonts w:ascii="Times New Roman" w:eastAsia="Times New Roman" w:hAnsi="Times New Roman" w:cs="Times New Roman"/>
          <w:sz w:val="28"/>
          <w:szCs w:val="28"/>
          <w:lang w:eastAsia="ru-RU"/>
        </w:rPr>
        <w:t>тыс. рублей</w:t>
      </w:r>
    </w:p>
    <w:tbl>
      <w:tblPr>
        <w:tblW w:w="9116" w:type="dxa"/>
        <w:tblInd w:w="93" w:type="dxa"/>
        <w:tblLook w:val="04A0" w:firstRow="1" w:lastRow="0" w:firstColumn="1" w:lastColumn="0" w:noHBand="0" w:noVBand="1"/>
      </w:tblPr>
      <w:tblGrid>
        <w:gridCol w:w="2425"/>
        <w:gridCol w:w="2297"/>
        <w:gridCol w:w="2410"/>
        <w:gridCol w:w="1984"/>
      </w:tblGrid>
      <w:tr w:rsidR="00F34518" w:rsidRPr="00024258" w:rsidTr="00F34518">
        <w:trPr>
          <w:trHeight w:val="3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6691" w:type="dxa"/>
            <w:gridSpan w:val="3"/>
            <w:tcBorders>
              <w:top w:val="single" w:sz="4" w:space="0" w:color="auto"/>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p>
        </w:tc>
      </w:tr>
      <w:tr w:rsidR="00F34518" w:rsidRPr="00024258" w:rsidTr="00F34518">
        <w:trPr>
          <w:trHeight w:val="78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F34518" w:rsidRPr="00024258" w:rsidRDefault="00F34518" w:rsidP="00CE1A84">
            <w:pPr>
              <w:spacing w:after="0" w:line="240" w:lineRule="auto"/>
              <w:rPr>
                <w:rFonts w:ascii="Times New Roman" w:eastAsia="Times New Roman" w:hAnsi="Times New Roman" w:cs="Times New Roman"/>
                <w:b/>
                <w:bCs/>
                <w:color w:val="000000"/>
                <w:sz w:val="16"/>
                <w:szCs w:val="16"/>
                <w:lang w:eastAsia="ru-RU"/>
              </w:rPr>
            </w:pPr>
          </w:p>
        </w:tc>
        <w:tc>
          <w:tcPr>
            <w:tcW w:w="2297" w:type="dxa"/>
            <w:tcBorders>
              <w:top w:val="nil"/>
              <w:left w:val="nil"/>
              <w:bottom w:val="single" w:sz="4" w:space="0" w:color="auto"/>
              <w:right w:val="single" w:sz="4" w:space="0" w:color="auto"/>
            </w:tcBorders>
            <w:shd w:val="clear" w:color="auto" w:fill="auto"/>
            <w:vAlign w:val="bottom"/>
            <w:hideMark/>
          </w:tcPr>
          <w:p w:rsidR="00F34518" w:rsidRPr="00024258" w:rsidRDefault="00A4617C"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на 2017</w:t>
            </w:r>
            <w:r w:rsidR="00F34518">
              <w:rPr>
                <w:rFonts w:ascii="Times New Roman" w:eastAsia="Times New Roman" w:hAnsi="Times New Roman" w:cs="Times New Roman"/>
                <w:color w:val="000000"/>
                <w:sz w:val="16"/>
                <w:szCs w:val="16"/>
                <w:lang w:eastAsia="ru-RU"/>
              </w:rPr>
              <w:t xml:space="preserve"> год</w:t>
            </w:r>
          </w:p>
        </w:tc>
        <w:tc>
          <w:tcPr>
            <w:tcW w:w="2410" w:type="dxa"/>
            <w:tcBorders>
              <w:top w:val="nil"/>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A4617C">
              <w:rPr>
                <w:rFonts w:ascii="Times New Roman" w:eastAsia="Times New Roman" w:hAnsi="Times New Roman" w:cs="Times New Roman"/>
                <w:color w:val="000000"/>
                <w:sz w:val="16"/>
                <w:szCs w:val="16"/>
                <w:lang w:eastAsia="ru-RU"/>
              </w:rPr>
              <w:t xml:space="preserve"> бюджета на 2018</w:t>
            </w:r>
            <w:r>
              <w:rPr>
                <w:rFonts w:ascii="Times New Roman" w:eastAsia="Times New Roman" w:hAnsi="Times New Roman" w:cs="Times New Roman"/>
                <w:color w:val="000000"/>
                <w:sz w:val="16"/>
                <w:szCs w:val="16"/>
                <w:lang w:eastAsia="ru-RU"/>
              </w:rPr>
              <w:t xml:space="preserve"> год</w:t>
            </w:r>
          </w:p>
        </w:tc>
        <w:tc>
          <w:tcPr>
            <w:tcW w:w="1984" w:type="dxa"/>
            <w:tcBorders>
              <w:top w:val="nil"/>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F34518" w:rsidRPr="00024258" w:rsidTr="00F34518">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both"/>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Культура, кинематография</w:t>
            </w:r>
          </w:p>
        </w:tc>
        <w:tc>
          <w:tcPr>
            <w:tcW w:w="2297" w:type="dxa"/>
            <w:tcBorders>
              <w:top w:val="nil"/>
              <w:left w:val="nil"/>
              <w:bottom w:val="single" w:sz="4" w:space="0" w:color="auto"/>
              <w:right w:val="single" w:sz="4" w:space="0" w:color="auto"/>
            </w:tcBorders>
            <w:shd w:val="clear" w:color="auto" w:fill="auto"/>
            <w:vAlign w:val="bottom"/>
          </w:tcPr>
          <w:p w:rsidR="00F34518" w:rsidRPr="00024258" w:rsidRDefault="006F7526" w:rsidP="00CE1A84">
            <w:pPr>
              <w:spacing w:after="0" w:line="240" w:lineRule="auto"/>
              <w:jc w:val="center"/>
              <w:rPr>
                <w:rFonts w:ascii="Times New Roman" w:eastAsia="Times New Roman" w:hAnsi="Times New Roman" w:cs="Times New Roman"/>
                <w:b/>
                <w:bCs/>
                <w:color w:val="000000"/>
                <w:sz w:val="16"/>
                <w:szCs w:val="16"/>
                <w:lang w:eastAsia="ru-RU"/>
              </w:rPr>
            </w:pPr>
            <w:r w:rsidRPr="006F7526">
              <w:rPr>
                <w:rFonts w:ascii="Times New Roman" w:eastAsia="Times New Roman" w:hAnsi="Times New Roman" w:cs="Times New Roman"/>
                <w:b/>
                <w:bCs/>
                <w:color w:val="000000"/>
                <w:sz w:val="16"/>
                <w:szCs w:val="16"/>
                <w:lang w:eastAsia="ru-RU"/>
              </w:rPr>
              <w:t>27 985,7</w:t>
            </w:r>
          </w:p>
        </w:tc>
        <w:tc>
          <w:tcPr>
            <w:tcW w:w="2410" w:type="dxa"/>
            <w:tcBorders>
              <w:top w:val="nil"/>
              <w:left w:val="nil"/>
              <w:bottom w:val="single" w:sz="4" w:space="0" w:color="auto"/>
              <w:right w:val="single" w:sz="4" w:space="0" w:color="auto"/>
            </w:tcBorders>
            <w:shd w:val="clear" w:color="auto" w:fill="auto"/>
            <w:vAlign w:val="bottom"/>
          </w:tcPr>
          <w:p w:rsidR="00F34518" w:rsidRPr="00024258" w:rsidRDefault="006F7526" w:rsidP="00CE1A84">
            <w:pPr>
              <w:spacing w:after="0" w:line="240" w:lineRule="auto"/>
              <w:jc w:val="center"/>
              <w:rPr>
                <w:rFonts w:ascii="Times New Roman" w:eastAsia="Times New Roman" w:hAnsi="Times New Roman" w:cs="Times New Roman"/>
                <w:b/>
                <w:bCs/>
                <w:color w:val="000000"/>
                <w:sz w:val="16"/>
                <w:szCs w:val="16"/>
                <w:lang w:eastAsia="ru-RU"/>
              </w:rPr>
            </w:pPr>
            <w:r w:rsidRPr="006F7526">
              <w:rPr>
                <w:rFonts w:ascii="Times New Roman" w:eastAsia="Times New Roman" w:hAnsi="Times New Roman" w:cs="Times New Roman"/>
                <w:b/>
                <w:bCs/>
                <w:color w:val="000000"/>
                <w:sz w:val="16"/>
                <w:szCs w:val="16"/>
                <w:lang w:eastAsia="ru-RU"/>
              </w:rPr>
              <w:t>39 218,2</w:t>
            </w:r>
          </w:p>
        </w:tc>
        <w:tc>
          <w:tcPr>
            <w:tcW w:w="1984" w:type="dxa"/>
            <w:tcBorders>
              <w:top w:val="nil"/>
              <w:left w:val="nil"/>
              <w:bottom w:val="single" w:sz="4" w:space="0" w:color="auto"/>
              <w:right w:val="single" w:sz="4" w:space="0" w:color="auto"/>
            </w:tcBorders>
            <w:shd w:val="clear" w:color="auto" w:fill="auto"/>
            <w:vAlign w:val="bottom"/>
          </w:tcPr>
          <w:p w:rsidR="00F34518" w:rsidRPr="00024258" w:rsidRDefault="00FC36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140,14</w:t>
            </w:r>
          </w:p>
        </w:tc>
      </w:tr>
      <w:tr w:rsidR="00F34518" w:rsidRPr="00024258" w:rsidTr="00F34518">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both"/>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Культура</w:t>
            </w:r>
          </w:p>
        </w:tc>
        <w:tc>
          <w:tcPr>
            <w:tcW w:w="2297" w:type="dxa"/>
            <w:tcBorders>
              <w:top w:val="nil"/>
              <w:left w:val="nil"/>
              <w:bottom w:val="single" w:sz="4" w:space="0" w:color="auto"/>
              <w:right w:val="single" w:sz="4" w:space="0" w:color="auto"/>
            </w:tcBorders>
            <w:shd w:val="clear" w:color="auto" w:fill="auto"/>
            <w:noWrap/>
            <w:vAlign w:val="bottom"/>
          </w:tcPr>
          <w:p w:rsidR="00F34518" w:rsidRPr="00024258" w:rsidRDefault="006F7526" w:rsidP="00CE1A84">
            <w:pPr>
              <w:spacing w:after="0" w:line="240" w:lineRule="auto"/>
              <w:jc w:val="center"/>
              <w:rPr>
                <w:rFonts w:ascii="Times New Roman" w:eastAsia="Times New Roman" w:hAnsi="Times New Roman" w:cs="Times New Roman"/>
                <w:color w:val="000000"/>
                <w:sz w:val="16"/>
                <w:szCs w:val="16"/>
                <w:lang w:eastAsia="ru-RU"/>
              </w:rPr>
            </w:pPr>
            <w:r w:rsidRPr="006F7526">
              <w:rPr>
                <w:rFonts w:ascii="Times New Roman" w:eastAsia="Times New Roman" w:hAnsi="Times New Roman" w:cs="Times New Roman"/>
                <w:color w:val="000000"/>
                <w:sz w:val="16"/>
                <w:szCs w:val="16"/>
                <w:lang w:eastAsia="ru-RU"/>
              </w:rPr>
              <w:t>18 753,5</w:t>
            </w:r>
          </w:p>
        </w:tc>
        <w:tc>
          <w:tcPr>
            <w:tcW w:w="2410" w:type="dxa"/>
            <w:tcBorders>
              <w:top w:val="nil"/>
              <w:left w:val="nil"/>
              <w:bottom w:val="single" w:sz="4" w:space="0" w:color="auto"/>
              <w:right w:val="single" w:sz="4" w:space="0" w:color="auto"/>
            </w:tcBorders>
            <w:shd w:val="clear" w:color="auto" w:fill="auto"/>
            <w:noWrap/>
            <w:vAlign w:val="bottom"/>
          </w:tcPr>
          <w:p w:rsidR="00F34518" w:rsidRPr="00024258" w:rsidRDefault="006F7526" w:rsidP="00CE1A84">
            <w:pPr>
              <w:spacing w:after="0" w:line="240" w:lineRule="auto"/>
              <w:jc w:val="center"/>
              <w:rPr>
                <w:rFonts w:ascii="Times New Roman" w:eastAsia="Times New Roman" w:hAnsi="Times New Roman" w:cs="Times New Roman"/>
                <w:color w:val="000000"/>
                <w:sz w:val="16"/>
                <w:szCs w:val="16"/>
                <w:lang w:eastAsia="ru-RU"/>
              </w:rPr>
            </w:pPr>
            <w:r w:rsidRPr="006F7526">
              <w:rPr>
                <w:rFonts w:ascii="Times New Roman" w:eastAsia="Times New Roman" w:hAnsi="Times New Roman" w:cs="Times New Roman"/>
                <w:color w:val="000000"/>
                <w:sz w:val="16"/>
                <w:szCs w:val="16"/>
                <w:lang w:eastAsia="ru-RU"/>
              </w:rPr>
              <w:t>28 966,9</w:t>
            </w:r>
          </w:p>
        </w:tc>
        <w:tc>
          <w:tcPr>
            <w:tcW w:w="1984" w:type="dxa"/>
            <w:tcBorders>
              <w:top w:val="nil"/>
              <w:left w:val="nil"/>
              <w:bottom w:val="single" w:sz="4" w:space="0" w:color="auto"/>
              <w:right w:val="single" w:sz="4" w:space="0" w:color="auto"/>
            </w:tcBorders>
            <w:shd w:val="clear" w:color="auto" w:fill="auto"/>
            <w:vAlign w:val="bottom"/>
          </w:tcPr>
          <w:p w:rsidR="00F34518" w:rsidRPr="00024258" w:rsidRDefault="00FC36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154,46</w:t>
            </w:r>
          </w:p>
        </w:tc>
      </w:tr>
      <w:tr w:rsidR="00F34518" w:rsidRPr="00024258" w:rsidTr="00F34518">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both"/>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2297" w:type="dxa"/>
            <w:tcBorders>
              <w:top w:val="nil"/>
              <w:left w:val="nil"/>
              <w:bottom w:val="single" w:sz="4" w:space="0" w:color="auto"/>
              <w:right w:val="single" w:sz="4" w:space="0" w:color="auto"/>
            </w:tcBorders>
            <w:shd w:val="clear" w:color="auto" w:fill="auto"/>
            <w:noWrap/>
            <w:vAlign w:val="bottom"/>
          </w:tcPr>
          <w:p w:rsidR="00F34518" w:rsidRPr="00024258" w:rsidRDefault="006F7526" w:rsidP="00CE1A84">
            <w:pPr>
              <w:spacing w:after="0" w:line="240" w:lineRule="auto"/>
              <w:jc w:val="center"/>
              <w:rPr>
                <w:rFonts w:ascii="Times New Roman" w:eastAsia="Times New Roman" w:hAnsi="Times New Roman" w:cs="Times New Roman"/>
                <w:color w:val="000000"/>
                <w:sz w:val="16"/>
                <w:szCs w:val="16"/>
                <w:lang w:eastAsia="ru-RU"/>
              </w:rPr>
            </w:pPr>
            <w:r w:rsidRPr="006F7526">
              <w:rPr>
                <w:rFonts w:ascii="Times New Roman" w:eastAsia="Times New Roman" w:hAnsi="Times New Roman" w:cs="Times New Roman"/>
                <w:color w:val="000000"/>
                <w:sz w:val="16"/>
                <w:szCs w:val="16"/>
                <w:lang w:eastAsia="ru-RU"/>
              </w:rPr>
              <w:t>9 232,2</w:t>
            </w:r>
          </w:p>
        </w:tc>
        <w:tc>
          <w:tcPr>
            <w:tcW w:w="2410" w:type="dxa"/>
            <w:tcBorders>
              <w:top w:val="nil"/>
              <w:left w:val="nil"/>
              <w:bottom w:val="single" w:sz="4" w:space="0" w:color="auto"/>
              <w:right w:val="single" w:sz="4" w:space="0" w:color="auto"/>
            </w:tcBorders>
            <w:shd w:val="clear" w:color="auto" w:fill="auto"/>
            <w:noWrap/>
            <w:vAlign w:val="bottom"/>
          </w:tcPr>
          <w:p w:rsidR="00F34518" w:rsidRPr="00024258" w:rsidRDefault="006F7526" w:rsidP="00CE1A84">
            <w:pPr>
              <w:spacing w:after="0" w:line="240" w:lineRule="auto"/>
              <w:jc w:val="center"/>
              <w:rPr>
                <w:rFonts w:ascii="Times New Roman" w:eastAsia="Times New Roman" w:hAnsi="Times New Roman" w:cs="Times New Roman"/>
                <w:color w:val="000000"/>
                <w:sz w:val="16"/>
                <w:szCs w:val="16"/>
                <w:lang w:eastAsia="ru-RU"/>
              </w:rPr>
            </w:pPr>
            <w:r w:rsidRPr="006F7526">
              <w:rPr>
                <w:rFonts w:ascii="Times New Roman" w:eastAsia="Times New Roman" w:hAnsi="Times New Roman" w:cs="Times New Roman"/>
                <w:color w:val="000000"/>
                <w:sz w:val="16"/>
                <w:szCs w:val="16"/>
                <w:lang w:eastAsia="ru-RU"/>
              </w:rPr>
              <w:t>10 251,3</w:t>
            </w:r>
          </w:p>
        </w:tc>
        <w:tc>
          <w:tcPr>
            <w:tcW w:w="1984" w:type="dxa"/>
            <w:tcBorders>
              <w:top w:val="nil"/>
              <w:left w:val="nil"/>
              <w:bottom w:val="single" w:sz="4" w:space="0" w:color="auto"/>
              <w:right w:val="single" w:sz="4" w:space="0" w:color="auto"/>
            </w:tcBorders>
            <w:shd w:val="clear" w:color="auto" w:fill="auto"/>
            <w:vAlign w:val="bottom"/>
          </w:tcPr>
          <w:p w:rsidR="00F34518" w:rsidRPr="00024258" w:rsidRDefault="00FC3695"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111,04</w:t>
            </w:r>
          </w:p>
        </w:tc>
      </w:tr>
    </w:tbl>
    <w:p w:rsidR="00CE1A84" w:rsidRPr="00024258" w:rsidRDefault="00CE1A84" w:rsidP="00CE1A84">
      <w:pPr>
        <w:spacing w:after="0" w:line="240" w:lineRule="auto"/>
        <w:jc w:val="both"/>
        <w:outlineLvl w:val="3"/>
        <w:rPr>
          <w:rFonts w:ascii="Times New Roman" w:eastAsia="Times New Roman" w:hAnsi="Times New Roman" w:cs="Times New Roman"/>
          <w:sz w:val="28"/>
          <w:szCs w:val="28"/>
          <w:lang w:eastAsia="ru-RU"/>
        </w:rPr>
      </w:pPr>
    </w:p>
    <w:p w:rsidR="00CE1A84" w:rsidRPr="00024258" w:rsidRDefault="00CE1A84" w:rsidP="00CE1A84">
      <w:pPr>
        <w:keepNext/>
        <w:spacing w:before="240" w:after="60" w:line="240" w:lineRule="auto"/>
        <w:jc w:val="both"/>
        <w:outlineLvl w:val="1"/>
        <w:rPr>
          <w:rFonts w:ascii="Times New Roman" w:eastAsia="Times New Roman" w:hAnsi="Times New Roman" w:cs="Times New Roman"/>
          <w:bCs/>
          <w:iCs/>
          <w:sz w:val="28"/>
          <w:szCs w:val="28"/>
          <w:lang w:eastAsia="ru-RU"/>
        </w:rPr>
      </w:pPr>
      <w:r w:rsidRPr="00024258">
        <w:rPr>
          <w:rFonts w:ascii="Times New Roman" w:eastAsia="Times New Roman" w:hAnsi="Times New Roman" w:cs="Times New Roman"/>
          <w:bCs/>
          <w:iCs/>
          <w:sz w:val="28"/>
          <w:szCs w:val="28"/>
          <w:lang w:eastAsia="ru-RU"/>
        </w:rPr>
        <w:t>По подразделу "Культура" бюджетные ассигнования на исполнение соответствующих расходных обязательств, предусмотренные по данному подразделу позволят обеспечить приоритетные расходные обязательства по:</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поддержке творческой деятельности в сфере культуры и искусства, в том числе традиционной народной культуры;</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развитию библиотечного дела;</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сохранности и доступу к культурным ценностям.</w:t>
      </w:r>
    </w:p>
    <w:p w:rsidR="00EB36CF"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Бюджетные ассигнования по разделу «Культура, кинематография» в 2018 году предусмотрены в сумме  </w:t>
      </w:r>
      <w:r w:rsidR="00EB36CF" w:rsidRPr="00EB36CF">
        <w:rPr>
          <w:rFonts w:ascii="Times New Roman" w:eastAsia="Times New Roman" w:hAnsi="Times New Roman" w:cs="Times New Roman"/>
          <w:sz w:val="28"/>
          <w:szCs w:val="28"/>
          <w:lang w:eastAsia="ru-RU"/>
        </w:rPr>
        <w:t>39 218,2</w:t>
      </w:r>
      <w:r w:rsidR="00EB36CF">
        <w:rPr>
          <w:rFonts w:ascii="Times New Roman" w:eastAsia="Times New Roman" w:hAnsi="Times New Roman" w:cs="Times New Roman"/>
          <w:sz w:val="28"/>
          <w:szCs w:val="28"/>
          <w:lang w:eastAsia="ru-RU"/>
        </w:rPr>
        <w:t xml:space="preserve"> рублей.</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Формирование объема расходов по разделу осуществлялось исходя из следующих основных подходов: </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увеличение бюджетных ассигнований для достижения в 2018 году целевых показателей по заработной плате работников культуры, установленных Указами Президента Российской Федерации</w:t>
      </w:r>
      <w:r w:rsidR="000F5C63">
        <w:rPr>
          <w:rFonts w:ascii="Times New Roman" w:eastAsia="Times New Roman" w:hAnsi="Times New Roman" w:cs="Times New Roman"/>
          <w:sz w:val="28"/>
          <w:szCs w:val="28"/>
          <w:lang w:eastAsia="ru-RU"/>
        </w:rPr>
        <w:t xml:space="preserve"> до средней зарплаты 28250 рублей</w:t>
      </w:r>
      <w:r w:rsidRPr="00A4617C">
        <w:rPr>
          <w:rFonts w:ascii="Times New Roman" w:eastAsia="Times New Roman" w:hAnsi="Times New Roman" w:cs="Times New Roman"/>
          <w:sz w:val="28"/>
          <w:szCs w:val="28"/>
          <w:lang w:eastAsia="ru-RU"/>
        </w:rPr>
        <w:t>;</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повышение оплаты труда работников, кроме «указных» с 1 января 2018 года на 4,0%;</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увеличение бюджетных ассигнований на доведение уровня оплаты труда с 7800 до 9489 рублей с 1 января 2018 года в связи с увеличением размера минимальной оплаты труда;</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lastRenderedPageBreak/>
        <w:t>– увеличение бюджетных ассигнований на коммунальные услуги, на услуги связи с ростом тарифов.</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Расходование средств по разделу осуществляется по следующим направлениям:</w:t>
      </w:r>
    </w:p>
    <w:p w:rsidR="00EB36CF"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 обеспечение деятельности </w:t>
      </w:r>
      <w:r w:rsidR="00EB36CF">
        <w:rPr>
          <w:rFonts w:ascii="Times New Roman" w:eastAsia="Times New Roman" w:hAnsi="Times New Roman" w:cs="Times New Roman"/>
          <w:sz w:val="28"/>
          <w:szCs w:val="28"/>
          <w:lang w:eastAsia="ru-RU"/>
        </w:rPr>
        <w:t>8</w:t>
      </w:r>
      <w:r w:rsidRPr="00A4617C">
        <w:rPr>
          <w:rFonts w:ascii="Times New Roman" w:eastAsia="Times New Roman" w:hAnsi="Times New Roman" w:cs="Times New Roman"/>
          <w:sz w:val="28"/>
          <w:szCs w:val="28"/>
          <w:lang w:eastAsia="ru-RU"/>
        </w:rPr>
        <w:t xml:space="preserve"> учреждений культуры</w:t>
      </w:r>
      <w:r w:rsidR="00EB36CF">
        <w:rPr>
          <w:rFonts w:ascii="Times New Roman" w:eastAsia="Times New Roman" w:hAnsi="Times New Roman" w:cs="Times New Roman"/>
          <w:sz w:val="28"/>
          <w:szCs w:val="28"/>
          <w:lang w:eastAsia="ru-RU"/>
        </w:rPr>
        <w:t xml:space="preserve"> - </w:t>
      </w:r>
      <w:r w:rsidR="00EB36CF" w:rsidRPr="00EB36CF">
        <w:rPr>
          <w:rFonts w:ascii="Times New Roman" w:eastAsia="Times New Roman" w:hAnsi="Times New Roman" w:cs="Times New Roman"/>
          <w:sz w:val="28"/>
          <w:szCs w:val="28"/>
          <w:lang w:eastAsia="ru-RU"/>
        </w:rPr>
        <w:t>28 856,9</w:t>
      </w:r>
      <w:r w:rsidR="00EB36CF">
        <w:rPr>
          <w:rFonts w:ascii="Times New Roman" w:eastAsia="Times New Roman" w:hAnsi="Times New Roman" w:cs="Times New Roman"/>
          <w:sz w:val="28"/>
          <w:szCs w:val="28"/>
          <w:lang w:eastAsia="ru-RU"/>
        </w:rPr>
        <w:t xml:space="preserve"> тыс. рублей</w:t>
      </w:r>
      <w:r w:rsidRPr="00A4617C">
        <w:rPr>
          <w:rFonts w:ascii="Times New Roman" w:eastAsia="Times New Roman" w:hAnsi="Times New Roman" w:cs="Times New Roman"/>
          <w:sz w:val="28"/>
          <w:szCs w:val="28"/>
          <w:lang w:eastAsia="ru-RU"/>
        </w:rPr>
        <w:t xml:space="preserve"> со штатной численностью </w:t>
      </w:r>
      <w:r w:rsidR="00A53107">
        <w:rPr>
          <w:rFonts w:ascii="Times New Roman" w:eastAsia="Times New Roman" w:hAnsi="Times New Roman" w:cs="Times New Roman"/>
          <w:sz w:val="28"/>
          <w:szCs w:val="28"/>
          <w:lang w:eastAsia="ru-RU"/>
        </w:rPr>
        <w:t>60</w:t>
      </w:r>
      <w:r w:rsidRPr="00A4617C">
        <w:rPr>
          <w:rFonts w:ascii="Times New Roman" w:eastAsia="Times New Roman" w:hAnsi="Times New Roman" w:cs="Times New Roman"/>
          <w:sz w:val="28"/>
          <w:szCs w:val="28"/>
          <w:lang w:eastAsia="ru-RU"/>
        </w:rPr>
        <w:t xml:space="preserve"> единиц.</w:t>
      </w:r>
    </w:p>
    <w:p w:rsidR="00A4617C" w:rsidRPr="00A4617C" w:rsidRDefault="000C6AAF"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617C" w:rsidRPr="00A4617C">
        <w:rPr>
          <w:rFonts w:ascii="Times New Roman" w:eastAsia="Times New Roman" w:hAnsi="Times New Roman" w:cs="Times New Roman"/>
          <w:sz w:val="28"/>
          <w:szCs w:val="28"/>
          <w:lang w:eastAsia="ru-RU"/>
        </w:rPr>
        <w:t xml:space="preserve"> </w:t>
      </w:r>
      <w:r w:rsidRPr="000C6AAF">
        <w:rPr>
          <w:rFonts w:ascii="Times New Roman" w:eastAsia="Times New Roman" w:hAnsi="Times New Roman" w:cs="Times New Roman"/>
          <w:sz w:val="28"/>
          <w:szCs w:val="28"/>
          <w:lang w:eastAsia="ru-RU"/>
        </w:rPr>
        <w:t>Подпрограмма "Создание условий для реализации муниципальной программы"</w:t>
      </w:r>
      <w:r w:rsidR="00A4617C" w:rsidRPr="00A4617C">
        <w:rPr>
          <w:rFonts w:ascii="Times New Roman" w:eastAsia="Times New Roman" w:hAnsi="Times New Roman" w:cs="Times New Roman"/>
          <w:sz w:val="28"/>
          <w:szCs w:val="28"/>
          <w:lang w:eastAsia="ru-RU"/>
        </w:rPr>
        <w:t xml:space="preserve">- </w:t>
      </w:r>
      <w:r w:rsidR="004D4BDF" w:rsidRPr="004D4BDF">
        <w:rPr>
          <w:rFonts w:ascii="Times New Roman" w:eastAsia="Times New Roman" w:hAnsi="Times New Roman" w:cs="Times New Roman"/>
          <w:sz w:val="28"/>
          <w:szCs w:val="28"/>
          <w:lang w:eastAsia="ru-RU"/>
        </w:rPr>
        <w:t>10 031,3</w:t>
      </w:r>
      <w:r w:rsidR="004D4BDF">
        <w:rPr>
          <w:rFonts w:ascii="Times New Roman" w:eastAsia="Times New Roman" w:hAnsi="Times New Roman" w:cs="Times New Roman"/>
          <w:sz w:val="28"/>
          <w:szCs w:val="28"/>
          <w:lang w:eastAsia="ru-RU"/>
        </w:rPr>
        <w:t xml:space="preserve"> тыс</w:t>
      </w:r>
      <w:r w:rsidR="00A4617C" w:rsidRPr="00A4617C">
        <w:rPr>
          <w:rFonts w:ascii="Times New Roman" w:eastAsia="Times New Roman" w:hAnsi="Times New Roman" w:cs="Times New Roman"/>
          <w:sz w:val="28"/>
          <w:szCs w:val="28"/>
          <w:lang w:eastAsia="ru-RU"/>
        </w:rPr>
        <w:t>. рублей;</w:t>
      </w:r>
    </w:p>
    <w:p w:rsidR="00CE1A84" w:rsidRPr="00024258" w:rsidRDefault="00CE1A84" w:rsidP="00CE1A84">
      <w:pPr>
        <w:tabs>
          <w:tab w:val="left" w:pos="0"/>
        </w:tabs>
        <w:spacing w:after="120" w:line="240" w:lineRule="auto"/>
        <w:jc w:val="both"/>
        <w:outlineLvl w:val="0"/>
        <w:rPr>
          <w:rFonts w:ascii="Times New Roman" w:eastAsia="Times New Roman" w:hAnsi="Times New Roman" w:cs="Times New Roman"/>
          <w:sz w:val="28"/>
          <w:szCs w:val="28"/>
          <w:lang w:eastAsia="ru-RU"/>
        </w:rPr>
      </w:pPr>
    </w:p>
    <w:p w:rsidR="00CE1A84" w:rsidRPr="00024258" w:rsidRDefault="00CE1A84" w:rsidP="00CE1A84">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024258">
        <w:rPr>
          <w:rFonts w:ascii="Times New Roman" w:eastAsia="Times New Roman" w:hAnsi="Times New Roman" w:cs="Times New Roman"/>
          <w:b/>
          <w:bCs/>
          <w:iCs/>
          <w:sz w:val="28"/>
          <w:szCs w:val="28"/>
          <w:lang w:eastAsia="ru-RU"/>
        </w:rPr>
        <w:t xml:space="preserve"> Раздел 0900 "Здравоохранение"</w:t>
      </w:r>
    </w:p>
    <w:p w:rsidR="00CE1A84" w:rsidRPr="00024258" w:rsidRDefault="00CE1A84" w:rsidP="00CE1A84">
      <w:pPr>
        <w:spacing w:after="120" w:line="360" w:lineRule="auto"/>
        <w:jc w:val="center"/>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Подраздел 0909 «Другие вопросы в области здравоохранения»</w:t>
      </w:r>
    </w:p>
    <w:p w:rsidR="00CE1A84" w:rsidRPr="00024258" w:rsidRDefault="00EA7CC9"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w:t>
      </w:r>
      <w:r w:rsidR="00CE1A84" w:rsidRPr="00024258">
        <w:rPr>
          <w:rFonts w:ascii="Times New Roman" w:eastAsia="Times New Roman" w:hAnsi="Times New Roman" w:cs="Times New Roman"/>
          <w:sz w:val="28"/>
          <w:szCs w:val="28"/>
          <w:lang w:eastAsia="ru-RU"/>
        </w:rPr>
        <w:t xml:space="preserve"> году предусмотрены расходы на реализацию: </w:t>
      </w:r>
    </w:p>
    <w:p w:rsidR="00CE1A84" w:rsidRPr="00024258" w:rsidRDefault="00CE1A84" w:rsidP="00CE1A84">
      <w:pPr>
        <w:tabs>
          <w:tab w:val="left" w:pos="8647"/>
        </w:tabs>
        <w:spacing w:after="120" w:line="240" w:lineRule="auto"/>
        <w:ind w:right="43"/>
        <w:jc w:val="center"/>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532D02">
        <w:rPr>
          <w:rFonts w:ascii="Times New Roman" w:eastAsia="Times New Roman" w:hAnsi="Times New Roman" w:cs="Times New Roman"/>
          <w:b/>
          <w:sz w:val="28"/>
          <w:szCs w:val="28"/>
          <w:lang w:eastAsia="ru-RU"/>
        </w:rPr>
        <w:t>2</w:t>
      </w:r>
      <w:r w:rsidR="006A4BAA">
        <w:rPr>
          <w:rFonts w:ascii="Times New Roman" w:eastAsia="Times New Roman" w:hAnsi="Times New Roman" w:cs="Times New Roman"/>
          <w:b/>
          <w:sz w:val="28"/>
          <w:szCs w:val="28"/>
          <w:lang w:eastAsia="ru-RU"/>
        </w:rPr>
        <w:t>0</w:t>
      </w:r>
      <w:r w:rsidR="00532D02">
        <w:rPr>
          <w:rFonts w:ascii="Times New Roman" w:eastAsia="Times New Roman" w:hAnsi="Times New Roman" w:cs="Times New Roman"/>
          <w:b/>
          <w:sz w:val="28"/>
          <w:szCs w:val="28"/>
          <w:lang w:eastAsia="ru-RU"/>
        </w:rPr>
        <w:t>0</w:t>
      </w:r>
      <w:r w:rsidRPr="00024258">
        <w:rPr>
          <w:rFonts w:ascii="Times New Roman" w:eastAsia="Times New Roman" w:hAnsi="Times New Roman" w:cs="Times New Roman"/>
          <w:b/>
          <w:sz w:val="28"/>
          <w:szCs w:val="28"/>
          <w:lang w:eastAsia="ru-RU"/>
        </w:rPr>
        <w:t xml:space="preserve"> </w:t>
      </w:r>
      <w:r w:rsidRPr="00024258">
        <w:rPr>
          <w:rFonts w:ascii="Times New Roman" w:eastAsia="Times New Roman" w:hAnsi="Times New Roman" w:cs="Times New Roman"/>
          <w:sz w:val="28"/>
          <w:szCs w:val="28"/>
          <w:lang w:eastAsia="ru-RU"/>
        </w:rPr>
        <w:t>тыс. рублей</w:t>
      </w:r>
    </w:p>
    <w:tbl>
      <w:tblPr>
        <w:tblW w:w="8178" w:type="dxa"/>
        <w:tblInd w:w="93" w:type="dxa"/>
        <w:tblLook w:val="04A0" w:firstRow="1" w:lastRow="0" w:firstColumn="1" w:lastColumn="0" w:noHBand="0" w:noVBand="1"/>
      </w:tblPr>
      <w:tblGrid>
        <w:gridCol w:w="2283"/>
        <w:gridCol w:w="1730"/>
        <w:gridCol w:w="1701"/>
        <w:gridCol w:w="2464"/>
      </w:tblGrid>
      <w:tr w:rsidR="00532D02" w:rsidRPr="00024258" w:rsidTr="00532D02">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5895" w:type="dxa"/>
            <w:gridSpan w:val="3"/>
            <w:tcBorders>
              <w:top w:val="single" w:sz="4" w:space="0" w:color="auto"/>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p>
        </w:tc>
      </w:tr>
      <w:tr w:rsidR="00532D02" w:rsidRPr="00024258" w:rsidTr="00532D02">
        <w:trPr>
          <w:trHeight w:val="78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32D02" w:rsidRPr="00024258" w:rsidRDefault="00532D02" w:rsidP="00CE1A84">
            <w:pPr>
              <w:spacing w:after="0" w:line="240" w:lineRule="auto"/>
              <w:rPr>
                <w:rFonts w:ascii="Times New Roman" w:eastAsia="Times New Roman" w:hAnsi="Times New Roman" w:cs="Times New Roman"/>
                <w:b/>
                <w:bCs/>
                <w:color w:val="000000"/>
                <w:sz w:val="16"/>
                <w:szCs w:val="16"/>
                <w:lang w:eastAsia="ru-RU"/>
              </w:rPr>
            </w:pPr>
          </w:p>
        </w:tc>
        <w:tc>
          <w:tcPr>
            <w:tcW w:w="1730" w:type="dxa"/>
            <w:tcBorders>
              <w:top w:val="nil"/>
              <w:left w:val="nil"/>
              <w:bottom w:val="single" w:sz="4" w:space="0" w:color="auto"/>
              <w:right w:val="single" w:sz="4" w:space="0" w:color="auto"/>
            </w:tcBorders>
            <w:shd w:val="clear" w:color="auto" w:fill="auto"/>
            <w:vAlign w:val="bottom"/>
            <w:hideMark/>
          </w:tcPr>
          <w:p w:rsidR="00532D02" w:rsidRPr="00024258" w:rsidRDefault="00EA7CC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2017</w:t>
            </w:r>
            <w:r w:rsidR="00532D02">
              <w:rPr>
                <w:rFonts w:ascii="Times New Roman" w:eastAsia="Times New Roman" w:hAnsi="Times New Roman" w:cs="Times New Roman"/>
                <w:color w:val="000000"/>
                <w:sz w:val="16"/>
                <w:szCs w:val="16"/>
                <w:lang w:eastAsia="ru-RU"/>
              </w:rPr>
              <w:t xml:space="preserve"> года</w:t>
            </w:r>
          </w:p>
        </w:tc>
        <w:tc>
          <w:tcPr>
            <w:tcW w:w="1701" w:type="dxa"/>
            <w:tcBorders>
              <w:top w:val="nil"/>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094A57">
              <w:rPr>
                <w:rFonts w:ascii="Times New Roman" w:eastAsia="Times New Roman" w:hAnsi="Times New Roman" w:cs="Times New Roman"/>
                <w:color w:val="000000"/>
                <w:sz w:val="16"/>
                <w:szCs w:val="16"/>
                <w:lang w:eastAsia="ru-RU"/>
              </w:rPr>
              <w:t xml:space="preserve"> бюджета на 2017</w:t>
            </w:r>
            <w:r>
              <w:rPr>
                <w:rFonts w:ascii="Times New Roman" w:eastAsia="Times New Roman" w:hAnsi="Times New Roman" w:cs="Times New Roman"/>
                <w:color w:val="000000"/>
                <w:sz w:val="16"/>
                <w:szCs w:val="16"/>
                <w:lang w:eastAsia="ru-RU"/>
              </w:rPr>
              <w:t xml:space="preserve"> год</w:t>
            </w:r>
          </w:p>
        </w:tc>
        <w:tc>
          <w:tcPr>
            <w:tcW w:w="2464" w:type="dxa"/>
            <w:tcBorders>
              <w:top w:val="nil"/>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532D02" w:rsidRPr="00024258" w:rsidTr="00532D02">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both"/>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Здравоохранение</w:t>
            </w:r>
          </w:p>
        </w:tc>
        <w:tc>
          <w:tcPr>
            <w:tcW w:w="1730" w:type="dxa"/>
            <w:tcBorders>
              <w:top w:val="nil"/>
              <w:left w:val="nil"/>
              <w:bottom w:val="single" w:sz="4" w:space="0" w:color="auto"/>
              <w:right w:val="single" w:sz="4" w:space="0" w:color="auto"/>
            </w:tcBorders>
            <w:shd w:val="clear" w:color="auto" w:fill="auto"/>
            <w:vAlign w:val="bottom"/>
          </w:tcPr>
          <w:p w:rsidR="00532D02" w:rsidRPr="00024258" w:rsidRDefault="00EA7CC9"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200</w:t>
            </w:r>
          </w:p>
        </w:tc>
        <w:tc>
          <w:tcPr>
            <w:tcW w:w="1701" w:type="dxa"/>
            <w:tcBorders>
              <w:top w:val="nil"/>
              <w:left w:val="nil"/>
              <w:bottom w:val="single" w:sz="4" w:space="0" w:color="auto"/>
              <w:right w:val="single" w:sz="4" w:space="0" w:color="auto"/>
            </w:tcBorders>
            <w:shd w:val="clear" w:color="auto" w:fill="auto"/>
            <w:vAlign w:val="bottom"/>
          </w:tcPr>
          <w:p w:rsidR="00532D02" w:rsidRPr="00024258" w:rsidRDefault="00EA7CC9"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200</w:t>
            </w:r>
          </w:p>
        </w:tc>
        <w:tc>
          <w:tcPr>
            <w:tcW w:w="2464" w:type="dxa"/>
            <w:tcBorders>
              <w:top w:val="nil"/>
              <w:left w:val="nil"/>
              <w:bottom w:val="single" w:sz="4" w:space="0" w:color="auto"/>
              <w:right w:val="single" w:sz="4" w:space="0" w:color="auto"/>
            </w:tcBorders>
            <w:shd w:val="clear" w:color="auto" w:fill="auto"/>
            <w:vAlign w:val="bottom"/>
          </w:tcPr>
          <w:p w:rsidR="00532D02" w:rsidRPr="00024258" w:rsidRDefault="00EA7CC9"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100</w:t>
            </w:r>
          </w:p>
        </w:tc>
      </w:tr>
      <w:tr w:rsidR="00532D02" w:rsidRPr="00024258" w:rsidTr="00532D02">
        <w:trPr>
          <w:trHeight w:val="49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здравоохранения</w:t>
            </w:r>
          </w:p>
        </w:tc>
        <w:tc>
          <w:tcPr>
            <w:tcW w:w="1730" w:type="dxa"/>
            <w:tcBorders>
              <w:top w:val="nil"/>
              <w:left w:val="nil"/>
              <w:bottom w:val="single" w:sz="4" w:space="0" w:color="auto"/>
              <w:right w:val="single" w:sz="4" w:space="0" w:color="auto"/>
            </w:tcBorders>
            <w:shd w:val="clear" w:color="auto" w:fill="auto"/>
            <w:noWrap/>
            <w:vAlign w:val="bottom"/>
          </w:tcPr>
          <w:p w:rsidR="00532D02" w:rsidRPr="00024258" w:rsidRDefault="00EA7CC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tc>
        <w:tc>
          <w:tcPr>
            <w:tcW w:w="1701" w:type="dxa"/>
            <w:tcBorders>
              <w:top w:val="nil"/>
              <w:left w:val="nil"/>
              <w:bottom w:val="single" w:sz="4" w:space="0" w:color="auto"/>
              <w:right w:val="single" w:sz="4" w:space="0" w:color="auto"/>
            </w:tcBorders>
            <w:shd w:val="clear" w:color="auto" w:fill="auto"/>
            <w:noWrap/>
            <w:vAlign w:val="bottom"/>
          </w:tcPr>
          <w:p w:rsidR="00532D02" w:rsidRPr="00024258" w:rsidRDefault="00EA7CC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tc>
        <w:tc>
          <w:tcPr>
            <w:tcW w:w="2464" w:type="dxa"/>
            <w:tcBorders>
              <w:top w:val="nil"/>
              <w:left w:val="nil"/>
              <w:bottom w:val="single" w:sz="4" w:space="0" w:color="auto"/>
              <w:right w:val="single" w:sz="4" w:space="0" w:color="auto"/>
            </w:tcBorders>
            <w:shd w:val="clear" w:color="auto" w:fill="auto"/>
            <w:vAlign w:val="bottom"/>
          </w:tcPr>
          <w:p w:rsidR="00532D02" w:rsidRPr="00024258" w:rsidRDefault="00EA7CC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r>
    </w:tbl>
    <w:p w:rsidR="00960CB5" w:rsidRDefault="00960CB5" w:rsidP="00BC2F53">
      <w:pPr>
        <w:keepNext/>
        <w:spacing w:after="0" w:line="240" w:lineRule="auto"/>
        <w:outlineLvl w:val="0"/>
        <w:rPr>
          <w:rFonts w:ascii="Times New Roman" w:eastAsia="Times New Roman" w:hAnsi="Times New Roman" w:cs="Times New Roman"/>
          <w:b/>
          <w:sz w:val="28"/>
          <w:szCs w:val="28"/>
          <w:lang w:eastAsia="ru-RU"/>
        </w:rPr>
      </w:pPr>
    </w:p>
    <w:p w:rsidR="00960CB5" w:rsidRDefault="00960CB5"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Раздел 1000 "Социальная политика"</w:t>
      </w:r>
    </w:p>
    <w:p w:rsidR="00CE1A84" w:rsidRPr="00024258" w:rsidRDefault="00CE1A84" w:rsidP="00CE1A84">
      <w:pPr>
        <w:spacing w:after="0" w:line="240" w:lineRule="auto"/>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w:t>
      </w:r>
      <w:r w:rsidR="00960CB5">
        <w:rPr>
          <w:rFonts w:ascii="Times New Roman" w:eastAsia="Times New Roman" w:hAnsi="Times New Roman" w:cs="Times New Roman"/>
          <w:sz w:val="28"/>
          <w:szCs w:val="28"/>
          <w:lang w:eastAsia="ru-RU"/>
        </w:rPr>
        <w:t>кожуунного</w:t>
      </w:r>
      <w:r w:rsidRPr="00024258">
        <w:rPr>
          <w:rFonts w:ascii="Times New Roman" w:eastAsia="Times New Roman" w:hAnsi="Times New Roman" w:cs="Times New Roman"/>
          <w:sz w:val="28"/>
          <w:szCs w:val="28"/>
          <w:lang w:eastAsia="ru-RU"/>
        </w:rPr>
        <w:t xml:space="preserve"> бюджета по разделу "Социальная политика" характеризуются следующими данными:</w:t>
      </w:r>
    </w:p>
    <w:p w:rsidR="00960CB5" w:rsidRPr="00024258" w:rsidRDefault="00CE1A84" w:rsidP="00042376">
      <w:pPr>
        <w:tabs>
          <w:tab w:val="left" w:pos="8647"/>
        </w:tabs>
        <w:spacing w:after="120" w:line="240" w:lineRule="auto"/>
        <w:ind w:right="43"/>
        <w:jc w:val="center"/>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0B07A1" w:rsidRPr="000B07A1">
        <w:rPr>
          <w:rFonts w:ascii="Times New Roman" w:eastAsia="Times New Roman" w:hAnsi="Times New Roman" w:cs="Times New Roman"/>
          <w:b/>
          <w:sz w:val="28"/>
          <w:szCs w:val="28"/>
          <w:lang w:eastAsia="ru-RU"/>
        </w:rPr>
        <w:t>70 256,1</w:t>
      </w:r>
      <w:r w:rsidR="00BC2F53">
        <w:rPr>
          <w:rFonts w:ascii="Times New Roman" w:eastAsia="Times New Roman" w:hAnsi="Times New Roman" w:cs="Times New Roman"/>
          <w:b/>
          <w:sz w:val="28"/>
          <w:szCs w:val="28"/>
          <w:lang w:eastAsia="ru-RU"/>
        </w:rPr>
        <w:t xml:space="preserve"> </w:t>
      </w:r>
      <w:r w:rsidRPr="00024258">
        <w:rPr>
          <w:rFonts w:ascii="Times New Roman" w:eastAsia="Times New Roman" w:hAnsi="Times New Roman" w:cs="Times New Roman"/>
          <w:sz w:val="28"/>
          <w:szCs w:val="28"/>
          <w:lang w:eastAsia="ru-RU"/>
        </w:rPr>
        <w:t>тыс. рублей</w:t>
      </w:r>
    </w:p>
    <w:tbl>
      <w:tblPr>
        <w:tblW w:w="8178" w:type="dxa"/>
        <w:tblInd w:w="93" w:type="dxa"/>
        <w:tblLook w:val="04A0" w:firstRow="1" w:lastRow="0" w:firstColumn="1" w:lastColumn="0" w:noHBand="0" w:noVBand="1"/>
      </w:tblPr>
      <w:tblGrid>
        <w:gridCol w:w="2283"/>
        <w:gridCol w:w="1872"/>
        <w:gridCol w:w="1843"/>
        <w:gridCol w:w="2180"/>
      </w:tblGrid>
      <w:tr w:rsidR="00694A6B" w:rsidRPr="00024258" w:rsidTr="00694A6B">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5895" w:type="dxa"/>
            <w:gridSpan w:val="3"/>
            <w:tcBorders>
              <w:top w:val="single" w:sz="4" w:space="0" w:color="auto"/>
              <w:left w:val="nil"/>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color w:val="000000"/>
                <w:sz w:val="16"/>
                <w:szCs w:val="16"/>
                <w:lang w:eastAsia="ru-RU"/>
              </w:rPr>
            </w:pPr>
          </w:p>
        </w:tc>
      </w:tr>
      <w:tr w:rsidR="00694A6B" w:rsidRPr="00024258" w:rsidTr="00694A6B">
        <w:trPr>
          <w:trHeight w:val="78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694A6B" w:rsidRPr="00024258" w:rsidRDefault="00694A6B" w:rsidP="00CE1A84">
            <w:pPr>
              <w:spacing w:after="0" w:line="240" w:lineRule="auto"/>
              <w:rPr>
                <w:rFonts w:ascii="Times New Roman" w:eastAsia="Times New Roman" w:hAnsi="Times New Roman" w:cs="Times New Roman"/>
                <w:b/>
                <w:bCs/>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vAlign w:val="bottom"/>
            <w:hideMark/>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на 2017</w:t>
            </w:r>
            <w:r w:rsidR="00694A6B">
              <w:rPr>
                <w:rFonts w:ascii="Times New Roman" w:eastAsia="Times New Roman" w:hAnsi="Times New Roman" w:cs="Times New Roman"/>
                <w:color w:val="000000"/>
                <w:sz w:val="16"/>
                <w:szCs w:val="16"/>
                <w:lang w:eastAsia="ru-RU"/>
              </w:rPr>
              <w:t xml:space="preserve"> год</w:t>
            </w:r>
          </w:p>
        </w:tc>
        <w:tc>
          <w:tcPr>
            <w:tcW w:w="1843" w:type="dxa"/>
            <w:tcBorders>
              <w:top w:val="nil"/>
              <w:left w:val="nil"/>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0B07A1">
              <w:rPr>
                <w:rFonts w:ascii="Times New Roman" w:eastAsia="Times New Roman" w:hAnsi="Times New Roman" w:cs="Times New Roman"/>
                <w:color w:val="000000"/>
                <w:sz w:val="16"/>
                <w:szCs w:val="16"/>
                <w:lang w:eastAsia="ru-RU"/>
              </w:rPr>
              <w:t xml:space="preserve"> бюджета на 2018</w:t>
            </w:r>
            <w:r>
              <w:rPr>
                <w:rFonts w:ascii="Times New Roman" w:eastAsia="Times New Roman" w:hAnsi="Times New Roman" w:cs="Times New Roman"/>
                <w:color w:val="000000"/>
                <w:sz w:val="16"/>
                <w:szCs w:val="16"/>
                <w:lang w:eastAsia="ru-RU"/>
              </w:rPr>
              <w:t xml:space="preserve"> год</w:t>
            </w:r>
          </w:p>
        </w:tc>
        <w:tc>
          <w:tcPr>
            <w:tcW w:w="2180" w:type="dxa"/>
            <w:tcBorders>
              <w:top w:val="nil"/>
              <w:left w:val="nil"/>
              <w:bottom w:val="single" w:sz="4" w:space="0" w:color="auto"/>
              <w:right w:val="single" w:sz="4" w:space="0" w:color="auto"/>
            </w:tcBorders>
            <w:shd w:val="clear" w:color="auto" w:fill="auto"/>
            <w:vAlign w:val="bottom"/>
            <w:hideMark/>
          </w:tcPr>
          <w:p w:rsidR="00694A6B" w:rsidRPr="00024258" w:rsidRDefault="006A5B9B"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к предыду</w:t>
            </w:r>
            <w:r w:rsidR="00694A6B" w:rsidRPr="00024258">
              <w:rPr>
                <w:rFonts w:ascii="Times New Roman" w:eastAsia="Times New Roman" w:hAnsi="Times New Roman" w:cs="Times New Roman"/>
                <w:color w:val="000000"/>
                <w:sz w:val="16"/>
                <w:szCs w:val="16"/>
                <w:lang w:eastAsia="ru-RU"/>
              </w:rPr>
              <w:t>щему году</w:t>
            </w:r>
          </w:p>
        </w:tc>
      </w:tr>
      <w:tr w:rsidR="00694A6B" w:rsidRPr="00024258" w:rsidTr="00694A6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Социальная политика</w:t>
            </w:r>
          </w:p>
        </w:tc>
        <w:tc>
          <w:tcPr>
            <w:tcW w:w="1872" w:type="dxa"/>
            <w:tcBorders>
              <w:top w:val="nil"/>
              <w:left w:val="nil"/>
              <w:bottom w:val="single" w:sz="4" w:space="0" w:color="auto"/>
              <w:right w:val="single" w:sz="4" w:space="0" w:color="auto"/>
            </w:tcBorders>
            <w:shd w:val="clear" w:color="auto" w:fill="auto"/>
            <w:vAlign w:val="bottom"/>
          </w:tcPr>
          <w:p w:rsidR="00694A6B" w:rsidRPr="00024258" w:rsidRDefault="000B07A1" w:rsidP="00CE1A84">
            <w:pPr>
              <w:spacing w:after="0" w:line="240" w:lineRule="auto"/>
              <w:jc w:val="center"/>
              <w:rPr>
                <w:rFonts w:ascii="Times New Roman" w:eastAsia="Times New Roman" w:hAnsi="Times New Roman" w:cs="Times New Roman"/>
                <w:b/>
                <w:bCs/>
                <w:color w:val="000000"/>
                <w:sz w:val="16"/>
                <w:szCs w:val="16"/>
                <w:lang w:eastAsia="ru-RU"/>
              </w:rPr>
            </w:pPr>
            <w:r w:rsidRPr="000B07A1">
              <w:rPr>
                <w:rFonts w:ascii="Times New Roman" w:eastAsia="Times New Roman" w:hAnsi="Times New Roman" w:cs="Times New Roman"/>
                <w:b/>
                <w:bCs/>
                <w:color w:val="000000"/>
                <w:sz w:val="16"/>
                <w:szCs w:val="16"/>
                <w:lang w:eastAsia="ru-RU"/>
              </w:rPr>
              <w:t>70 146,4</w:t>
            </w:r>
          </w:p>
        </w:tc>
        <w:tc>
          <w:tcPr>
            <w:tcW w:w="1843" w:type="dxa"/>
            <w:tcBorders>
              <w:top w:val="nil"/>
              <w:left w:val="nil"/>
              <w:bottom w:val="single" w:sz="4" w:space="0" w:color="auto"/>
              <w:right w:val="single" w:sz="4" w:space="0" w:color="auto"/>
            </w:tcBorders>
            <w:shd w:val="clear" w:color="auto" w:fill="auto"/>
            <w:vAlign w:val="bottom"/>
          </w:tcPr>
          <w:p w:rsidR="00694A6B" w:rsidRPr="00024258" w:rsidRDefault="000B07A1" w:rsidP="00CE1A84">
            <w:pPr>
              <w:spacing w:after="0" w:line="240" w:lineRule="auto"/>
              <w:jc w:val="center"/>
              <w:rPr>
                <w:rFonts w:ascii="Times New Roman" w:eastAsia="Times New Roman" w:hAnsi="Times New Roman" w:cs="Times New Roman"/>
                <w:b/>
                <w:bCs/>
                <w:color w:val="000000"/>
                <w:sz w:val="16"/>
                <w:szCs w:val="16"/>
                <w:lang w:eastAsia="ru-RU"/>
              </w:rPr>
            </w:pPr>
            <w:r w:rsidRPr="000B07A1">
              <w:rPr>
                <w:rFonts w:ascii="Times New Roman" w:eastAsia="Times New Roman" w:hAnsi="Times New Roman" w:cs="Times New Roman"/>
                <w:b/>
                <w:bCs/>
                <w:color w:val="000000"/>
                <w:sz w:val="16"/>
                <w:szCs w:val="16"/>
                <w:lang w:eastAsia="ru-RU"/>
              </w:rPr>
              <w:t>70 256,1</w:t>
            </w:r>
          </w:p>
        </w:tc>
        <w:tc>
          <w:tcPr>
            <w:tcW w:w="2180" w:type="dxa"/>
            <w:tcBorders>
              <w:top w:val="nil"/>
              <w:left w:val="nil"/>
              <w:bottom w:val="single" w:sz="4" w:space="0" w:color="auto"/>
              <w:right w:val="single" w:sz="4" w:space="0" w:color="auto"/>
            </w:tcBorders>
            <w:shd w:val="clear" w:color="auto" w:fill="auto"/>
            <w:vAlign w:val="bottom"/>
          </w:tcPr>
          <w:p w:rsidR="00694A6B" w:rsidRPr="00024258" w:rsidRDefault="00AB5573"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100,16</w:t>
            </w:r>
          </w:p>
        </w:tc>
      </w:tr>
      <w:tr w:rsidR="00694A6B" w:rsidRPr="00024258" w:rsidTr="00694A6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Пенсионное обеспечение</w:t>
            </w:r>
          </w:p>
        </w:tc>
        <w:tc>
          <w:tcPr>
            <w:tcW w:w="1872" w:type="dxa"/>
            <w:tcBorders>
              <w:top w:val="nil"/>
              <w:left w:val="nil"/>
              <w:bottom w:val="single" w:sz="4" w:space="0" w:color="auto"/>
              <w:right w:val="single" w:sz="4" w:space="0" w:color="auto"/>
            </w:tcBorders>
            <w:shd w:val="clear" w:color="auto" w:fill="auto"/>
            <w:noWrap/>
            <w:vAlign w:val="bottom"/>
          </w:tcPr>
          <w:p w:rsidR="00694A6B" w:rsidRPr="00024258" w:rsidRDefault="00AE5611"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843" w:type="dxa"/>
            <w:tcBorders>
              <w:top w:val="nil"/>
              <w:left w:val="nil"/>
              <w:bottom w:val="single" w:sz="4" w:space="0" w:color="auto"/>
              <w:right w:val="single" w:sz="4" w:space="0" w:color="auto"/>
            </w:tcBorders>
            <w:shd w:val="clear" w:color="auto" w:fill="auto"/>
            <w:noWrap/>
            <w:vAlign w:val="bottom"/>
          </w:tcPr>
          <w:p w:rsidR="00694A6B" w:rsidRPr="00024258" w:rsidRDefault="00AE5611"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2180" w:type="dxa"/>
            <w:tcBorders>
              <w:top w:val="nil"/>
              <w:left w:val="nil"/>
              <w:bottom w:val="single" w:sz="4" w:space="0" w:color="auto"/>
              <w:right w:val="single" w:sz="4" w:space="0" w:color="auto"/>
            </w:tcBorders>
            <w:shd w:val="clear" w:color="auto" w:fill="auto"/>
            <w:vAlign w:val="bottom"/>
          </w:tcPr>
          <w:p w:rsidR="00694A6B" w:rsidRPr="00024258" w:rsidRDefault="00382A94"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694A6B" w:rsidRPr="00024258" w:rsidTr="00694A6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Социальное обеспечение населения</w:t>
            </w:r>
          </w:p>
        </w:tc>
        <w:tc>
          <w:tcPr>
            <w:tcW w:w="1872"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31 505,8</w:t>
            </w:r>
          </w:p>
        </w:tc>
        <w:tc>
          <w:tcPr>
            <w:tcW w:w="1843"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30 390,8</w:t>
            </w:r>
          </w:p>
        </w:tc>
        <w:tc>
          <w:tcPr>
            <w:tcW w:w="2180" w:type="dxa"/>
            <w:tcBorders>
              <w:top w:val="nil"/>
              <w:left w:val="nil"/>
              <w:bottom w:val="single" w:sz="4" w:space="0" w:color="auto"/>
              <w:right w:val="single" w:sz="4" w:space="0" w:color="auto"/>
            </w:tcBorders>
            <w:shd w:val="clear" w:color="auto" w:fill="auto"/>
            <w:vAlign w:val="bottom"/>
          </w:tcPr>
          <w:p w:rsidR="00694A6B" w:rsidRPr="00024258" w:rsidRDefault="00AB5573"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96,46</w:t>
            </w:r>
          </w:p>
        </w:tc>
      </w:tr>
      <w:tr w:rsidR="00694A6B" w:rsidRPr="00024258" w:rsidTr="00694A6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Охрана семьи и детства</w:t>
            </w:r>
          </w:p>
        </w:tc>
        <w:tc>
          <w:tcPr>
            <w:tcW w:w="1872"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34 767,0</w:t>
            </w:r>
          </w:p>
        </w:tc>
        <w:tc>
          <w:tcPr>
            <w:tcW w:w="1843"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36 709,8</w:t>
            </w:r>
          </w:p>
        </w:tc>
        <w:tc>
          <w:tcPr>
            <w:tcW w:w="2180" w:type="dxa"/>
            <w:tcBorders>
              <w:top w:val="nil"/>
              <w:left w:val="nil"/>
              <w:bottom w:val="single" w:sz="4" w:space="0" w:color="auto"/>
              <w:right w:val="single" w:sz="4" w:space="0" w:color="auto"/>
            </w:tcBorders>
            <w:shd w:val="clear" w:color="auto" w:fill="auto"/>
            <w:vAlign w:val="bottom"/>
          </w:tcPr>
          <w:p w:rsidR="00694A6B" w:rsidRPr="00024258" w:rsidRDefault="00AB5573"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105,79</w:t>
            </w:r>
          </w:p>
        </w:tc>
      </w:tr>
      <w:tr w:rsidR="00694A6B" w:rsidRPr="00024258" w:rsidTr="00694A6B">
        <w:trPr>
          <w:trHeight w:val="52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1872"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3 873,6</w:t>
            </w:r>
          </w:p>
        </w:tc>
        <w:tc>
          <w:tcPr>
            <w:tcW w:w="1843" w:type="dxa"/>
            <w:tcBorders>
              <w:top w:val="nil"/>
              <w:left w:val="nil"/>
              <w:bottom w:val="single" w:sz="4" w:space="0" w:color="auto"/>
              <w:right w:val="single" w:sz="4" w:space="0" w:color="auto"/>
            </w:tcBorders>
            <w:shd w:val="clear" w:color="auto" w:fill="auto"/>
            <w:noWrap/>
            <w:vAlign w:val="bottom"/>
          </w:tcPr>
          <w:p w:rsidR="00694A6B" w:rsidRPr="00024258" w:rsidRDefault="000B07A1" w:rsidP="00CE1A84">
            <w:pPr>
              <w:spacing w:after="0" w:line="240" w:lineRule="auto"/>
              <w:jc w:val="center"/>
              <w:rPr>
                <w:rFonts w:ascii="Times New Roman" w:eastAsia="Times New Roman" w:hAnsi="Times New Roman" w:cs="Times New Roman"/>
                <w:color w:val="000000"/>
                <w:sz w:val="16"/>
                <w:szCs w:val="16"/>
                <w:lang w:eastAsia="ru-RU"/>
              </w:rPr>
            </w:pPr>
            <w:r w:rsidRPr="000B07A1">
              <w:rPr>
                <w:rFonts w:ascii="Times New Roman" w:eastAsia="Times New Roman" w:hAnsi="Times New Roman" w:cs="Times New Roman"/>
                <w:color w:val="000000"/>
                <w:sz w:val="16"/>
                <w:szCs w:val="16"/>
                <w:lang w:eastAsia="ru-RU"/>
              </w:rPr>
              <w:t>3 155,5</w:t>
            </w:r>
          </w:p>
        </w:tc>
        <w:tc>
          <w:tcPr>
            <w:tcW w:w="2180" w:type="dxa"/>
            <w:tcBorders>
              <w:top w:val="nil"/>
              <w:left w:val="nil"/>
              <w:bottom w:val="single" w:sz="4" w:space="0" w:color="auto"/>
              <w:right w:val="single" w:sz="4" w:space="0" w:color="auto"/>
            </w:tcBorders>
            <w:shd w:val="clear" w:color="auto" w:fill="auto"/>
            <w:vAlign w:val="bottom"/>
          </w:tcPr>
          <w:p w:rsidR="00694A6B" w:rsidRPr="00024258" w:rsidRDefault="00AB5573"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81,46</w:t>
            </w:r>
          </w:p>
        </w:tc>
      </w:tr>
    </w:tbl>
    <w:p w:rsidR="00CE1A84" w:rsidRPr="00024258" w:rsidRDefault="00CE1A84" w:rsidP="00CE1A84">
      <w:pPr>
        <w:spacing w:after="0" w:line="240" w:lineRule="auto"/>
        <w:rPr>
          <w:rFonts w:ascii="Times New Roman" w:eastAsia="Times New Roman" w:hAnsi="Times New Roman" w:cs="Times New Roman"/>
          <w:sz w:val="28"/>
          <w:szCs w:val="28"/>
          <w:lang w:eastAsia="ru-RU"/>
        </w:rPr>
      </w:pPr>
    </w:p>
    <w:p w:rsidR="00CE1A84" w:rsidRPr="00024258" w:rsidRDefault="00CE1A84" w:rsidP="00CE1A84">
      <w:pPr>
        <w:tabs>
          <w:tab w:val="left" w:pos="8647"/>
        </w:tabs>
        <w:spacing w:after="0" w:line="240" w:lineRule="auto"/>
        <w:ind w:right="-2"/>
        <w:jc w:val="both"/>
        <w:outlineLvl w:val="0"/>
        <w:rPr>
          <w:rFonts w:ascii="Times New Roman" w:eastAsia="Times New Roman" w:hAnsi="Times New Roman" w:cs="Times New Roman"/>
          <w:kern w:val="28"/>
          <w:sz w:val="28"/>
          <w:szCs w:val="28"/>
          <w:lang w:eastAsia="ru-RU"/>
        </w:rPr>
      </w:pPr>
      <w:r w:rsidRPr="00024258">
        <w:rPr>
          <w:rFonts w:ascii="Times New Roman" w:eastAsia="Times New Roman" w:hAnsi="Times New Roman" w:cs="Times New Roman"/>
          <w:kern w:val="28"/>
          <w:sz w:val="28"/>
          <w:szCs w:val="28"/>
          <w:lang w:eastAsia="ru-RU"/>
        </w:rPr>
        <w:t>В составе бюджетных ассигнований на социальное обеспечение населения предусмотрены бюджетные ассигнования на:</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lastRenderedPageBreak/>
        <w:t>1) ежемесячные денежные выплаты ветеранам т</w:t>
      </w:r>
      <w:r w:rsidR="006A5B9B">
        <w:rPr>
          <w:rFonts w:ascii="Times New Roman" w:eastAsia="Times New Roman" w:hAnsi="Times New Roman" w:cs="Times New Roman"/>
          <w:sz w:val="28"/>
          <w:szCs w:val="28"/>
          <w:lang w:eastAsia="ru-RU"/>
        </w:rPr>
        <w:t xml:space="preserve">руда и труженикам тыла в </w:t>
      </w:r>
      <w:r w:rsidRPr="00024258">
        <w:rPr>
          <w:rFonts w:ascii="Times New Roman" w:eastAsia="Times New Roman" w:hAnsi="Times New Roman" w:cs="Times New Roman"/>
          <w:sz w:val="28"/>
          <w:szCs w:val="28"/>
          <w:lang w:eastAsia="ru-RU"/>
        </w:rPr>
        <w:t xml:space="preserve"> 201</w:t>
      </w:r>
      <w:r w:rsidR="00F72641">
        <w:rPr>
          <w:rFonts w:ascii="Times New Roman" w:eastAsia="Times New Roman" w:hAnsi="Times New Roman" w:cs="Times New Roman"/>
          <w:sz w:val="28"/>
          <w:szCs w:val="28"/>
          <w:lang w:eastAsia="ru-RU"/>
        </w:rPr>
        <w:t>8</w:t>
      </w:r>
      <w:r w:rsidRPr="00024258">
        <w:rPr>
          <w:rFonts w:ascii="Times New Roman" w:eastAsia="Times New Roman" w:hAnsi="Times New Roman" w:cs="Times New Roman"/>
          <w:sz w:val="28"/>
          <w:szCs w:val="28"/>
          <w:lang w:eastAsia="ru-RU"/>
        </w:rPr>
        <w:t xml:space="preserve"> </w:t>
      </w:r>
      <w:r w:rsidR="006A5B9B">
        <w:rPr>
          <w:rFonts w:ascii="Times New Roman" w:eastAsia="Times New Roman" w:hAnsi="Times New Roman" w:cs="Times New Roman"/>
          <w:sz w:val="28"/>
          <w:szCs w:val="28"/>
          <w:lang w:eastAsia="ru-RU"/>
        </w:rPr>
        <w:t xml:space="preserve">году – </w:t>
      </w:r>
      <w:r w:rsidR="00F72641">
        <w:rPr>
          <w:rFonts w:ascii="Times New Roman" w:eastAsia="Times New Roman" w:hAnsi="Times New Roman" w:cs="Times New Roman"/>
          <w:sz w:val="28"/>
          <w:szCs w:val="28"/>
          <w:lang w:eastAsia="ru-RU"/>
        </w:rPr>
        <w:t>5090,3</w:t>
      </w:r>
      <w:r w:rsidRPr="00024258">
        <w:rPr>
          <w:rFonts w:ascii="Times New Roman" w:eastAsia="Times New Roman" w:hAnsi="Times New Roman" w:cs="Times New Roman"/>
          <w:sz w:val="28"/>
          <w:szCs w:val="28"/>
          <w:lang w:eastAsia="ru-RU"/>
        </w:rPr>
        <w:t xml:space="preserve"> тыс. рублей</w:t>
      </w:r>
      <w:r w:rsidR="003B7F45">
        <w:rPr>
          <w:rFonts w:ascii="Times New Roman" w:eastAsia="Times New Roman" w:hAnsi="Times New Roman" w:cs="Times New Roman"/>
          <w:sz w:val="28"/>
          <w:szCs w:val="28"/>
          <w:lang w:eastAsia="ru-RU"/>
        </w:rPr>
        <w:t xml:space="preserve">, или </w:t>
      </w:r>
      <w:r w:rsid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833,86 (</w:t>
      </w:r>
      <w:r w:rsidR="003B7F45" w:rsidRPr="00105F38">
        <w:rPr>
          <w:rFonts w:ascii="Times New Roman" w:eastAsia="Times New Roman" w:hAnsi="Times New Roman" w:cs="Times New Roman"/>
          <w:sz w:val="28"/>
          <w:szCs w:val="28"/>
          <w:highlight w:val="yellow"/>
          <w:lang w:eastAsia="ru-RU"/>
        </w:rPr>
        <w:t>808</w:t>
      </w:r>
      <w:r w:rsidR="00850870">
        <w:rPr>
          <w:rFonts w:ascii="Times New Roman" w:eastAsia="Times New Roman" w:hAnsi="Times New Roman" w:cs="Times New Roman"/>
          <w:sz w:val="28"/>
          <w:szCs w:val="28"/>
          <w:lang w:eastAsia="ru-RU"/>
        </w:rPr>
        <w:t>)</w:t>
      </w:r>
      <w:r w:rsidR="003B7F45">
        <w:rPr>
          <w:rFonts w:ascii="Times New Roman" w:eastAsia="Times New Roman" w:hAnsi="Times New Roman" w:cs="Times New Roman"/>
          <w:sz w:val="28"/>
          <w:szCs w:val="28"/>
          <w:lang w:eastAsia="ru-RU"/>
        </w:rPr>
        <w:t xml:space="preserve"> рублей на получателя в месяц</w:t>
      </w:r>
      <w:r w:rsidRPr="00024258">
        <w:rPr>
          <w:rFonts w:ascii="Times New Roman" w:eastAsia="Times New Roman" w:hAnsi="Times New Roman" w:cs="Times New Roman"/>
          <w:sz w:val="28"/>
          <w:szCs w:val="28"/>
          <w:lang w:eastAsia="ru-RU"/>
        </w:rPr>
        <w:t>;</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2) ежемесячные денежные выплаты реабилитированным лицам, и  лицам, признанным пострадавшими о</w:t>
      </w:r>
      <w:r w:rsidR="00105F38">
        <w:rPr>
          <w:rFonts w:ascii="Times New Roman" w:eastAsia="Times New Roman" w:hAnsi="Times New Roman" w:cs="Times New Roman"/>
          <w:sz w:val="28"/>
          <w:szCs w:val="28"/>
          <w:lang w:eastAsia="ru-RU"/>
        </w:rPr>
        <w:t>т политических репрессий в  2018</w:t>
      </w:r>
      <w:r w:rsidRPr="00024258">
        <w:rPr>
          <w:rFonts w:ascii="Times New Roman" w:eastAsia="Times New Roman" w:hAnsi="Times New Roman" w:cs="Times New Roman"/>
          <w:sz w:val="28"/>
          <w:szCs w:val="28"/>
          <w:lang w:eastAsia="ru-RU"/>
        </w:rPr>
        <w:t xml:space="preserve"> году – </w:t>
      </w:r>
      <w:r w:rsidR="00105F38">
        <w:rPr>
          <w:rFonts w:ascii="Times New Roman" w:eastAsia="Times New Roman" w:hAnsi="Times New Roman" w:cs="Times New Roman"/>
          <w:sz w:val="28"/>
          <w:szCs w:val="28"/>
          <w:lang w:eastAsia="ru-RU"/>
        </w:rPr>
        <w:t>35,4</w:t>
      </w:r>
      <w:r w:rsidRPr="00024258">
        <w:rPr>
          <w:rFonts w:ascii="Times New Roman" w:eastAsia="Times New Roman" w:hAnsi="Times New Roman" w:cs="Times New Roman"/>
          <w:sz w:val="28"/>
          <w:szCs w:val="28"/>
          <w:lang w:eastAsia="ru-RU"/>
        </w:rPr>
        <w:t xml:space="preserve"> тыс. рублей</w:t>
      </w:r>
      <w:r w:rsidR="00394597">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945,31 (</w:t>
      </w:r>
      <w:r w:rsidR="00394597" w:rsidRPr="00105F38">
        <w:rPr>
          <w:rFonts w:ascii="Times New Roman" w:eastAsia="Times New Roman" w:hAnsi="Times New Roman" w:cs="Times New Roman"/>
          <w:sz w:val="28"/>
          <w:szCs w:val="28"/>
          <w:highlight w:val="yellow"/>
          <w:lang w:eastAsia="ru-RU"/>
        </w:rPr>
        <w:t>916</w:t>
      </w:r>
      <w:r w:rsidR="00850870">
        <w:rPr>
          <w:rFonts w:ascii="Times New Roman" w:eastAsia="Times New Roman" w:hAnsi="Times New Roman" w:cs="Times New Roman"/>
          <w:sz w:val="28"/>
          <w:szCs w:val="28"/>
          <w:lang w:eastAsia="ru-RU"/>
        </w:rPr>
        <w:t>)</w:t>
      </w:r>
      <w:r w:rsidR="00394597">
        <w:rPr>
          <w:rFonts w:ascii="Times New Roman" w:eastAsia="Times New Roman" w:hAnsi="Times New Roman" w:cs="Times New Roman"/>
          <w:sz w:val="28"/>
          <w:szCs w:val="28"/>
          <w:lang w:eastAsia="ru-RU"/>
        </w:rPr>
        <w:t xml:space="preserve"> рублей на получателя в месяц</w:t>
      </w:r>
      <w:r w:rsidRPr="00024258">
        <w:rPr>
          <w:rFonts w:ascii="Times New Roman" w:eastAsia="Times New Roman" w:hAnsi="Times New Roman" w:cs="Times New Roman"/>
          <w:sz w:val="28"/>
          <w:szCs w:val="28"/>
          <w:lang w:eastAsia="ru-RU"/>
        </w:rPr>
        <w:t>;</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3) осуществление расходов по выплате ежемесячных государственных пособий гражданам, имеющим детей в  </w:t>
      </w:r>
      <w:r w:rsidR="00105F38">
        <w:rPr>
          <w:rFonts w:ascii="Times New Roman" w:eastAsia="Times New Roman" w:hAnsi="Times New Roman" w:cs="Times New Roman"/>
          <w:sz w:val="28"/>
          <w:szCs w:val="28"/>
          <w:lang w:eastAsia="ru-RU"/>
        </w:rPr>
        <w:t>2018</w:t>
      </w:r>
      <w:r w:rsidRPr="00024258">
        <w:rPr>
          <w:rFonts w:ascii="Times New Roman" w:eastAsia="Times New Roman" w:hAnsi="Times New Roman" w:cs="Times New Roman"/>
          <w:sz w:val="28"/>
          <w:szCs w:val="28"/>
          <w:lang w:eastAsia="ru-RU"/>
        </w:rPr>
        <w:t xml:space="preserve"> году – </w:t>
      </w:r>
      <w:r w:rsidR="00105F38">
        <w:rPr>
          <w:rFonts w:ascii="Times New Roman" w:eastAsia="Times New Roman" w:hAnsi="Times New Roman" w:cs="Times New Roman"/>
          <w:sz w:val="28"/>
          <w:szCs w:val="28"/>
          <w:lang w:eastAsia="ru-RU"/>
        </w:rPr>
        <w:t>7852,1</w:t>
      </w:r>
      <w:r w:rsidRPr="00024258">
        <w:rPr>
          <w:rFonts w:ascii="Times New Roman" w:eastAsia="Times New Roman" w:hAnsi="Times New Roman" w:cs="Times New Roman"/>
          <w:sz w:val="28"/>
          <w:szCs w:val="28"/>
          <w:lang w:eastAsia="ru-RU"/>
        </w:rPr>
        <w:t xml:space="preserve"> тыс. рублей</w:t>
      </w:r>
      <w:r w:rsidR="00044299">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183,7 и 367,39 (</w:t>
      </w:r>
      <w:r w:rsidR="00044299" w:rsidRPr="00105F38">
        <w:rPr>
          <w:rFonts w:ascii="Times New Roman" w:eastAsia="Times New Roman" w:hAnsi="Times New Roman" w:cs="Times New Roman"/>
          <w:sz w:val="28"/>
          <w:szCs w:val="28"/>
          <w:highlight w:val="yellow"/>
          <w:lang w:eastAsia="ru-RU"/>
        </w:rPr>
        <w:t>178 и 356</w:t>
      </w:r>
      <w:r w:rsidR="00850870">
        <w:rPr>
          <w:rFonts w:ascii="Times New Roman" w:eastAsia="Times New Roman" w:hAnsi="Times New Roman" w:cs="Times New Roman"/>
          <w:sz w:val="28"/>
          <w:szCs w:val="28"/>
          <w:lang w:eastAsia="ru-RU"/>
        </w:rPr>
        <w:t>)</w:t>
      </w:r>
      <w:r w:rsidR="00044299">
        <w:rPr>
          <w:rFonts w:ascii="Times New Roman" w:eastAsia="Times New Roman" w:hAnsi="Times New Roman" w:cs="Times New Roman"/>
          <w:sz w:val="28"/>
          <w:szCs w:val="28"/>
          <w:lang w:eastAsia="ru-RU"/>
        </w:rPr>
        <w:t xml:space="preserve"> рублей месяц на получателя</w:t>
      </w:r>
      <w:r w:rsidRPr="00024258">
        <w:rPr>
          <w:rFonts w:ascii="Times New Roman" w:eastAsia="Times New Roman" w:hAnsi="Times New Roman" w:cs="Times New Roman"/>
          <w:sz w:val="28"/>
          <w:szCs w:val="28"/>
          <w:lang w:eastAsia="ru-RU"/>
        </w:rPr>
        <w:t>;</w:t>
      </w:r>
    </w:p>
    <w:p w:rsidR="00CE1A84" w:rsidRPr="00024258"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1A84" w:rsidRPr="00024258">
        <w:rPr>
          <w:rFonts w:ascii="Times New Roman" w:eastAsia="Times New Roman" w:hAnsi="Times New Roman" w:cs="Times New Roman"/>
          <w:sz w:val="28"/>
          <w:szCs w:val="28"/>
          <w:lang w:eastAsia="ru-RU"/>
        </w:rPr>
        <w:t>) субвенции на оплату жилищно-коммунальных услуг отдел</w:t>
      </w:r>
      <w:r>
        <w:rPr>
          <w:rFonts w:ascii="Times New Roman" w:eastAsia="Times New Roman" w:hAnsi="Times New Roman" w:cs="Times New Roman"/>
          <w:sz w:val="28"/>
          <w:szCs w:val="28"/>
          <w:lang w:eastAsia="ru-RU"/>
        </w:rPr>
        <w:t>ьным категориям граждан на  2018</w:t>
      </w:r>
      <w:r w:rsidR="00CE1A84" w:rsidRPr="00024258">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4161</w:t>
      </w:r>
      <w:r w:rsidR="00CE1A84" w:rsidRPr="00024258">
        <w:rPr>
          <w:rFonts w:ascii="Times New Roman" w:eastAsia="Times New Roman" w:hAnsi="Times New Roman" w:cs="Times New Roman"/>
          <w:sz w:val="28"/>
          <w:szCs w:val="28"/>
          <w:lang w:eastAsia="ru-RU"/>
        </w:rPr>
        <w:t xml:space="preserve"> тыс. рублей.</w:t>
      </w:r>
    </w:p>
    <w:p w:rsidR="00CE1A84"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E1A84" w:rsidRPr="00024258">
        <w:rPr>
          <w:rFonts w:ascii="Times New Roman" w:eastAsia="Times New Roman" w:hAnsi="Times New Roman" w:cs="Times New Roman"/>
          <w:sz w:val="28"/>
          <w:szCs w:val="28"/>
          <w:lang w:eastAsia="ru-RU"/>
        </w:rPr>
        <w:t xml:space="preserve">) предоставление гражданам субсидий на оплату жилого помещения и коммунальных услуг  </w:t>
      </w:r>
      <w:r>
        <w:rPr>
          <w:rFonts w:ascii="Times New Roman" w:eastAsia="Times New Roman" w:hAnsi="Times New Roman" w:cs="Times New Roman"/>
          <w:sz w:val="28"/>
          <w:szCs w:val="28"/>
          <w:lang w:eastAsia="ru-RU"/>
        </w:rPr>
        <w:t>2018</w:t>
      </w:r>
      <w:r w:rsidR="00CE1A84" w:rsidRPr="00024258">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11633,4</w:t>
      </w:r>
      <w:r w:rsidR="00CE1A84" w:rsidRPr="00024258">
        <w:rPr>
          <w:rFonts w:ascii="Times New Roman" w:eastAsia="Times New Roman" w:hAnsi="Times New Roman" w:cs="Times New Roman"/>
          <w:sz w:val="28"/>
          <w:szCs w:val="28"/>
          <w:lang w:eastAsia="ru-RU"/>
        </w:rPr>
        <w:t xml:space="preserve"> тыс. рублей.</w:t>
      </w:r>
    </w:p>
    <w:p w:rsidR="00F12CCD"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12CCD">
        <w:rPr>
          <w:rFonts w:ascii="Times New Roman" w:eastAsia="Times New Roman" w:hAnsi="Times New Roman" w:cs="Times New Roman"/>
          <w:sz w:val="28"/>
          <w:szCs w:val="28"/>
          <w:lang w:eastAsia="ru-RU"/>
        </w:rPr>
        <w:t>)</w:t>
      </w:r>
      <w:r w:rsidR="00F12CCD" w:rsidRPr="00F12CCD">
        <w:t xml:space="preserve"> </w:t>
      </w:r>
      <w:r w:rsidR="00F12CCD" w:rsidRPr="00F12CCD">
        <w:rPr>
          <w:rFonts w:ascii="Times New Roman" w:eastAsia="Times New Roman" w:hAnsi="Times New Roman" w:cs="Times New Roman"/>
          <w:sz w:val="28"/>
          <w:szCs w:val="28"/>
          <w:lang w:eastAsia="ru-RU"/>
        </w:rPr>
        <w:t>Предоставление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уволенными в связи с ликвидацией организаций</w:t>
      </w:r>
      <w:r w:rsidR="00F12CCD">
        <w:rPr>
          <w:rFonts w:ascii="Times New Roman" w:eastAsia="Times New Roman" w:hAnsi="Times New Roman" w:cs="Times New Roman"/>
          <w:sz w:val="28"/>
          <w:szCs w:val="28"/>
          <w:lang w:eastAsia="ru-RU"/>
        </w:rPr>
        <w:t xml:space="preserve"> </w:t>
      </w:r>
      <w:r w:rsidR="00AE60B4">
        <w:rPr>
          <w:rFonts w:ascii="Times New Roman" w:eastAsia="Times New Roman" w:hAnsi="Times New Roman" w:cs="Times New Roman"/>
          <w:sz w:val="28"/>
          <w:szCs w:val="28"/>
          <w:lang w:eastAsia="ru-RU"/>
        </w:rPr>
        <w:t>в 2017</w:t>
      </w:r>
      <w:r w:rsidR="003C306C" w:rsidRPr="003C306C">
        <w:rPr>
          <w:rFonts w:ascii="Times New Roman" w:eastAsia="Times New Roman" w:hAnsi="Times New Roman" w:cs="Times New Roman"/>
          <w:sz w:val="28"/>
          <w:szCs w:val="28"/>
          <w:lang w:eastAsia="ru-RU"/>
        </w:rPr>
        <w:t xml:space="preserve"> году </w:t>
      </w:r>
      <w:r w:rsidR="00AE60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33080,1</w:t>
      </w:r>
      <w:r w:rsidR="00F12CCD">
        <w:rPr>
          <w:rFonts w:ascii="Times New Roman" w:eastAsia="Times New Roman" w:hAnsi="Times New Roman" w:cs="Times New Roman"/>
          <w:sz w:val="28"/>
          <w:szCs w:val="28"/>
          <w:lang w:eastAsia="ru-RU"/>
        </w:rPr>
        <w:t xml:space="preserve"> тыс. рублей</w:t>
      </w:r>
      <w:r w:rsidR="00044299">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044299">
        <w:rPr>
          <w:rFonts w:ascii="Times New Roman" w:eastAsia="Times New Roman" w:hAnsi="Times New Roman" w:cs="Times New Roman"/>
          <w:sz w:val="28"/>
          <w:szCs w:val="28"/>
          <w:lang w:eastAsia="ru-RU"/>
        </w:rPr>
        <w:t xml:space="preserve">единовременное пособие в размере </w:t>
      </w:r>
      <w:r w:rsidR="00850870">
        <w:rPr>
          <w:rFonts w:ascii="Times New Roman" w:eastAsia="Times New Roman" w:hAnsi="Times New Roman" w:cs="Times New Roman"/>
          <w:sz w:val="28"/>
          <w:szCs w:val="28"/>
          <w:lang w:eastAsia="ru-RU"/>
        </w:rPr>
        <w:t>22412,68 (</w:t>
      </w:r>
      <w:r w:rsidR="00044299" w:rsidRPr="00105F38">
        <w:rPr>
          <w:rFonts w:ascii="Times New Roman" w:eastAsia="Times New Roman" w:hAnsi="Times New Roman" w:cs="Times New Roman"/>
          <w:sz w:val="28"/>
          <w:szCs w:val="28"/>
          <w:highlight w:val="yellow"/>
          <w:lang w:eastAsia="ru-RU"/>
        </w:rPr>
        <w:t>21717,71</w:t>
      </w:r>
      <w:r w:rsidR="00850870">
        <w:rPr>
          <w:rFonts w:ascii="Times New Roman" w:eastAsia="Times New Roman" w:hAnsi="Times New Roman" w:cs="Times New Roman"/>
          <w:sz w:val="28"/>
          <w:szCs w:val="28"/>
          <w:lang w:eastAsia="ru-RU"/>
        </w:rPr>
        <w:t>)</w:t>
      </w:r>
      <w:r w:rsidR="00044299">
        <w:rPr>
          <w:rFonts w:ascii="Times New Roman" w:eastAsia="Times New Roman" w:hAnsi="Times New Roman" w:cs="Times New Roman"/>
          <w:sz w:val="28"/>
          <w:szCs w:val="28"/>
          <w:lang w:eastAsia="ru-RU"/>
        </w:rPr>
        <w:t xml:space="preserve"> рублей в месяц</w:t>
      </w:r>
      <w:r w:rsidR="00E271C4">
        <w:rPr>
          <w:rFonts w:ascii="Times New Roman" w:eastAsia="Times New Roman" w:hAnsi="Times New Roman" w:cs="Times New Roman"/>
          <w:sz w:val="28"/>
          <w:szCs w:val="28"/>
          <w:lang w:eastAsia="ru-RU"/>
        </w:rPr>
        <w:t>,</w:t>
      </w:r>
      <w:r w:rsidR="001E4E54">
        <w:rPr>
          <w:rFonts w:ascii="Times New Roman" w:eastAsia="Times New Roman" w:hAnsi="Times New Roman" w:cs="Times New Roman"/>
          <w:sz w:val="28"/>
          <w:szCs w:val="28"/>
          <w:lang w:eastAsia="ru-RU"/>
        </w:rPr>
        <w:t xml:space="preserve">  пособ</w:t>
      </w:r>
      <w:r w:rsidR="00E271C4">
        <w:rPr>
          <w:rFonts w:ascii="Times New Roman" w:eastAsia="Times New Roman" w:hAnsi="Times New Roman" w:cs="Times New Roman"/>
          <w:sz w:val="28"/>
          <w:szCs w:val="28"/>
          <w:lang w:eastAsia="ru-RU"/>
        </w:rPr>
        <w:t xml:space="preserve">ие по уходу за ребенком на 1 ребенка </w:t>
      </w:r>
      <w:r w:rsidR="00BC2F53" w:rsidRP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4142,9 (</w:t>
      </w:r>
      <w:r w:rsidR="00E271C4" w:rsidRPr="00105F38">
        <w:rPr>
          <w:rFonts w:ascii="Times New Roman" w:eastAsia="Times New Roman" w:hAnsi="Times New Roman" w:cs="Times New Roman"/>
          <w:sz w:val="28"/>
          <w:szCs w:val="28"/>
          <w:highlight w:val="yellow"/>
          <w:lang w:eastAsia="ru-RU"/>
        </w:rPr>
        <w:t>4014,44</w:t>
      </w:r>
      <w:r w:rsidR="00850870">
        <w:rPr>
          <w:rFonts w:ascii="Times New Roman" w:eastAsia="Times New Roman" w:hAnsi="Times New Roman" w:cs="Times New Roman"/>
          <w:sz w:val="28"/>
          <w:szCs w:val="28"/>
          <w:lang w:eastAsia="ru-RU"/>
        </w:rPr>
        <w:t>)</w:t>
      </w:r>
      <w:r w:rsidR="00E271C4">
        <w:rPr>
          <w:rFonts w:ascii="Times New Roman" w:eastAsia="Times New Roman" w:hAnsi="Times New Roman" w:cs="Times New Roman"/>
          <w:sz w:val="28"/>
          <w:szCs w:val="28"/>
          <w:lang w:eastAsia="ru-RU"/>
        </w:rPr>
        <w:t xml:space="preserve"> рублей, на второго и последующих детей </w:t>
      </w:r>
      <w:r w:rsidR="00BC2F53" w:rsidRP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8404,75 (</w:t>
      </w:r>
      <w:r w:rsidR="00E271C4" w:rsidRPr="00105F38">
        <w:rPr>
          <w:rFonts w:ascii="Times New Roman" w:eastAsia="Times New Roman" w:hAnsi="Times New Roman" w:cs="Times New Roman"/>
          <w:sz w:val="28"/>
          <w:szCs w:val="28"/>
          <w:highlight w:val="yellow"/>
          <w:lang w:eastAsia="ru-RU"/>
        </w:rPr>
        <w:t>8144,14</w:t>
      </w:r>
      <w:r w:rsidR="00850870">
        <w:rPr>
          <w:rFonts w:ascii="Times New Roman" w:eastAsia="Times New Roman" w:hAnsi="Times New Roman" w:cs="Times New Roman"/>
          <w:sz w:val="28"/>
          <w:szCs w:val="28"/>
          <w:lang w:eastAsia="ru-RU"/>
        </w:rPr>
        <w:t>)</w:t>
      </w:r>
      <w:r w:rsidR="00E271C4">
        <w:rPr>
          <w:rFonts w:ascii="Times New Roman" w:eastAsia="Times New Roman" w:hAnsi="Times New Roman" w:cs="Times New Roman"/>
          <w:sz w:val="28"/>
          <w:szCs w:val="28"/>
          <w:lang w:eastAsia="ru-RU"/>
        </w:rPr>
        <w:t xml:space="preserve"> рублей </w:t>
      </w:r>
      <w:r w:rsidR="003A7970">
        <w:rPr>
          <w:rFonts w:ascii="Times New Roman" w:eastAsia="Times New Roman" w:hAnsi="Times New Roman" w:cs="Times New Roman"/>
          <w:sz w:val="28"/>
          <w:szCs w:val="28"/>
          <w:lang w:eastAsia="ru-RU"/>
        </w:rPr>
        <w:t>на получателя</w:t>
      </w:r>
      <w:r w:rsidR="00F12CCD">
        <w:rPr>
          <w:rFonts w:ascii="Times New Roman" w:eastAsia="Times New Roman" w:hAnsi="Times New Roman" w:cs="Times New Roman"/>
          <w:sz w:val="28"/>
          <w:szCs w:val="28"/>
          <w:lang w:eastAsia="ru-RU"/>
        </w:rPr>
        <w:t>;</w:t>
      </w:r>
    </w:p>
    <w:p w:rsidR="003C306C"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C306C">
        <w:rPr>
          <w:rFonts w:ascii="Times New Roman" w:eastAsia="Times New Roman" w:hAnsi="Times New Roman" w:cs="Times New Roman"/>
          <w:sz w:val="28"/>
          <w:szCs w:val="28"/>
          <w:lang w:eastAsia="ru-RU"/>
        </w:rPr>
        <w:t>)</w:t>
      </w:r>
      <w:r w:rsidR="003C306C" w:rsidRPr="003C306C">
        <w:t xml:space="preserve"> </w:t>
      </w:r>
      <w:r w:rsidR="003C306C" w:rsidRPr="003C306C">
        <w:rPr>
          <w:rFonts w:ascii="Times New Roman" w:eastAsia="Times New Roman" w:hAnsi="Times New Roman" w:cs="Times New Roman"/>
          <w:sz w:val="28"/>
          <w:szCs w:val="28"/>
          <w:lang w:eastAsia="ru-RU"/>
        </w:rPr>
        <w:t>Обеспечение реализации Закона Республики Тыва "О погребении и похоронном деле в Республике Тыва"</w:t>
      </w:r>
      <w:r>
        <w:rPr>
          <w:rFonts w:ascii="Times New Roman" w:eastAsia="Times New Roman" w:hAnsi="Times New Roman" w:cs="Times New Roman"/>
          <w:sz w:val="28"/>
          <w:szCs w:val="28"/>
          <w:lang w:eastAsia="ru-RU"/>
        </w:rPr>
        <w:t xml:space="preserve"> в 2018</w:t>
      </w:r>
      <w:r w:rsidR="00AE60B4">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278,6</w:t>
      </w:r>
      <w:r w:rsidR="003C306C">
        <w:rPr>
          <w:rFonts w:ascii="Times New Roman" w:eastAsia="Times New Roman" w:hAnsi="Times New Roman" w:cs="Times New Roman"/>
          <w:sz w:val="28"/>
          <w:szCs w:val="28"/>
          <w:lang w:eastAsia="ru-RU"/>
        </w:rPr>
        <w:t xml:space="preserve"> тыс. рублей</w:t>
      </w:r>
      <w:r w:rsidR="003A7970">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850870">
        <w:rPr>
          <w:rFonts w:ascii="Times New Roman" w:eastAsia="Times New Roman" w:hAnsi="Times New Roman" w:cs="Times New Roman"/>
          <w:sz w:val="28"/>
          <w:szCs w:val="28"/>
          <w:lang w:eastAsia="ru-RU"/>
        </w:rPr>
        <w:t>6882,97 (</w:t>
      </w:r>
      <w:r w:rsidR="003A7970" w:rsidRPr="00105F38">
        <w:rPr>
          <w:rFonts w:ascii="Times New Roman" w:eastAsia="Times New Roman" w:hAnsi="Times New Roman" w:cs="Times New Roman"/>
          <w:sz w:val="28"/>
          <w:szCs w:val="28"/>
          <w:highlight w:val="yellow"/>
          <w:lang w:eastAsia="ru-RU"/>
        </w:rPr>
        <w:t>6669,54</w:t>
      </w:r>
      <w:r w:rsidR="00850870">
        <w:rPr>
          <w:rFonts w:ascii="Times New Roman" w:eastAsia="Times New Roman" w:hAnsi="Times New Roman" w:cs="Times New Roman"/>
          <w:sz w:val="28"/>
          <w:szCs w:val="28"/>
          <w:lang w:eastAsia="ru-RU"/>
        </w:rPr>
        <w:t>)</w:t>
      </w:r>
      <w:r w:rsidR="003A7970">
        <w:rPr>
          <w:rFonts w:ascii="Times New Roman" w:eastAsia="Times New Roman" w:hAnsi="Times New Roman" w:cs="Times New Roman"/>
          <w:sz w:val="28"/>
          <w:szCs w:val="28"/>
          <w:lang w:eastAsia="ru-RU"/>
        </w:rPr>
        <w:t xml:space="preserve"> рублей</w:t>
      </w:r>
      <w:r w:rsidR="003C306C">
        <w:rPr>
          <w:rFonts w:ascii="Times New Roman" w:eastAsia="Times New Roman" w:hAnsi="Times New Roman" w:cs="Times New Roman"/>
          <w:sz w:val="28"/>
          <w:szCs w:val="28"/>
          <w:lang w:eastAsia="ru-RU"/>
        </w:rPr>
        <w:t>;</w:t>
      </w:r>
    </w:p>
    <w:p w:rsidR="003C306C"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C306C">
        <w:rPr>
          <w:rFonts w:ascii="Times New Roman" w:eastAsia="Times New Roman" w:hAnsi="Times New Roman" w:cs="Times New Roman"/>
          <w:sz w:val="28"/>
          <w:szCs w:val="28"/>
          <w:lang w:eastAsia="ru-RU"/>
        </w:rPr>
        <w:t xml:space="preserve">) </w:t>
      </w:r>
      <w:r w:rsidR="003C306C" w:rsidRPr="003C306C">
        <w:rPr>
          <w:rFonts w:ascii="Times New Roman" w:eastAsia="Times New Roman" w:hAnsi="Times New Roman" w:cs="Times New Roman"/>
          <w:sz w:val="28"/>
          <w:szCs w:val="28"/>
          <w:lang w:eastAsia="ru-RU"/>
        </w:rPr>
        <w:t>Подпрограмма</w:t>
      </w:r>
      <w:r w:rsidR="00AE60B4" w:rsidRPr="00AE60B4">
        <w:rPr>
          <w:rFonts w:ascii="Times New Roman" w:eastAsia="Times New Roman" w:hAnsi="Times New Roman" w:cs="Times New Roman"/>
          <w:sz w:val="28"/>
          <w:szCs w:val="28"/>
          <w:lang w:eastAsia="ru-RU"/>
        </w:rPr>
        <w:t xml:space="preserve"> "Предоставление мер социальной поддержки отдельным категориям граждан и семьям с детьми в Бай-Тайгинском кожууне"</w:t>
      </w:r>
      <w:r w:rsidR="003C3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560,9</w:t>
      </w:r>
      <w:r w:rsidR="003C306C">
        <w:rPr>
          <w:rFonts w:ascii="Times New Roman" w:eastAsia="Times New Roman" w:hAnsi="Times New Roman" w:cs="Times New Roman"/>
          <w:sz w:val="28"/>
          <w:szCs w:val="28"/>
          <w:lang w:eastAsia="ru-RU"/>
        </w:rPr>
        <w:t xml:space="preserve"> тыс. рублей;</w:t>
      </w:r>
    </w:p>
    <w:p w:rsidR="00105F38"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C306C">
        <w:rPr>
          <w:rFonts w:ascii="Times New Roman" w:eastAsia="Times New Roman" w:hAnsi="Times New Roman" w:cs="Times New Roman"/>
          <w:sz w:val="28"/>
          <w:szCs w:val="28"/>
          <w:lang w:eastAsia="ru-RU"/>
        </w:rPr>
        <w:t>)</w:t>
      </w:r>
      <w:r w:rsidR="003C306C" w:rsidRPr="003C306C">
        <w:t xml:space="preserve"> </w:t>
      </w:r>
      <w:r w:rsidR="003C306C" w:rsidRPr="003C306C">
        <w:rPr>
          <w:rFonts w:ascii="Times New Roman" w:eastAsia="Times New Roman" w:hAnsi="Times New Roman" w:cs="Times New Roman"/>
          <w:sz w:val="28"/>
          <w:szCs w:val="28"/>
          <w:lang w:eastAsia="ru-RU"/>
        </w:rPr>
        <w:t>Подпрограмма "Обеспечение реализации муниципальной программы"</w:t>
      </w:r>
      <w:r w:rsidR="00AE60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3C306C" w:rsidRPr="00024258"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sidRPr="00105F38">
        <w:rPr>
          <w:rFonts w:ascii="Times New Roman" w:eastAsia="Times New Roman" w:hAnsi="Times New Roman" w:cs="Times New Roman"/>
          <w:sz w:val="28"/>
          <w:szCs w:val="28"/>
          <w:lang w:eastAsia="ru-RU"/>
        </w:rPr>
        <w:t>2 594,6</w:t>
      </w:r>
      <w:r>
        <w:rPr>
          <w:rFonts w:ascii="Times New Roman" w:eastAsia="Times New Roman" w:hAnsi="Times New Roman" w:cs="Times New Roman"/>
          <w:sz w:val="28"/>
          <w:szCs w:val="28"/>
          <w:lang w:eastAsia="ru-RU"/>
        </w:rPr>
        <w:t xml:space="preserve"> </w:t>
      </w:r>
      <w:r w:rsidR="003C306C">
        <w:rPr>
          <w:rFonts w:ascii="Times New Roman" w:eastAsia="Times New Roman" w:hAnsi="Times New Roman" w:cs="Times New Roman"/>
          <w:sz w:val="28"/>
          <w:szCs w:val="28"/>
          <w:lang w:eastAsia="ru-RU"/>
        </w:rPr>
        <w:t>тыс. рублей.</w:t>
      </w:r>
    </w:p>
    <w:p w:rsidR="00CE1A84" w:rsidRPr="00024258"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DA5CCB" w:rsidP="00CE1A84">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1100 "</w:t>
      </w:r>
      <w:r w:rsidR="00CE1A84" w:rsidRPr="00024258">
        <w:rPr>
          <w:rFonts w:ascii="Times New Roman" w:eastAsia="Times New Roman" w:hAnsi="Times New Roman" w:cs="Times New Roman"/>
          <w:b/>
          <w:sz w:val="28"/>
          <w:szCs w:val="28"/>
          <w:lang w:eastAsia="ru-RU"/>
        </w:rPr>
        <w:t>Физическая культура и спорт"</w:t>
      </w:r>
    </w:p>
    <w:p w:rsidR="00CE1A84" w:rsidRPr="00024258" w:rsidRDefault="00CE1A84" w:rsidP="00CE1A84">
      <w:pPr>
        <w:keepNext/>
        <w:spacing w:before="240" w:after="60" w:line="240" w:lineRule="auto"/>
        <w:jc w:val="center"/>
        <w:outlineLvl w:val="1"/>
        <w:rPr>
          <w:rFonts w:ascii="Times New Roman" w:eastAsia="Times New Roman" w:hAnsi="Times New Roman" w:cs="Times New Roman"/>
          <w:b/>
          <w:bCs/>
          <w:i/>
          <w:iCs/>
          <w:sz w:val="28"/>
          <w:szCs w:val="28"/>
          <w:lang w:eastAsia="ru-RU"/>
        </w:rPr>
      </w:pPr>
      <w:r w:rsidRPr="00024258">
        <w:rPr>
          <w:rFonts w:ascii="Times New Roman" w:eastAsia="Times New Roman" w:hAnsi="Times New Roman" w:cs="Times New Roman"/>
          <w:b/>
          <w:bCs/>
          <w:i/>
          <w:iCs/>
          <w:sz w:val="28"/>
          <w:szCs w:val="28"/>
          <w:lang w:eastAsia="ru-RU"/>
        </w:rPr>
        <w:t>Подраздел 1101  "Физическая культура"</w:t>
      </w:r>
    </w:p>
    <w:p w:rsidR="00CE1A84" w:rsidRPr="00024258" w:rsidRDefault="00CE1A84" w:rsidP="00CE1A84">
      <w:pPr>
        <w:tabs>
          <w:tab w:val="left" w:pos="8647"/>
        </w:tabs>
        <w:spacing w:after="120" w:line="240" w:lineRule="auto"/>
        <w:ind w:right="-365"/>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Бюджетные ассигнования бюджета по разделу "Физическая культура и спорт" характеризуются следующими данными:</w:t>
      </w:r>
    </w:p>
    <w:p w:rsidR="00CE1A84" w:rsidRPr="00024258" w:rsidRDefault="00CE1A84" w:rsidP="00CE1A84">
      <w:pPr>
        <w:tabs>
          <w:tab w:val="left" w:pos="8647"/>
        </w:tabs>
        <w:spacing w:after="120" w:line="240" w:lineRule="auto"/>
        <w:ind w:right="-365"/>
        <w:jc w:val="right"/>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042376">
        <w:rPr>
          <w:rFonts w:ascii="Times New Roman" w:eastAsia="Times New Roman" w:hAnsi="Times New Roman" w:cs="Times New Roman"/>
          <w:sz w:val="28"/>
          <w:szCs w:val="28"/>
          <w:lang w:eastAsia="ru-RU"/>
        </w:rPr>
        <w:t>300</w:t>
      </w:r>
      <w:r w:rsidRPr="00024258">
        <w:rPr>
          <w:rFonts w:ascii="Times New Roman" w:eastAsia="Times New Roman" w:hAnsi="Times New Roman" w:cs="Times New Roman"/>
          <w:sz w:val="28"/>
          <w:szCs w:val="28"/>
          <w:lang w:eastAsia="ru-RU"/>
        </w:rPr>
        <w:t xml:space="preserve"> тыс. рублей</w:t>
      </w:r>
      <w:r w:rsidRPr="00024258">
        <w:rPr>
          <w:rFonts w:ascii="Times New Roman" w:eastAsia="Times New Roman" w:hAnsi="Times New Roman" w:cs="Times New Roman"/>
          <w:sz w:val="28"/>
          <w:szCs w:val="28"/>
          <w:lang w:eastAsia="ru-RU"/>
        </w:rPr>
        <w:tab/>
      </w:r>
    </w:p>
    <w:tbl>
      <w:tblPr>
        <w:tblW w:w="7982" w:type="dxa"/>
        <w:tblInd w:w="93" w:type="dxa"/>
        <w:tblLook w:val="04A0" w:firstRow="1" w:lastRow="0" w:firstColumn="1" w:lastColumn="0" w:noHBand="0" w:noVBand="1"/>
      </w:tblPr>
      <w:tblGrid>
        <w:gridCol w:w="2312"/>
        <w:gridCol w:w="1843"/>
        <w:gridCol w:w="1559"/>
        <w:gridCol w:w="2268"/>
      </w:tblGrid>
      <w:tr w:rsidR="006C66D3" w:rsidRPr="00024258" w:rsidTr="00DD0803">
        <w:trPr>
          <w:trHeight w:val="300"/>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Показатель</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p>
        </w:tc>
      </w:tr>
      <w:tr w:rsidR="006C66D3" w:rsidRPr="00024258" w:rsidTr="00DD0803">
        <w:trPr>
          <w:trHeight w:val="780"/>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6C66D3" w:rsidRPr="00024258" w:rsidRDefault="006C66D3" w:rsidP="00CE1A84">
            <w:pPr>
              <w:spacing w:after="0" w:line="240" w:lineRule="auto"/>
              <w:rPr>
                <w:rFonts w:ascii="Times New Roman" w:eastAsia="Times New Roman" w:hAnsi="Times New Roman" w:cs="Times New Roman"/>
                <w:b/>
                <w:bCs/>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C66D3" w:rsidRPr="00024258" w:rsidRDefault="00012729"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Уточненный бюджет 2017</w:t>
            </w:r>
            <w:r w:rsidR="006C66D3">
              <w:rPr>
                <w:rFonts w:ascii="Times New Roman" w:eastAsia="Times New Roman" w:hAnsi="Times New Roman" w:cs="Times New Roman"/>
                <w:color w:val="000000"/>
                <w:sz w:val="28"/>
                <w:szCs w:val="28"/>
                <w:lang w:eastAsia="ru-RU"/>
              </w:rPr>
              <w:t xml:space="preserve"> года</w:t>
            </w:r>
          </w:p>
        </w:tc>
        <w:tc>
          <w:tcPr>
            <w:tcW w:w="1559" w:type="dxa"/>
            <w:tcBorders>
              <w:top w:val="nil"/>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Проект</w:t>
            </w:r>
            <w:r>
              <w:rPr>
                <w:rFonts w:ascii="Times New Roman" w:eastAsia="Times New Roman" w:hAnsi="Times New Roman" w:cs="Times New Roman"/>
                <w:color w:val="000000"/>
                <w:sz w:val="28"/>
                <w:szCs w:val="28"/>
                <w:lang w:eastAsia="ru-RU"/>
              </w:rPr>
              <w:t xml:space="preserve"> </w:t>
            </w:r>
            <w:r w:rsidR="00267345">
              <w:rPr>
                <w:rFonts w:ascii="Times New Roman" w:eastAsia="Times New Roman" w:hAnsi="Times New Roman" w:cs="Times New Roman"/>
                <w:color w:val="000000"/>
                <w:sz w:val="28"/>
                <w:szCs w:val="28"/>
                <w:lang w:eastAsia="ru-RU"/>
              </w:rPr>
              <w:t>бюдж</w:t>
            </w:r>
            <w:r w:rsidR="00012729">
              <w:rPr>
                <w:rFonts w:ascii="Times New Roman" w:eastAsia="Times New Roman" w:hAnsi="Times New Roman" w:cs="Times New Roman"/>
                <w:color w:val="000000"/>
                <w:sz w:val="28"/>
                <w:szCs w:val="28"/>
                <w:lang w:eastAsia="ru-RU"/>
              </w:rPr>
              <w:t xml:space="preserve">ета на 2018 </w:t>
            </w:r>
            <w:r>
              <w:rPr>
                <w:rFonts w:ascii="Times New Roman" w:eastAsia="Times New Roman" w:hAnsi="Times New Roman" w:cs="Times New Roman"/>
                <w:color w:val="000000"/>
                <w:sz w:val="28"/>
                <w:szCs w:val="28"/>
                <w:lang w:eastAsia="ru-RU"/>
              </w:rPr>
              <w:t>год</w:t>
            </w:r>
          </w:p>
        </w:tc>
        <w:tc>
          <w:tcPr>
            <w:tcW w:w="2268" w:type="dxa"/>
            <w:tcBorders>
              <w:top w:val="nil"/>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 к предыду-щему году</w:t>
            </w:r>
          </w:p>
        </w:tc>
      </w:tr>
      <w:tr w:rsidR="006C66D3" w:rsidRPr="00024258" w:rsidTr="00DD0803">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ВСЕГО</w:t>
            </w:r>
          </w:p>
        </w:tc>
        <w:tc>
          <w:tcPr>
            <w:tcW w:w="1843" w:type="dxa"/>
            <w:tcBorders>
              <w:top w:val="nil"/>
              <w:left w:val="nil"/>
              <w:bottom w:val="single" w:sz="4" w:space="0" w:color="auto"/>
              <w:right w:val="single" w:sz="4" w:space="0" w:color="auto"/>
            </w:tcBorders>
            <w:shd w:val="clear" w:color="auto" w:fill="auto"/>
            <w:vAlign w:val="bottom"/>
          </w:tcPr>
          <w:p w:rsidR="006C66D3" w:rsidRPr="00024258" w:rsidRDefault="00012729"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300</w:t>
            </w:r>
          </w:p>
        </w:tc>
        <w:tc>
          <w:tcPr>
            <w:tcW w:w="1559" w:type="dxa"/>
            <w:tcBorders>
              <w:top w:val="nil"/>
              <w:left w:val="nil"/>
              <w:bottom w:val="single" w:sz="4" w:space="0" w:color="auto"/>
              <w:right w:val="single" w:sz="4" w:space="0" w:color="auto"/>
            </w:tcBorders>
            <w:shd w:val="clear" w:color="auto" w:fill="auto"/>
            <w:vAlign w:val="bottom"/>
          </w:tcPr>
          <w:p w:rsidR="006C66D3" w:rsidRPr="00024258" w:rsidRDefault="001E7747"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300</w:t>
            </w:r>
          </w:p>
        </w:tc>
        <w:tc>
          <w:tcPr>
            <w:tcW w:w="2268" w:type="dxa"/>
            <w:tcBorders>
              <w:top w:val="nil"/>
              <w:left w:val="nil"/>
              <w:bottom w:val="single" w:sz="4" w:space="0" w:color="auto"/>
              <w:right w:val="single" w:sz="4" w:space="0" w:color="auto"/>
            </w:tcBorders>
            <w:shd w:val="clear" w:color="auto" w:fill="auto"/>
            <w:vAlign w:val="bottom"/>
          </w:tcPr>
          <w:p w:rsidR="006C66D3" w:rsidRPr="00024258" w:rsidRDefault="00012729"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100</w:t>
            </w:r>
          </w:p>
        </w:tc>
      </w:tr>
      <w:tr w:rsidR="006C66D3" w:rsidRPr="00024258" w:rsidTr="00DD0803">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both"/>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lastRenderedPageBreak/>
              <w:t>Физическая культура и спорт</w:t>
            </w:r>
          </w:p>
        </w:tc>
        <w:tc>
          <w:tcPr>
            <w:tcW w:w="1843" w:type="dxa"/>
            <w:tcBorders>
              <w:top w:val="nil"/>
              <w:left w:val="nil"/>
              <w:bottom w:val="single" w:sz="4" w:space="0" w:color="auto"/>
              <w:right w:val="single" w:sz="4" w:space="0" w:color="auto"/>
            </w:tcBorders>
            <w:shd w:val="clear" w:color="auto" w:fill="auto"/>
            <w:noWrap/>
            <w:vAlign w:val="bottom"/>
          </w:tcPr>
          <w:p w:rsidR="006C66D3" w:rsidRPr="00024258" w:rsidRDefault="00012729"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w:t>
            </w:r>
          </w:p>
        </w:tc>
        <w:tc>
          <w:tcPr>
            <w:tcW w:w="1559" w:type="dxa"/>
            <w:tcBorders>
              <w:top w:val="nil"/>
              <w:left w:val="nil"/>
              <w:bottom w:val="single" w:sz="4" w:space="0" w:color="auto"/>
              <w:right w:val="single" w:sz="4" w:space="0" w:color="auto"/>
            </w:tcBorders>
            <w:shd w:val="clear" w:color="auto" w:fill="auto"/>
            <w:noWrap/>
            <w:vAlign w:val="bottom"/>
          </w:tcPr>
          <w:p w:rsidR="006C66D3" w:rsidRPr="00024258" w:rsidRDefault="001E7747"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w:t>
            </w:r>
          </w:p>
        </w:tc>
        <w:tc>
          <w:tcPr>
            <w:tcW w:w="2268" w:type="dxa"/>
            <w:tcBorders>
              <w:top w:val="nil"/>
              <w:left w:val="nil"/>
              <w:bottom w:val="single" w:sz="4" w:space="0" w:color="auto"/>
              <w:right w:val="single" w:sz="4" w:space="0" w:color="auto"/>
            </w:tcBorders>
            <w:shd w:val="clear" w:color="auto" w:fill="auto"/>
            <w:vAlign w:val="bottom"/>
          </w:tcPr>
          <w:p w:rsidR="006C66D3" w:rsidRPr="00024258" w:rsidRDefault="00012729" w:rsidP="0026734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bl>
    <w:p w:rsidR="00CE1A84" w:rsidRPr="00024258" w:rsidRDefault="00CE1A84" w:rsidP="00CE1A84">
      <w:pPr>
        <w:tabs>
          <w:tab w:val="left" w:pos="8647"/>
        </w:tabs>
        <w:spacing w:after="120" w:line="360" w:lineRule="auto"/>
        <w:ind w:right="45"/>
        <w:jc w:val="both"/>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По данному подразделу учитываются расходы на проведение спортивно-массовых мероприятий республиканского, кожуунного характера, утверждаемых в соответствии с календарем проведения спортивно-массовых мероприятий.</w:t>
      </w:r>
    </w:p>
    <w:p w:rsidR="00CE1A84" w:rsidRDefault="00CE1A84" w:rsidP="00CE1A84">
      <w:pPr>
        <w:spacing w:after="0" w:line="240" w:lineRule="auto"/>
        <w:jc w:val="both"/>
        <w:rPr>
          <w:rFonts w:ascii="Times New Roman" w:eastAsia="Times New Roman" w:hAnsi="Times New Roman" w:cs="Times New Roman"/>
          <w:sz w:val="28"/>
          <w:szCs w:val="28"/>
          <w:lang w:eastAsia="ru-RU"/>
        </w:rPr>
      </w:pPr>
    </w:p>
    <w:p w:rsidR="00012729" w:rsidRDefault="00012729" w:rsidP="00DA5CCB">
      <w:pPr>
        <w:spacing w:after="0" w:line="240" w:lineRule="auto"/>
        <w:jc w:val="center"/>
        <w:rPr>
          <w:rFonts w:ascii="Times New Roman" w:eastAsia="Times New Roman" w:hAnsi="Times New Roman" w:cs="Times New Roman"/>
          <w:b/>
          <w:sz w:val="28"/>
          <w:szCs w:val="28"/>
          <w:lang w:eastAsia="ru-RU"/>
        </w:rPr>
      </w:pPr>
    </w:p>
    <w:p w:rsidR="00012729" w:rsidRDefault="00012729" w:rsidP="00DA5C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1200 «Средства массовой информации»</w:t>
      </w:r>
    </w:p>
    <w:p w:rsidR="00012729" w:rsidRDefault="00012729" w:rsidP="00DA5CCB">
      <w:pPr>
        <w:spacing w:after="0" w:line="240" w:lineRule="auto"/>
        <w:jc w:val="center"/>
        <w:rPr>
          <w:rFonts w:ascii="Times New Roman" w:eastAsia="Times New Roman" w:hAnsi="Times New Roman" w:cs="Times New Roman"/>
          <w:b/>
          <w:sz w:val="28"/>
          <w:szCs w:val="28"/>
          <w:lang w:eastAsia="ru-RU"/>
        </w:rPr>
      </w:pPr>
    </w:p>
    <w:p w:rsidR="00012729" w:rsidRPr="00012729" w:rsidRDefault="00012729" w:rsidP="000127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данному разделу предусмотрены бюджетные ассигнования по муниципальной программе</w:t>
      </w:r>
      <w:r w:rsidRPr="00012729">
        <w:rPr>
          <w:rFonts w:ascii="Times New Roman" w:eastAsia="Times New Roman" w:hAnsi="Times New Roman" w:cs="Times New Roman"/>
          <w:sz w:val="28"/>
          <w:szCs w:val="28"/>
          <w:lang w:eastAsia="ru-RU"/>
        </w:rPr>
        <w:t xml:space="preserve"> "Развитие информационного общества и сре</w:t>
      </w:r>
      <w:r w:rsidR="00BC2F53">
        <w:rPr>
          <w:rFonts w:ascii="Times New Roman" w:eastAsia="Times New Roman" w:hAnsi="Times New Roman" w:cs="Times New Roman"/>
          <w:sz w:val="28"/>
          <w:szCs w:val="28"/>
          <w:lang w:eastAsia="ru-RU"/>
        </w:rPr>
        <w:t>дств массовой информации в Бай-Т</w:t>
      </w:r>
      <w:r w:rsidRPr="00012729">
        <w:rPr>
          <w:rFonts w:ascii="Times New Roman" w:eastAsia="Times New Roman" w:hAnsi="Times New Roman" w:cs="Times New Roman"/>
          <w:sz w:val="28"/>
          <w:szCs w:val="28"/>
          <w:lang w:eastAsia="ru-RU"/>
        </w:rPr>
        <w:t>айгинском кожууне на 2016-2018 годы"</w:t>
      </w:r>
      <w:r>
        <w:rPr>
          <w:rFonts w:ascii="Times New Roman" w:eastAsia="Times New Roman" w:hAnsi="Times New Roman" w:cs="Times New Roman"/>
          <w:sz w:val="28"/>
          <w:szCs w:val="28"/>
          <w:lang w:eastAsia="ru-RU"/>
        </w:rPr>
        <w:t xml:space="preserve"> в сумме 100 тыс. рублей.</w:t>
      </w:r>
    </w:p>
    <w:p w:rsidR="00012729" w:rsidRPr="00012729" w:rsidRDefault="00012729" w:rsidP="00DA5CCB">
      <w:pPr>
        <w:spacing w:after="0" w:line="240" w:lineRule="auto"/>
        <w:jc w:val="center"/>
        <w:rPr>
          <w:rFonts w:ascii="Times New Roman" w:eastAsia="Times New Roman" w:hAnsi="Times New Roman" w:cs="Times New Roman"/>
          <w:sz w:val="28"/>
          <w:szCs w:val="28"/>
          <w:lang w:eastAsia="ru-RU"/>
        </w:rPr>
      </w:pPr>
    </w:p>
    <w:p w:rsidR="00DA5CCB" w:rsidRDefault="00DA5CCB" w:rsidP="00DA5CCB">
      <w:pPr>
        <w:spacing w:after="0" w:line="240" w:lineRule="auto"/>
        <w:jc w:val="center"/>
        <w:rPr>
          <w:rFonts w:ascii="Times New Roman" w:eastAsia="Times New Roman" w:hAnsi="Times New Roman" w:cs="Times New Roman"/>
          <w:b/>
          <w:sz w:val="28"/>
          <w:szCs w:val="28"/>
          <w:lang w:eastAsia="ru-RU"/>
        </w:rPr>
      </w:pPr>
      <w:r w:rsidRPr="00DA5CCB">
        <w:rPr>
          <w:rFonts w:ascii="Times New Roman" w:eastAsia="Times New Roman" w:hAnsi="Times New Roman" w:cs="Times New Roman"/>
          <w:b/>
          <w:sz w:val="28"/>
          <w:szCs w:val="28"/>
          <w:lang w:eastAsia="ru-RU"/>
        </w:rPr>
        <w:t>Раздел 1300 «Обслуживание государственного и муниципального долга»</w:t>
      </w:r>
    </w:p>
    <w:p w:rsidR="00115905" w:rsidRDefault="00115905" w:rsidP="00DA5CCB">
      <w:pPr>
        <w:spacing w:after="0" w:line="240" w:lineRule="auto"/>
        <w:jc w:val="center"/>
        <w:rPr>
          <w:rFonts w:ascii="Times New Roman" w:eastAsia="Times New Roman" w:hAnsi="Times New Roman" w:cs="Times New Roman"/>
          <w:b/>
          <w:sz w:val="28"/>
          <w:szCs w:val="28"/>
          <w:lang w:eastAsia="ru-RU"/>
        </w:rPr>
      </w:pPr>
    </w:p>
    <w:p w:rsidR="00115905" w:rsidRDefault="00115905" w:rsidP="00BC2F53">
      <w:pPr>
        <w:tabs>
          <w:tab w:val="left" w:pos="48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ab/>
      </w:r>
      <w:r w:rsidRPr="00111377">
        <w:rPr>
          <w:rFonts w:ascii="Times New Roman" w:eastAsia="Times New Roman" w:hAnsi="Times New Roman" w:cs="Times New Roman"/>
          <w:bCs/>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r>
        <w:rPr>
          <w:rFonts w:ascii="Times New Roman" w:eastAsia="Times New Roman" w:hAnsi="Times New Roman" w:cs="Times New Roman"/>
          <w:bCs/>
          <w:sz w:val="28"/>
          <w:szCs w:val="28"/>
          <w:lang w:eastAsia="ru-RU"/>
        </w:rPr>
        <w:t xml:space="preserve"> на </w:t>
      </w:r>
      <w:r w:rsidRPr="00111377">
        <w:t xml:space="preserve"> </w:t>
      </w:r>
      <w:r>
        <w:rPr>
          <w:rFonts w:ascii="Times New Roman" w:eastAsia="Times New Roman" w:hAnsi="Times New Roman" w:cs="Times New Roman"/>
          <w:bCs/>
          <w:sz w:val="28"/>
          <w:szCs w:val="28"/>
          <w:lang w:eastAsia="ru-RU"/>
        </w:rPr>
        <w:t>программу</w:t>
      </w:r>
      <w:r w:rsidRPr="00115905">
        <w:rPr>
          <w:rFonts w:ascii="Times New Roman" w:eastAsia="Times New Roman" w:hAnsi="Times New Roman" w:cs="Times New Roman"/>
          <w:bCs/>
          <w:sz w:val="28"/>
          <w:szCs w:val="28"/>
          <w:lang w:eastAsia="ru-RU"/>
        </w:rPr>
        <w:t xml:space="preserve"> "Управление муниципальными финансами муниципального района "Бай-Тайгинский кожуун РТ" на 2016-2018гг"</w:t>
      </w:r>
      <w:r>
        <w:rPr>
          <w:rFonts w:ascii="Times New Roman" w:eastAsia="Times New Roman" w:hAnsi="Times New Roman" w:cs="Times New Roman"/>
          <w:bCs/>
          <w:sz w:val="28"/>
          <w:szCs w:val="28"/>
          <w:lang w:eastAsia="ru-RU"/>
        </w:rPr>
        <w:t xml:space="preserve"> в сумме 20 тыс. рублей.</w:t>
      </w:r>
    </w:p>
    <w:p w:rsidR="00BC2F53" w:rsidRPr="00BC2F53" w:rsidRDefault="00BC2F53" w:rsidP="00BC2F53">
      <w:pPr>
        <w:tabs>
          <w:tab w:val="left" w:pos="480"/>
        </w:tabs>
        <w:spacing w:after="0" w:line="240" w:lineRule="auto"/>
        <w:jc w:val="both"/>
        <w:rPr>
          <w:rFonts w:ascii="Times New Roman" w:eastAsia="Times New Roman" w:hAnsi="Times New Roman" w:cs="Times New Roman"/>
          <w:bCs/>
          <w:sz w:val="28"/>
          <w:szCs w:val="28"/>
          <w:lang w:eastAsia="ru-RU"/>
        </w:rPr>
      </w:pPr>
    </w:p>
    <w:p w:rsidR="00CE1A84" w:rsidRPr="00024258" w:rsidRDefault="00DA5CCB" w:rsidP="00CE1A8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1400 «</w:t>
      </w:r>
      <w:r w:rsidR="00CE1A84" w:rsidRPr="00024258">
        <w:rPr>
          <w:rFonts w:ascii="Times New Roman" w:eastAsia="Times New Roman" w:hAnsi="Times New Roman" w:cs="Times New Roman"/>
          <w:b/>
          <w:sz w:val="28"/>
          <w:szCs w:val="28"/>
          <w:lang w:eastAsia="ru-RU"/>
        </w:rPr>
        <w:t>МЕЖБЮДЖЕТНЫЕ</w:t>
      </w:r>
      <w:r>
        <w:rPr>
          <w:rFonts w:ascii="Times New Roman" w:eastAsia="Times New Roman" w:hAnsi="Times New Roman" w:cs="Times New Roman"/>
          <w:b/>
          <w:sz w:val="28"/>
          <w:szCs w:val="28"/>
          <w:lang w:eastAsia="ru-RU"/>
        </w:rPr>
        <w:t xml:space="preserve"> </w:t>
      </w:r>
      <w:r w:rsidR="00CE1A84" w:rsidRPr="00024258">
        <w:rPr>
          <w:rFonts w:ascii="Times New Roman" w:eastAsia="Times New Roman" w:hAnsi="Times New Roman" w:cs="Times New Roman"/>
          <w:b/>
          <w:sz w:val="28"/>
          <w:szCs w:val="28"/>
          <w:lang w:eastAsia="ru-RU"/>
        </w:rPr>
        <w:t xml:space="preserve"> ОТНОШЕНИЯ»</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Система межбюджетных трансфертов из бюджета бюджетам поселений кожууна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в сфере социальной, медицинской помощи, образования и других сферах в рамках полномочий муниципального района. Реализации указанной цели способствует предоставление из бюджета межбюджетных трансфертов.  Основным видом оказания финансовой помощи бюджетам поселений является дотация на выравнивание бюджетной обеспеченности муниципальных образований Республики Тыва.   </w:t>
      </w:r>
    </w:p>
    <w:p w:rsidR="00CE1A84" w:rsidRPr="007A66EC" w:rsidRDefault="000747B8" w:rsidP="00CE1A8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13921,3 </w:t>
      </w:r>
      <w:r w:rsidR="00CE1A84" w:rsidRPr="007A66EC">
        <w:rPr>
          <w:rFonts w:ascii="Times New Roman" w:eastAsia="Times New Roman" w:hAnsi="Times New Roman" w:cs="Times New Roman"/>
          <w:b/>
          <w:sz w:val="28"/>
          <w:szCs w:val="28"/>
          <w:lang w:eastAsia="ru-RU"/>
        </w:rPr>
        <w:t>тыс. рублей</w:t>
      </w:r>
    </w:p>
    <w:tbl>
      <w:tblPr>
        <w:tblW w:w="7982" w:type="dxa"/>
        <w:tblInd w:w="93" w:type="dxa"/>
        <w:tblLook w:val="04A0" w:firstRow="1" w:lastRow="0" w:firstColumn="1" w:lastColumn="0" w:noHBand="0" w:noVBand="1"/>
      </w:tblPr>
      <w:tblGrid>
        <w:gridCol w:w="2180"/>
        <w:gridCol w:w="1833"/>
        <w:gridCol w:w="1701"/>
        <w:gridCol w:w="2268"/>
      </w:tblGrid>
      <w:tr w:rsidR="006A70B5" w:rsidRPr="00024258" w:rsidTr="006A70B5">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Показатель</w:t>
            </w:r>
          </w:p>
        </w:tc>
        <w:tc>
          <w:tcPr>
            <w:tcW w:w="5802" w:type="dxa"/>
            <w:gridSpan w:val="3"/>
            <w:tcBorders>
              <w:top w:val="single" w:sz="4" w:space="0" w:color="auto"/>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p>
        </w:tc>
      </w:tr>
      <w:tr w:rsidR="006A70B5" w:rsidRPr="00024258" w:rsidTr="006A70B5">
        <w:trPr>
          <w:trHeight w:val="78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6A70B5" w:rsidRPr="00024258" w:rsidRDefault="006A70B5" w:rsidP="00CE1A84">
            <w:pPr>
              <w:spacing w:after="0" w:line="240" w:lineRule="auto"/>
              <w:rPr>
                <w:rFonts w:ascii="Times New Roman" w:eastAsia="Times New Roman" w:hAnsi="Times New Roman" w:cs="Times New Roman"/>
                <w:b/>
                <w:bCs/>
                <w:color w:val="000000"/>
                <w:sz w:val="28"/>
                <w:szCs w:val="28"/>
                <w:lang w:eastAsia="ru-RU"/>
              </w:rPr>
            </w:pPr>
          </w:p>
        </w:tc>
        <w:tc>
          <w:tcPr>
            <w:tcW w:w="1833" w:type="dxa"/>
            <w:tcBorders>
              <w:top w:val="nil"/>
              <w:left w:val="nil"/>
              <w:bottom w:val="single" w:sz="4" w:space="0" w:color="auto"/>
              <w:right w:val="single" w:sz="4" w:space="0" w:color="auto"/>
            </w:tcBorders>
            <w:shd w:val="clear" w:color="auto" w:fill="auto"/>
            <w:vAlign w:val="bottom"/>
            <w:hideMark/>
          </w:tcPr>
          <w:p w:rsidR="006A70B5" w:rsidRPr="00024258" w:rsidRDefault="00012729"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Уточненный бюджет 2017</w:t>
            </w:r>
            <w:r w:rsidR="006A70B5">
              <w:rPr>
                <w:rFonts w:ascii="Times New Roman" w:eastAsia="Times New Roman" w:hAnsi="Times New Roman" w:cs="Times New Roman"/>
                <w:color w:val="000000"/>
                <w:sz w:val="28"/>
                <w:szCs w:val="28"/>
                <w:lang w:eastAsia="ru-RU"/>
              </w:rPr>
              <w:t xml:space="preserve"> года</w:t>
            </w:r>
          </w:p>
        </w:tc>
        <w:tc>
          <w:tcPr>
            <w:tcW w:w="1701" w:type="dxa"/>
            <w:tcBorders>
              <w:top w:val="nil"/>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Проект</w:t>
            </w:r>
            <w:r w:rsidR="00012729">
              <w:rPr>
                <w:rFonts w:ascii="Times New Roman" w:eastAsia="Times New Roman" w:hAnsi="Times New Roman" w:cs="Times New Roman"/>
                <w:color w:val="000000"/>
                <w:sz w:val="28"/>
                <w:szCs w:val="28"/>
                <w:lang w:eastAsia="ru-RU"/>
              </w:rPr>
              <w:t xml:space="preserve"> бюджета на 2018</w:t>
            </w:r>
            <w:r>
              <w:rPr>
                <w:rFonts w:ascii="Times New Roman" w:eastAsia="Times New Roman" w:hAnsi="Times New Roman" w:cs="Times New Roman"/>
                <w:color w:val="000000"/>
                <w:sz w:val="28"/>
                <w:szCs w:val="28"/>
                <w:lang w:eastAsia="ru-RU"/>
              </w:rPr>
              <w:t xml:space="preserve"> год</w:t>
            </w:r>
          </w:p>
        </w:tc>
        <w:tc>
          <w:tcPr>
            <w:tcW w:w="2268" w:type="dxa"/>
            <w:tcBorders>
              <w:top w:val="nil"/>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 к предыду-щему году</w:t>
            </w:r>
          </w:p>
        </w:tc>
      </w:tr>
      <w:tr w:rsidR="006A70B5" w:rsidRPr="00024258" w:rsidTr="006A70B5">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ВСЕГО</w:t>
            </w:r>
          </w:p>
        </w:tc>
        <w:tc>
          <w:tcPr>
            <w:tcW w:w="1833" w:type="dxa"/>
            <w:tcBorders>
              <w:top w:val="nil"/>
              <w:left w:val="nil"/>
              <w:bottom w:val="single" w:sz="4" w:space="0" w:color="auto"/>
              <w:right w:val="single" w:sz="4" w:space="0" w:color="auto"/>
            </w:tcBorders>
            <w:shd w:val="clear" w:color="auto" w:fill="auto"/>
            <w:vAlign w:val="bottom"/>
          </w:tcPr>
          <w:p w:rsidR="006A70B5" w:rsidRPr="00024258" w:rsidRDefault="00012729" w:rsidP="008B221D">
            <w:pPr>
              <w:spacing w:after="0" w:line="240" w:lineRule="auto"/>
              <w:jc w:val="center"/>
              <w:rPr>
                <w:rFonts w:ascii="Times New Roman" w:eastAsia="Times New Roman" w:hAnsi="Times New Roman" w:cs="Times New Roman"/>
                <w:b/>
                <w:bCs/>
                <w:color w:val="000000"/>
                <w:sz w:val="28"/>
                <w:szCs w:val="28"/>
                <w:lang w:eastAsia="ru-RU"/>
              </w:rPr>
            </w:pPr>
            <w:r w:rsidRPr="00012729">
              <w:rPr>
                <w:rFonts w:ascii="Times New Roman" w:eastAsia="Times New Roman" w:hAnsi="Times New Roman" w:cs="Times New Roman"/>
                <w:b/>
                <w:bCs/>
                <w:color w:val="000000"/>
                <w:sz w:val="28"/>
                <w:szCs w:val="28"/>
                <w:lang w:eastAsia="ru-RU"/>
              </w:rPr>
              <w:t>15 374,1</w:t>
            </w:r>
          </w:p>
        </w:tc>
        <w:tc>
          <w:tcPr>
            <w:tcW w:w="1701" w:type="dxa"/>
            <w:tcBorders>
              <w:top w:val="nil"/>
              <w:left w:val="nil"/>
              <w:bottom w:val="single" w:sz="4" w:space="0" w:color="auto"/>
              <w:right w:val="single" w:sz="4" w:space="0" w:color="auto"/>
            </w:tcBorders>
            <w:shd w:val="clear" w:color="auto" w:fill="auto"/>
            <w:vAlign w:val="bottom"/>
          </w:tcPr>
          <w:p w:rsidR="006A70B5" w:rsidRPr="00024258" w:rsidRDefault="000747B8" w:rsidP="00CE1A84">
            <w:pPr>
              <w:spacing w:after="0" w:line="240" w:lineRule="auto"/>
              <w:jc w:val="center"/>
              <w:rPr>
                <w:rFonts w:ascii="Times New Roman" w:eastAsia="Times New Roman" w:hAnsi="Times New Roman" w:cs="Times New Roman"/>
                <w:b/>
                <w:bCs/>
                <w:color w:val="000000"/>
                <w:sz w:val="28"/>
                <w:szCs w:val="28"/>
                <w:lang w:eastAsia="ru-RU"/>
              </w:rPr>
            </w:pPr>
            <w:r w:rsidRPr="000747B8">
              <w:rPr>
                <w:rFonts w:ascii="Times New Roman" w:eastAsia="Times New Roman" w:hAnsi="Times New Roman" w:cs="Times New Roman"/>
                <w:b/>
                <w:bCs/>
                <w:color w:val="000000"/>
                <w:sz w:val="28"/>
                <w:szCs w:val="28"/>
                <w:lang w:eastAsia="ru-RU"/>
              </w:rPr>
              <w:t>13 921,3</w:t>
            </w:r>
          </w:p>
        </w:tc>
        <w:tc>
          <w:tcPr>
            <w:tcW w:w="2268" w:type="dxa"/>
            <w:tcBorders>
              <w:top w:val="nil"/>
              <w:left w:val="nil"/>
              <w:bottom w:val="single" w:sz="4" w:space="0" w:color="auto"/>
              <w:right w:val="single" w:sz="4" w:space="0" w:color="auto"/>
            </w:tcBorders>
            <w:shd w:val="clear" w:color="auto" w:fill="auto"/>
            <w:vAlign w:val="bottom"/>
          </w:tcPr>
          <w:p w:rsidR="006A70B5" w:rsidRPr="00024258" w:rsidRDefault="000747B8"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90,55</w:t>
            </w:r>
          </w:p>
        </w:tc>
      </w:tr>
      <w:tr w:rsidR="006A70B5" w:rsidRPr="00024258" w:rsidTr="006A70B5">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both"/>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Межбюджетные трансферты</w:t>
            </w:r>
          </w:p>
        </w:tc>
        <w:tc>
          <w:tcPr>
            <w:tcW w:w="1833" w:type="dxa"/>
            <w:tcBorders>
              <w:top w:val="nil"/>
              <w:left w:val="nil"/>
              <w:bottom w:val="single" w:sz="4" w:space="0" w:color="auto"/>
              <w:right w:val="single" w:sz="4" w:space="0" w:color="auto"/>
            </w:tcBorders>
            <w:shd w:val="clear" w:color="auto" w:fill="auto"/>
            <w:noWrap/>
            <w:vAlign w:val="bottom"/>
          </w:tcPr>
          <w:p w:rsidR="006A70B5" w:rsidRPr="00024258" w:rsidRDefault="00012729" w:rsidP="00CE1A84">
            <w:pPr>
              <w:spacing w:after="0" w:line="240" w:lineRule="auto"/>
              <w:jc w:val="center"/>
              <w:rPr>
                <w:rFonts w:ascii="Times New Roman" w:eastAsia="Times New Roman" w:hAnsi="Times New Roman" w:cs="Times New Roman"/>
                <w:color w:val="000000"/>
                <w:sz w:val="28"/>
                <w:szCs w:val="28"/>
                <w:lang w:eastAsia="ru-RU"/>
              </w:rPr>
            </w:pPr>
            <w:r w:rsidRPr="00012729">
              <w:rPr>
                <w:rFonts w:ascii="Times New Roman" w:eastAsia="Times New Roman" w:hAnsi="Times New Roman" w:cs="Times New Roman"/>
                <w:color w:val="000000"/>
                <w:sz w:val="28"/>
                <w:szCs w:val="28"/>
                <w:lang w:eastAsia="ru-RU"/>
              </w:rPr>
              <w:t>15 374,1</w:t>
            </w:r>
          </w:p>
        </w:tc>
        <w:tc>
          <w:tcPr>
            <w:tcW w:w="1701" w:type="dxa"/>
            <w:tcBorders>
              <w:top w:val="nil"/>
              <w:left w:val="nil"/>
              <w:bottom w:val="single" w:sz="4" w:space="0" w:color="auto"/>
              <w:right w:val="single" w:sz="4" w:space="0" w:color="auto"/>
            </w:tcBorders>
            <w:shd w:val="clear" w:color="auto" w:fill="auto"/>
            <w:noWrap/>
            <w:vAlign w:val="bottom"/>
          </w:tcPr>
          <w:p w:rsidR="006A70B5" w:rsidRPr="00024258" w:rsidRDefault="000747B8" w:rsidP="00CE1A84">
            <w:pPr>
              <w:spacing w:after="0" w:line="240" w:lineRule="auto"/>
              <w:jc w:val="center"/>
              <w:rPr>
                <w:rFonts w:ascii="Times New Roman" w:eastAsia="Times New Roman" w:hAnsi="Times New Roman" w:cs="Times New Roman"/>
                <w:color w:val="000000"/>
                <w:sz w:val="28"/>
                <w:szCs w:val="28"/>
                <w:lang w:eastAsia="ru-RU"/>
              </w:rPr>
            </w:pPr>
            <w:r w:rsidRPr="000747B8">
              <w:rPr>
                <w:rFonts w:ascii="Times New Roman" w:eastAsia="Times New Roman" w:hAnsi="Times New Roman" w:cs="Times New Roman"/>
                <w:color w:val="000000"/>
                <w:sz w:val="28"/>
                <w:szCs w:val="28"/>
                <w:lang w:eastAsia="ru-RU"/>
              </w:rPr>
              <w:t>13 921,3</w:t>
            </w:r>
          </w:p>
        </w:tc>
        <w:tc>
          <w:tcPr>
            <w:tcW w:w="2268" w:type="dxa"/>
            <w:tcBorders>
              <w:top w:val="nil"/>
              <w:left w:val="nil"/>
              <w:bottom w:val="single" w:sz="4" w:space="0" w:color="auto"/>
              <w:right w:val="single" w:sz="4" w:space="0" w:color="auto"/>
            </w:tcBorders>
            <w:shd w:val="clear" w:color="auto" w:fill="auto"/>
            <w:vAlign w:val="bottom"/>
          </w:tcPr>
          <w:p w:rsidR="006A70B5" w:rsidRPr="00024258" w:rsidRDefault="000747B8"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90,55</w:t>
            </w:r>
          </w:p>
        </w:tc>
      </w:tr>
    </w:tbl>
    <w:p w:rsidR="00087174" w:rsidRPr="00024258" w:rsidRDefault="00087174" w:rsidP="00CE1A84">
      <w:pPr>
        <w:jc w:val="both"/>
        <w:rPr>
          <w:rFonts w:ascii="Times New Roman" w:hAnsi="Times New Roman" w:cs="Times New Roman"/>
          <w:b/>
          <w:sz w:val="28"/>
          <w:szCs w:val="28"/>
        </w:rPr>
      </w:pPr>
    </w:p>
    <w:sectPr w:rsidR="00087174" w:rsidRPr="00024258" w:rsidSect="009A7C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8BD" w:rsidRDefault="00BD68BD" w:rsidP="00731AD9">
      <w:pPr>
        <w:spacing w:after="0" w:line="240" w:lineRule="auto"/>
      </w:pPr>
      <w:r>
        <w:separator/>
      </w:r>
    </w:p>
  </w:endnote>
  <w:endnote w:type="continuationSeparator" w:id="0">
    <w:p w:rsidR="00BD68BD" w:rsidRDefault="00BD68BD" w:rsidP="0073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8BD" w:rsidRDefault="00BD68BD" w:rsidP="00731AD9">
      <w:pPr>
        <w:spacing w:after="0" w:line="240" w:lineRule="auto"/>
      </w:pPr>
      <w:r>
        <w:separator/>
      </w:r>
    </w:p>
  </w:footnote>
  <w:footnote w:type="continuationSeparator" w:id="0">
    <w:p w:rsidR="00BD68BD" w:rsidRDefault="00BD68BD" w:rsidP="00731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E93"/>
    <w:multiLevelType w:val="hybridMultilevel"/>
    <w:tmpl w:val="EEA26C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461CF2"/>
    <w:multiLevelType w:val="hybridMultilevel"/>
    <w:tmpl w:val="3F74A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763A6"/>
    <w:multiLevelType w:val="hybridMultilevel"/>
    <w:tmpl w:val="6C1E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B7557"/>
    <w:multiLevelType w:val="hybridMultilevel"/>
    <w:tmpl w:val="47F6063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71617701"/>
    <w:multiLevelType w:val="hybridMultilevel"/>
    <w:tmpl w:val="64B034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770247CF"/>
    <w:multiLevelType w:val="hybridMultilevel"/>
    <w:tmpl w:val="9278AB96"/>
    <w:lvl w:ilvl="0" w:tplc="E22E931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CE"/>
    <w:rsid w:val="00000141"/>
    <w:rsid w:val="00007D9E"/>
    <w:rsid w:val="00012729"/>
    <w:rsid w:val="00020F1C"/>
    <w:rsid w:val="00021CF2"/>
    <w:rsid w:val="00024258"/>
    <w:rsid w:val="0002713D"/>
    <w:rsid w:val="00042376"/>
    <w:rsid w:val="00044299"/>
    <w:rsid w:val="00060AC7"/>
    <w:rsid w:val="0007164F"/>
    <w:rsid w:val="000747B8"/>
    <w:rsid w:val="00087174"/>
    <w:rsid w:val="000874A8"/>
    <w:rsid w:val="00094A57"/>
    <w:rsid w:val="000A1B90"/>
    <w:rsid w:val="000A7863"/>
    <w:rsid w:val="000B07A1"/>
    <w:rsid w:val="000B3EF6"/>
    <w:rsid w:val="000B507A"/>
    <w:rsid w:val="000C6AAF"/>
    <w:rsid w:val="000F5C63"/>
    <w:rsid w:val="00101B67"/>
    <w:rsid w:val="0010536C"/>
    <w:rsid w:val="00105F38"/>
    <w:rsid w:val="001067F5"/>
    <w:rsid w:val="00110963"/>
    <w:rsid w:val="00111377"/>
    <w:rsid w:val="00111407"/>
    <w:rsid w:val="00115905"/>
    <w:rsid w:val="001467A5"/>
    <w:rsid w:val="00161DDA"/>
    <w:rsid w:val="00184521"/>
    <w:rsid w:val="00184C71"/>
    <w:rsid w:val="001B30AD"/>
    <w:rsid w:val="001B42F5"/>
    <w:rsid w:val="001B752A"/>
    <w:rsid w:val="001C3DC9"/>
    <w:rsid w:val="001C4B0A"/>
    <w:rsid w:val="001C567C"/>
    <w:rsid w:val="001E4E54"/>
    <w:rsid w:val="001E7747"/>
    <w:rsid w:val="001E7F61"/>
    <w:rsid w:val="001F2703"/>
    <w:rsid w:val="0020308D"/>
    <w:rsid w:val="00220983"/>
    <w:rsid w:val="002220D4"/>
    <w:rsid w:val="00227ABC"/>
    <w:rsid w:val="00232F9A"/>
    <w:rsid w:val="00254399"/>
    <w:rsid w:val="00262DE4"/>
    <w:rsid w:val="00263414"/>
    <w:rsid w:val="00267345"/>
    <w:rsid w:val="00276C60"/>
    <w:rsid w:val="00277293"/>
    <w:rsid w:val="002934E3"/>
    <w:rsid w:val="002B54E5"/>
    <w:rsid w:val="002B7B58"/>
    <w:rsid w:val="002D4ACB"/>
    <w:rsid w:val="0030723E"/>
    <w:rsid w:val="003122E9"/>
    <w:rsid w:val="00314404"/>
    <w:rsid w:val="00317E9D"/>
    <w:rsid w:val="003273C1"/>
    <w:rsid w:val="00327A8E"/>
    <w:rsid w:val="00334330"/>
    <w:rsid w:val="003410E2"/>
    <w:rsid w:val="00356560"/>
    <w:rsid w:val="00361DE1"/>
    <w:rsid w:val="00375FEE"/>
    <w:rsid w:val="00382A94"/>
    <w:rsid w:val="003841FB"/>
    <w:rsid w:val="003855EC"/>
    <w:rsid w:val="00394597"/>
    <w:rsid w:val="003A344B"/>
    <w:rsid w:val="003A3520"/>
    <w:rsid w:val="003A40B5"/>
    <w:rsid w:val="003A6879"/>
    <w:rsid w:val="003A7970"/>
    <w:rsid w:val="003B6239"/>
    <w:rsid w:val="003B7F45"/>
    <w:rsid w:val="003C306C"/>
    <w:rsid w:val="003D3142"/>
    <w:rsid w:val="003D37D1"/>
    <w:rsid w:val="003D770E"/>
    <w:rsid w:val="003E17D6"/>
    <w:rsid w:val="00404589"/>
    <w:rsid w:val="00412465"/>
    <w:rsid w:val="0042753B"/>
    <w:rsid w:val="004313A5"/>
    <w:rsid w:val="00441EC0"/>
    <w:rsid w:val="004553F1"/>
    <w:rsid w:val="00463313"/>
    <w:rsid w:val="004737BD"/>
    <w:rsid w:val="00475AE6"/>
    <w:rsid w:val="00487F5C"/>
    <w:rsid w:val="00490AD4"/>
    <w:rsid w:val="004C597D"/>
    <w:rsid w:val="004D4BDF"/>
    <w:rsid w:val="004D5E79"/>
    <w:rsid w:val="004E0056"/>
    <w:rsid w:val="004F0F4F"/>
    <w:rsid w:val="004F19B3"/>
    <w:rsid w:val="00507E1A"/>
    <w:rsid w:val="0051008E"/>
    <w:rsid w:val="00514A74"/>
    <w:rsid w:val="00532D02"/>
    <w:rsid w:val="00543116"/>
    <w:rsid w:val="0056417B"/>
    <w:rsid w:val="0056703A"/>
    <w:rsid w:val="00576B86"/>
    <w:rsid w:val="0058370F"/>
    <w:rsid w:val="00586926"/>
    <w:rsid w:val="005A2295"/>
    <w:rsid w:val="005A4E81"/>
    <w:rsid w:val="005A6C07"/>
    <w:rsid w:val="005C6DF4"/>
    <w:rsid w:val="00602B67"/>
    <w:rsid w:val="00605C09"/>
    <w:rsid w:val="00612E9F"/>
    <w:rsid w:val="00636C3E"/>
    <w:rsid w:val="00653EA8"/>
    <w:rsid w:val="00667282"/>
    <w:rsid w:val="0067094A"/>
    <w:rsid w:val="0067219F"/>
    <w:rsid w:val="00694A6B"/>
    <w:rsid w:val="00697B61"/>
    <w:rsid w:val="006A2748"/>
    <w:rsid w:val="006A4BAA"/>
    <w:rsid w:val="006A5B9B"/>
    <w:rsid w:val="006A70B5"/>
    <w:rsid w:val="006A7D2B"/>
    <w:rsid w:val="006B1C28"/>
    <w:rsid w:val="006B6FF7"/>
    <w:rsid w:val="006C195B"/>
    <w:rsid w:val="006C391C"/>
    <w:rsid w:val="006C66D3"/>
    <w:rsid w:val="006C6CFD"/>
    <w:rsid w:val="006D3192"/>
    <w:rsid w:val="006D6DCC"/>
    <w:rsid w:val="006E0309"/>
    <w:rsid w:val="006F7526"/>
    <w:rsid w:val="007055C5"/>
    <w:rsid w:val="007263BC"/>
    <w:rsid w:val="00730DFB"/>
    <w:rsid w:val="00731AD9"/>
    <w:rsid w:val="007369F6"/>
    <w:rsid w:val="007622BF"/>
    <w:rsid w:val="007701BD"/>
    <w:rsid w:val="00793FF8"/>
    <w:rsid w:val="00797E56"/>
    <w:rsid w:val="007A66EC"/>
    <w:rsid w:val="007B5896"/>
    <w:rsid w:val="007C34C8"/>
    <w:rsid w:val="007C55E4"/>
    <w:rsid w:val="007F3F5C"/>
    <w:rsid w:val="007F4325"/>
    <w:rsid w:val="007F74DA"/>
    <w:rsid w:val="00826061"/>
    <w:rsid w:val="008268C8"/>
    <w:rsid w:val="0084274D"/>
    <w:rsid w:val="00850870"/>
    <w:rsid w:val="00861DD9"/>
    <w:rsid w:val="00864D10"/>
    <w:rsid w:val="00883092"/>
    <w:rsid w:val="008877A1"/>
    <w:rsid w:val="00890259"/>
    <w:rsid w:val="008B221D"/>
    <w:rsid w:val="008B22C5"/>
    <w:rsid w:val="008B54A3"/>
    <w:rsid w:val="008C6CB0"/>
    <w:rsid w:val="008D5B17"/>
    <w:rsid w:val="00910B92"/>
    <w:rsid w:val="00912B0C"/>
    <w:rsid w:val="00921F20"/>
    <w:rsid w:val="00934714"/>
    <w:rsid w:val="00944C58"/>
    <w:rsid w:val="0095101D"/>
    <w:rsid w:val="00960CB5"/>
    <w:rsid w:val="00961A73"/>
    <w:rsid w:val="0096355C"/>
    <w:rsid w:val="00984CC7"/>
    <w:rsid w:val="00987842"/>
    <w:rsid w:val="009939A8"/>
    <w:rsid w:val="009A6917"/>
    <w:rsid w:val="009A7CAB"/>
    <w:rsid w:val="009B0FBC"/>
    <w:rsid w:val="009E0F0B"/>
    <w:rsid w:val="009E38DC"/>
    <w:rsid w:val="009E5BCE"/>
    <w:rsid w:val="009F4736"/>
    <w:rsid w:val="00A13859"/>
    <w:rsid w:val="00A26D20"/>
    <w:rsid w:val="00A30308"/>
    <w:rsid w:val="00A36CFD"/>
    <w:rsid w:val="00A4617C"/>
    <w:rsid w:val="00A53107"/>
    <w:rsid w:val="00A53436"/>
    <w:rsid w:val="00A769FB"/>
    <w:rsid w:val="00AA563D"/>
    <w:rsid w:val="00AB0FF4"/>
    <w:rsid w:val="00AB5573"/>
    <w:rsid w:val="00AC4B80"/>
    <w:rsid w:val="00AD0948"/>
    <w:rsid w:val="00AD5260"/>
    <w:rsid w:val="00AE5611"/>
    <w:rsid w:val="00AE60B4"/>
    <w:rsid w:val="00AF7BB0"/>
    <w:rsid w:val="00B03D89"/>
    <w:rsid w:val="00B12CA6"/>
    <w:rsid w:val="00B262B4"/>
    <w:rsid w:val="00B276C7"/>
    <w:rsid w:val="00B30F53"/>
    <w:rsid w:val="00B9400D"/>
    <w:rsid w:val="00BB73C9"/>
    <w:rsid w:val="00BC271B"/>
    <w:rsid w:val="00BC2F53"/>
    <w:rsid w:val="00BC65C4"/>
    <w:rsid w:val="00BD218D"/>
    <w:rsid w:val="00BD68BD"/>
    <w:rsid w:val="00BD6ECA"/>
    <w:rsid w:val="00BE7536"/>
    <w:rsid w:val="00BF30A2"/>
    <w:rsid w:val="00C036C1"/>
    <w:rsid w:val="00C0660B"/>
    <w:rsid w:val="00C228EF"/>
    <w:rsid w:val="00C33644"/>
    <w:rsid w:val="00C4068C"/>
    <w:rsid w:val="00C54061"/>
    <w:rsid w:val="00C54A50"/>
    <w:rsid w:val="00C66655"/>
    <w:rsid w:val="00CB5EA0"/>
    <w:rsid w:val="00CB6165"/>
    <w:rsid w:val="00CC098B"/>
    <w:rsid w:val="00CC0AB5"/>
    <w:rsid w:val="00CC6A19"/>
    <w:rsid w:val="00CE19AB"/>
    <w:rsid w:val="00CE1A84"/>
    <w:rsid w:val="00CE77EE"/>
    <w:rsid w:val="00CF1FF5"/>
    <w:rsid w:val="00D056C7"/>
    <w:rsid w:val="00D16D46"/>
    <w:rsid w:val="00D23A38"/>
    <w:rsid w:val="00D27E19"/>
    <w:rsid w:val="00D3743E"/>
    <w:rsid w:val="00D37FDA"/>
    <w:rsid w:val="00D42633"/>
    <w:rsid w:val="00D46C8D"/>
    <w:rsid w:val="00D700FF"/>
    <w:rsid w:val="00D70252"/>
    <w:rsid w:val="00D74288"/>
    <w:rsid w:val="00D763F6"/>
    <w:rsid w:val="00D77E67"/>
    <w:rsid w:val="00D91217"/>
    <w:rsid w:val="00DA5CCB"/>
    <w:rsid w:val="00DD0803"/>
    <w:rsid w:val="00DD2FCF"/>
    <w:rsid w:val="00DD4CBE"/>
    <w:rsid w:val="00DF32C8"/>
    <w:rsid w:val="00E01420"/>
    <w:rsid w:val="00E07794"/>
    <w:rsid w:val="00E271C4"/>
    <w:rsid w:val="00E32BAB"/>
    <w:rsid w:val="00E41369"/>
    <w:rsid w:val="00E508F4"/>
    <w:rsid w:val="00E617C4"/>
    <w:rsid w:val="00E741AF"/>
    <w:rsid w:val="00E85F59"/>
    <w:rsid w:val="00E9241E"/>
    <w:rsid w:val="00EA1FD9"/>
    <w:rsid w:val="00EA2798"/>
    <w:rsid w:val="00EA7CC9"/>
    <w:rsid w:val="00EB36CF"/>
    <w:rsid w:val="00EC265B"/>
    <w:rsid w:val="00ED7C59"/>
    <w:rsid w:val="00EE368B"/>
    <w:rsid w:val="00EF6D23"/>
    <w:rsid w:val="00F031DE"/>
    <w:rsid w:val="00F12CCD"/>
    <w:rsid w:val="00F20B27"/>
    <w:rsid w:val="00F21FA4"/>
    <w:rsid w:val="00F24015"/>
    <w:rsid w:val="00F34518"/>
    <w:rsid w:val="00F54845"/>
    <w:rsid w:val="00F56A1A"/>
    <w:rsid w:val="00F62007"/>
    <w:rsid w:val="00F6256C"/>
    <w:rsid w:val="00F72641"/>
    <w:rsid w:val="00F75266"/>
    <w:rsid w:val="00FA6C43"/>
    <w:rsid w:val="00FB086A"/>
    <w:rsid w:val="00FB2BA8"/>
    <w:rsid w:val="00FB7DBB"/>
    <w:rsid w:val="00FC3695"/>
    <w:rsid w:val="00FC499F"/>
    <w:rsid w:val="00FC579A"/>
    <w:rsid w:val="00FD4A96"/>
    <w:rsid w:val="00FD5B78"/>
    <w:rsid w:val="00FE039A"/>
    <w:rsid w:val="00FF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8431F-2741-4DA4-B9BD-DAA18288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905"/>
  </w:style>
  <w:style w:type="paragraph" w:styleId="1">
    <w:name w:val="heading 1"/>
    <w:basedOn w:val="a"/>
    <w:next w:val="a"/>
    <w:link w:val="10"/>
    <w:qFormat/>
    <w:rsid w:val="00C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E1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C59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717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 Знак Знак1 Знак"/>
    <w:basedOn w:val="4"/>
    <w:rsid w:val="004C597D"/>
    <w:pPr>
      <w:keepLines w:val="0"/>
      <w:spacing w:before="240" w:after="60" w:line="240" w:lineRule="auto"/>
      <w:jc w:val="center"/>
    </w:pPr>
    <w:rPr>
      <w:rFonts w:ascii="Times New Roman" w:eastAsia="Times New Roman" w:hAnsi="Times New Roman" w:cs="Times New Roman"/>
      <w:b/>
      <w:bCs/>
      <w:i w:val="0"/>
      <w:iCs w:val="0"/>
      <w:color w:val="auto"/>
      <w:sz w:val="28"/>
      <w:szCs w:val="26"/>
      <w:lang w:eastAsia="ru-RU"/>
    </w:rPr>
  </w:style>
  <w:style w:type="character" w:customStyle="1" w:styleId="40">
    <w:name w:val="Заголовок 4 Знак"/>
    <w:basedOn w:val="a0"/>
    <w:link w:val="4"/>
    <w:uiPriority w:val="9"/>
    <w:semiHidden/>
    <w:rsid w:val="004C597D"/>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890259"/>
    <w:pPr>
      <w:ind w:left="720"/>
      <w:contextualSpacing/>
    </w:pPr>
  </w:style>
  <w:style w:type="paragraph" w:styleId="21">
    <w:name w:val="Body Text Indent 2"/>
    <w:basedOn w:val="a"/>
    <w:link w:val="22"/>
    <w:rsid w:val="004737B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737BD"/>
    <w:rPr>
      <w:rFonts w:ascii="Times New Roman" w:eastAsia="Times New Roman" w:hAnsi="Times New Roman" w:cs="Times New Roman"/>
      <w:sz w:val="24"/>
      <w:szCs w:val="24"/>
      <w:lang w:eastAsia="ru-RU"/>
    </w:rPr>
  </w:style>
  <w:style w:type="paragraph" w:styleId="a4">
    <w:name w:val="No Spacing"/>
    <w:qFormat/>
    <w:rsid w:val="004737B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basedOn w:val="a"/>
    <w:rsid w:val="00543116"/>
    <w:pPr>
      <w:autoSpaceDE w:val="0"/>
      <w:autoSpaceDN w:val="0"/>
      <w:spacing w:after="0" w:line="240" w:lineRule="auto"/>
      <w:ind w:right="19772" w:firstLine="720"/>
    </w:pPr>
    <w:rPr>
      <w:rFonts w:ascii="Arial" w:eastAsia="Times New Roman" w:hAnsi="Arial" w:cs="Arial"/>
      <w:sz w:val="20"/>
      <w:szCs w:val="20"/>
      <w:lang w:eastAsia="ru-RU"/>
    </w:rPr>
  </w:style>
  <w:style w:type="paragraph" w:styleId="a5">
    <w:name w:val="Body Text"/>
    <w:basedOn w:val="a"/>
    <w:link w:val="a6"/>
    <w:uiPriority w:val="99"/>
    <w:semiHidden/>
    <w:unhideWhenUsed/>
    <w:rsid w:val="00CF1FF5"/>
    <w:pPr>
      <w:spacing w:after="120"/>
    </w:pPr>
  </w:style>
  <w:style w:type="character" w:customStyle="1" w:styleId="a6">
    <w:name w:val="Основной текст Знак"/>
    <w:basedOn w:val="a0"/>
    <w:link w:val="a5"/>
    <w:uiPriority w:val="99"/>
    <w:semiHidden/>
    <w:rsid w:val="00CF1FF5"/>
  </w:style>
  <w:style w:type="paragraph" w:customStyle="1" w:styleId="12">
    <w:name w:val="Знак Знак Знак1 Знак"/>
    <w:basedOn w:val="4"/>
    <w:rsid w:val="00CF1FF5"/>
    <w:pPr>
      <w:keepLines w:val="0"/>
      <w:spacing w:before="240" w:after="60" w:line="240" w:lineRule="auto"/>
      <w:jc w:val="center"/>
    </w:pPr>
    <w:rPr>
      <w:rFonts w:ascii="Times New Roman" w:eastAsia="Times New Roman" w:hAnsi="Times New Roman" w:cs="Times New Roman"/>
      <w:b/>
      <w:bCs/>
      <w:i w:val="0"/>
      <w:iCs w:val="0"/>
      <w:color w:val="auto"/>
      <w:sz w:val="28"/>
      <w:szCs w:val="26"/>
      <w:lang w:eastAsia="ru-RU"/>
    </w:rPr>
  </w:style>
  <w:style w:type="paragraph" w:customStyle="1" w:styleId="ConsPlusNormal">
    <w:name w:val="ConsPlusNormal"/>
    <w:rsid w:val="00CF1FF5"/>
    <w:pPr>
      <w:autoSpaceDE w:val="0"/>
      <w:autoSpaceDN w:val="0"/>
      <w:adjustRightInd w:val="0"/>
      <w:spacing w:after="0" w:line="240" w:lineRule="auto"/>
    </w:pPr>
    <w:rPr>
      <w:rFonts w:ascii="Arial" w:eastAsia="Calibri" w:hAnsi="Arial" w:cs="Arial"/>
      <w:sz w:val="20"/>
      <w:szCs w:val="20"/>
    </w:rPr>
  </w:style>
  <w:style w:type="character" w:customStyle="1" w:styleId="a7">
    <w:name w:val="Основной текст + Полужирный"/>
    <w:uiPriority w:val="99"/>
    <w:rsid w:val="00CF1FF5"/>
    <w:rPr>
      <w:rFonts w:ascii="Times New Roman" w:hAnsi="Times New Roman" w:cs="Times New Roman"/>
      <w:b/>
      <w:bCs/>
      <w:sz w:val="28"/>
      <w:szCs w:val="28"/>
    </w:rPr>
  </w:style>
  <w:style w:type="character" w:customStyle="1" w:styleId="7">
    <w:name w:val="Основной текст (7) + Не полужирный"/>
    <w:uiPriority w:val="99"/>
    <w:rsid w:val="00CF1FF5"/>
  </w:style>
  <w:style w:type="character" w:customStyle="1" w:styleId="10">
    <w:name w:val="Заголовок 1 Знак"/>
    <w:basedOn w:val="a0"/>
    <w:link w:val="1"/>
    <w:rsid w:val="00CE1A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E1A84"/>
    <w:rPr>
      <w:rFonts w:asciiTheme="majorHAnsi" w:eastAsiaTheme="majorEastAsia" w:hAnsiTheme="majorHAnsi" w:cstheme="majorBidi"/>
      <w:color w:val="2E74B5" w:themeColor="accent1" w:themeShade="BF"/>
      <w:sz w:val="26"/>
      <w:szCs w:val="26"/>
    </w:rPr>
  </w:style>
  <w:style w:type="numbering" w:customStyle="1" w:styleId="13">
    <w:name w:val="Нет списка1"/>
    <w:next w:val="a2"/>
    <w:uiPriority w:val="99"/>
    <w:semiHidden/>
    <w:unhideWhenUsed/>
    <w:rsid w:val="00CE1A84"/>
  </w:style>
  <w:style w:type="paragraph" w:styleId="a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9"/>
    <w:rsid w:val="00CE1A84"/>
    <w:pPr>
      <w:spacing w:after="120" w:line="240" w:lineRule="auto"/>
      <w:ind w:left="283"/>
    </w:pPr>
    <w:rPr>
      <w:rFonts w:ascii="Times New Roman" w:eastAsia="Times New Roman" w:hAnsi="Times New Roman" w:cs="Times New Roman"/>
      <w:sz w:val="28"/>
      <w:szCs w:val="20"/>
      <w:lang w:eastAsia="ru-RU"/>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8"/>
    <w:rsid w:val="00CE1A84"/>
    <w:rPr>
      <w:rFonts w:ascii="Times New Roman" w:eastAsia="Times New Roman" w:hAnsi="Times New Roman" w:cs="Times New Roman"/>
      <w:sz w:val="28"/>
      <w:szCs w:val="20"/>
      <w:lang w:eastAsia="ru-RU"/>
    </w:rPr>
  </w:style>
  <w:style w:type="paragraph" w:styleId="aa">
    <w:name w:val="header"/>
    <w:basedOn w:val="a"/>
    <w:link w:val="ab"/>
    <w:rsid w:val="00CE1A8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CE1A84"/>
    <w:rPr>
      <w:rFonts w:ascii="Times New Roman" w:eastAsia="Times New Roman" w:hAnsi="Times New Roman" w:cs="Times New Roman"/>
      <w:sz w:val="28"/>
      <w:szCs w:val="20"/>
      <w:lang w:eastAsia="ru-RU"/>
    </w:rPr>
  </w:style>
  <w:style w:type="character" w:styleId="ac">
    <w:name w:val="page number"/>
    <w:basedOn w:val="a0"/>
    <w:rsid w:val="00CE1A84"/>
  </w:style>
  <w:style w:type="paragraph" w:styleId="ad">
    <w:name w:val="footer"/>
    <w:basedOn w:val="a"/>
    <w:link w:val="ae"/>
    <w:rsid w:val="00CE1A84"/>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rsid w:val="00CE1A84"/>
    <w:rPr>
      <w:rFonts w:ascii="Times New Roman" w:eastAsia="Times New Roman" w:hAnsi="Times New Roman" w:cs="Times New Roman"/>
      <w:sz w:val="28"/>
      <w:szCs w:val="20"/>
      <w:lang w:eastAsia="ru-RU"/>
    </w:rPr>
  </w:style>
  <w:style w:type="paragraph" w:customStyle="1" w:styleId="af">
    <w:name w:val="Основной текст с отступом.Нумерованный список !!.Надин стиль"/>
    <w:basedOn w:val="a"/>
    <w:rsid w:val="00CE1A84"/>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table" w:styleId="af0">
    <w:name w:val="Table Grid"/>
    <w:basedOn w:val="a1"/>
    <w:uiPriority w:val="59"/>
    <w:rsid w:val="00F24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770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D7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5174">
      <w:bodyDiv w:val="1"/>
      <w:marLeft w:val="0"/>
      <w:marRight w:val="0"/>
      <w:marTop w:val="0"/>
      <w:marBottom w:val="0"/>
      <w:divBdr>
        <w:top w:val="none" w:sz="0" w:space="0" w:color="auto"/>
        <w:left w:val="none" w:sz="0" w:space="0" w:color="auto"/>
        <w:bottom w:val="none" w:sz="0" w:space="0" w:color="auto"/>
        <w:right w:val="none" w:sz="0" w:space="0" w:color="auto"/>
      </w:divBdr>
    </w:div>
    <w:div w:id="518592334">
      <w:bodyDiv w:val="1"/>
      <w:marLeft w:val="0"/>
      <w:marRight w:val="0"/>
      <w:marTop w:val="0"/>
      <w:marBottom w:val="0"/>
      <w:divBdr>
        <w:top w:val="none" w:sz="0" w:space="0" w:color="auto"/>
        <w:left w:val="none" w:sz="0" w:space="0" w:color="auto"/>
        <w:bottom w:val="none" w:sz="0" w:space="0" w:color="auto"/>
        <w:right w:val="none" w:sz="0" w:space="0" w:color="auto"/>
      </w:divBdr>
    </w:div>
    <w:div w:id="1421176511">
      <w:bodyDiv w:val="1"/>
      <w:marLeft w:val="0"/>
      <w:marRight w:val="0"/>
      <w:marTop w:val="0"/>
      <w:marBottom w:val="0"/>
      <w:divBdr>
        <w:top w:val="none" w:sz="0" w:space="0" w:color="auto"/>
        <w:left w:val="none" w:sz="0" w:space="0" w:color="auto"/>
        <w:bottom w:val="none" w:sz="0" w:space="0" w:color="auto"/>
        <w:right w:val="none" w:sz="0" w:space="0" w:color="auto"/>
      </w:divBdr>
    </w:div>
    <w:div w:id="1456948309">
      <w:bodyDiv w:val="1"/>
      <w:marLeft w:val="0"/>
      <w:marRight w:val="0"/>
      <w:marTop w:val="0"/>
      <w:marBottom w:val="0"/>
      <w:divBdr>
        <w:top w:val="none" w:sz="0" w:space="0" w:color="auto"/>
        <w:left w:val="none" w:sz="0" w:space="0" w:color="auto"/>
        <w:bottom w:val="none" w:sz="0" w:space="0" w:color="auto"/>
        <w:right w:val="none" w:sz="0" w:space="0" w:color="auto"/>
      </w:divBdr>
    </w:div>
    <w:div w:id="1616910155">
      <w:bodyDiv w:val="1"/>
      <w:marLeft w:val="0"/>
      <w:marRight w:val="0"/>
      <w:marTop w:val="0"/>
      <w:marBottom w:val="0"/>
      <w:divBdr>
        <w:top w:val="none" w:sz="0" w:space="0" w:color="auto"/>
        <w:left w:val="none" w:sz="0" w:space="0" w:color="auto"/>
        <w:bottom w:val="none" w:sz="0" w:space="0" w:color="auto"/>
        <w:right w:val="none" w:sz="0" w:space="0" w:color="auto"/>
      </w:divBdr>
    </w:div>
    <w:div w:id="1621374266">
      <w:bodyDiv w:val="1"/>
      <w:marLeft w:val="0"/>
      <w:marRight w:val="0"/>
      <w:marTop w:val="0"/>
      <w:marBottom w:val="0"/>
      <w:divBdr>
        <w:top w:val="none" w:sz="0" w:space="0" w:color="auto"/>
        <w:left w:val="none" w:sz="0" w:space="0" w:color="auto"/>
        <w:bottom w:val="none" w:sz="0" w:space="0" w:color="auto"/>
        <w:right w:val="none" w:sz="0" w:space="0" w:color="auto"/>
      </w:divBdr>
    </w:div>
    <w:div w:id="18578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4288</TotalTime>
  <Pages>1</Pages>
  <Words>7233</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НачФинУпр</dc:creator>
  <cp:keywords/>
  <dc:description/>
  <cp:lastModifiedBy>НачФинУпр</cp:lastModifiedBy>
  <cp:revision>301</cp:revision>
  <cp:lastPrinted>2017-11-22T07:19:00Z</cp:lastPrinted>
  <dcterms:created xsi:type="dcterms:W3CDTF">2015-12-08T04:53:00Z</dcterms:created>
  <dcterms:modified xsi:type="dcterms:W3CDTF">2017-11-23T10:17:00Z</dcterms:modified>
</cp:coreProperties>
</file>