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F6" w:rsidRDefault="009A3A66" w:rsidP="009A3A66">
      <w:pPr>
        <w:pStyle w:val="1"/>
      </w:pPr>
      <w:r w:rsidRPr="009A3A66">
        <w:rPr>
          <w:b/>
          <w:bCs/>
        </w:rPr>
        <w:t>Робот</w:t>
      </w:r>
      <w:r w:rsidRPr="009A3A66">
        <w:t> </w:t>
      </w:r>
      <w:r w:rsidR="0085490F" w:rsidRPr="0085490F">
        <w:rPr>
          <w:b/>
          <w:bCs/>
        </w:rPr>
        <w:t>–</w:t>
      </w:r>
      <w:r w:rsidRPr="009A3A66">
        <w:t xml:space="preserve"> автоматическое устройство с антропоморфным действием, которое частично или полностью заменяет человека при выполнении работ в опасных для жизни условиях, при относительной недоступности объекта или для другого использования.</w:t>
      </w:r>
    </w:p>
    <w:p w:rsidR="009A3A66" w:rsidRDefault="009A3A66" w:rsidP="009A3A66">
      <w:pPr>
        <w:pStyle w:val="1"/>
      </w:pPr>
      <w:r w:rsidRPr="009A3A66">
        <w:rPr>
          <w:b/>
          <w:bCs/>
        </w:rPr>
        <w:t>Автомат</w:t>
      </w:r>
      <w:r w:rsidRPr="009A3A66">
        <w:t> </w:t>
      </w:r>
      <w:r w:rsidR="0085490F" w:rsidRPr="0085490F">
        <w:rPr>
          <w:b/>
          <w:bCs/>
        </w:rPr>
        <w:t>–</w:t>
      </w:r>
      <w:r>
        <w:t xml:space="preserve"> </w:t>
      </w:r>
      <w:r w:rsidRPr="009A3A66">
        <w:t xml:space="preserve">самостоятельно действующее устройство (или совокупность устройств), выполняющее по заданной программе без непосредственного участия человека процессы получения, преобразования, передачи и использования энергии, материала и информации. </w:t>
      </w:r>
    </w:p>
    <w:p w:rsidR="009A3A66" w:rsidRDefault="009A3A66" w:rsidP="009A3A66">
      <w:pPr>
        <w:pStyle w:val="1"/>
      </w:pPr>
      <w:proofErr w:type="gramStart"/>
      <w:r w:rsidRPr="009A3A66">
        <w:rPr>
          <w:b/>
          <w:bCs/>
        </w:rPr>
        <w:t xml:space="preserve">Автоматика – </w:t>
      </w:r>
      <w:r w:rsidRPr="009A3A66">
        <w:rPr>
          <w:bCs/>
        </w:rPr>
        <w:t>о</w:t>
      </w:r>
      <w:r w:rsidRPr="009A3A66">
        <w:t>трасль техники, решающая задачи построения систем управления процессами и оборудованием, действующих без непосредственного участия человека</w:t>
      </w:r>
      <w:r>
        <w:t>, а также</w:t>
      </w:r>
      <w:r w:rsidRPr="009A3A66">
        <w:t xml:space="preserve"> </w:t>
      </w:r>
      <w:r>
        <w:t>с</w:t>
      </w:r>
      <w:r w:rsidRPr="009A3A66">
        <w:t>овокупность механизмов, приборов и устройств, действующих автоматически в соответствии с заданным алгоритмом для достижения поставленной цели.</w:t>
      </w:r>
      <w:proofErr w:type="gramEnd"/>
    </w:p>
    <w:p w:rsidR="009A3A66" w:rsidRDefault="009A3A66" w:rsidP="009A3A66">
      <w:pPr>
        <w:pStyle w:val="1"/>
      </w:pPr>
      <w:r w:rsidRPr="009A3A66">
        <w:rPr>
          <w:b/>
          <w:bCs/>
        </w:rPr>
        <w:t xml:space="preserve">Автоматизация производства – </w:t>
      </w:r>
      <w:r w:rsidRPr="009A3A66">
        <w:t>способ организации производства, при котором функции управления и контроля, ранее выполнявшиеся человеком, передаются автоматическим устройствам.</w:t>
      </w:r>
    </w:p>
    <w:p w:rsidR="009A3A66" w:rsidRPr="009A3A66" w:rsidRDefault="009A3A66" w:rsidP="009A3A66">
      <w:pPr>
        <w:pStyle w:val="1"/>
      </w:pPr>
      <w:r w:rsidRPr="009A3A66">
        <w:rPr>
          <w:b/>
          <w:bCs/>
        </w:rPr>
        <w:t>Автоматизированное рабочее место</w:t>
      </w:r>
      <w:r w:rsidR="0085490F">
        <w:rPr>
          <w:b/>
          <w:bCs/>
        </w:rPr>
        <w:t xml:space="preserve"> </w:t>
      </w:r>
      <w:r w:rsidRPr="009A3A66">
        <w:rPr>
          <w:b/>
          <w:bCs/>
        </w:rPr>
        <w:t xml:space="preserve">– </w:t>
      </w:r>
      <w:r w:rsidRPr="009A3A66">
        <w:t>рабочее место, оснащённое средствами вычислительной техники для автоматизации процессов переработки и отображения информации, необходимой для выполнения производственного задания.</w:t>
      </w:r>
    </w:p>
    <w:p w:rsidR="009A3A66" w:rsidRDefault="0085490F" w:rsidP="0085490F">
      <w:pPr>
        <w:pStyle w:val="1"/>
      </w:pPr>
      <w:r w:rsidRPr="0085490F">
        <w:rPr>
          <w:b/>
        </w:rPr>
        <w:t>Роботиз</w:t>
      </w:r>
      <w:r>
        <w:rPr>
          <w:b/>
        </w:rPr>
        <w:t>а</w:t>
      </w:r>
      <w:r w:rsidRPr="0085490F">
        <w:rPr>
          <w:b/>
        </w:rPr>
        <w:t>ция</w:t>
      </w:r>
      <w:r>
        <w:rPr>
          <w:b/>
        </w:rPr>
        <w:t xml:space="preserve"> </w:t>
      </w:r>
      <w:r w:rsidRPr="0085490F">
        <w:rPr>
          <w:b/>
          <w:bCs/>
        </w:rPr>
        <w:t>–</w:t>
      </w:r>
      <w:r w:rsidRPr="0085490F">
        <w:t xml:space="preserve"> </w:t>
      </w:r>
      <w:r>
        <w:t>о</w:t>
      </w:r>
      <w:r w:rsidRPr="0085490F">
        <w:t>снащение </w:t>
      </w:r>
      <w:hyperlink r:id="rId5" w:tooltip="Робот" w:history="1">
        <w:r w:rsidRPr="0085490F">
          <w:rPr>
            <w:rStyle w:val="a3"/>
            <w:color w:val="auto"/>
            <w:u w:val="none"/>
          </w:rPr>
          <w:t>роботами</w:t>
        </w:r>
      </w:hyperlink>
      <w:r w:rsidRPr="0085490F">
        <w:t> той или иной отрасли техники, внедрение роботов в производственные процессы.</w:t>
      </w:r>
    </w:p>
    <w:p w:rsidR="00037D89" w:rsidRPr="0085490F" w:rsidRDefault="00037D89" w:rsidP="0085490F">
      <w:pPr>
        <w:pStyle w:val="1"/>
      </w:pPr>
      <w:r w:rsidRPr="00037D89">
        <w:rPr>
          <w:b/>
        </w:rPr>
        <w:t>Программное обеспечение АРМ</w:t>
      </w:r>
      <w:r>
        <w:t xml:space="preserve"> – и</w:t>
      </w:r>
      <w:r w:rsidRPr="00037D89">
        <w:t>спользуемые в процессе построения и эксплуатации АРМ программные средства</w:t>
      </w:r>
      <w:r w:rsidR="009F6FE6">
        <w:t>.</w:t>
      </w:r>
    </w:p>
    <w:p w:rsidR="009A3A66" w:rsidRDefault="009F6FE6" w:rsidP="009A3A66">
      <w:pPr>
        <w:pStyle w:val="1"/>
      </w:pPr>
      <w:r w:rsidRPr="009F6FE6">
        <w:rPr>
          <w:b/>
        </w:rPr>
        <w:t>Общее программное обеспечение</w:t>
      </w:r>
      <w:r w:rsidRPr="009F6FE6">
        <w:t xml:space="preserve"> –</w:t>
      </w:r>
      <w:r>
        <w:t xml:space="preserve"> программное обеспечение, которое </w:t>
      </w:r>
      <w:r w:rsidRPr="009F6FE6">
        <w:t>обеспечивает функционирование вычислительной техники, разработку и подключение новых программ.</w:t>
      </w:r>
    </w:p>
    <w:p w:rsidR="009F6FE6" w:rsidRDefault="009F6FE6" w:rsidP="009A3A66">
      <w:pPr>
        <w:pStyle w:val="1"/>
      </w:pPr>
      <w:r w:rsidRPr="009F6FE6">
        <w:rPr>
          <w:b/>
        </w:rPr>
        <w:t>Функциональное программное обеспечение</w:t>
      </w:r>
      <w:r w:rsidRPr="009F6FE6">
        <w:t xml:space="preserve"> – программное обеспечение, которое определяет профессиональную ориентацию АРМ.</w:t>
      </w:r>
    </w:p>
    <w:p w:rsidR="009F6FE6" w:rsidRDefault="009F6FE6" w:rsidP="009A3A66">
      <w:pPr>
        <w:pStyle w:val="1"/>
      </w:pPr>
      <w:r w:rsidRPr="009F6FE6">
        <w:rPr>
          <w:b/>
        </w:rPr>
        <w:lastRenderedPageBreak/>
        <w:t>Информационное обеспечение</w:t>
      </w:r>
      <w:r>
        <w:t xml:space="preserve"> </w:t>
      </w:r>
      <w:r w:rsidRPr="009F6FE6">
        <w:rPr>
          <w:b/>
        </w:rPr>
        <w:t>АРМ</w:t>
      </w:r>
      <w:r w:rsidRPr="009F6FE6">
        <w:t xml:space="preserve"> </w:t>
      </w:r>
      <w:r>
        <w:t>–</w:t>
      </w:r>
      <w:r w:rsidRPr="009F6FE6">
        <w:t xml:space="preserve"> постоянн</w:t>
      </w:r>
      <w:r>
        <w:t>ая</w:t>
      </w:r>
      <w:r w:rsidRPr="009F6FE6">
        <w:t xml:space="preserve"> информационн</w:t>
      </w:r>
      <w:r>
        <w:t>ая</w:t>
      </w:r>
      <w:r w:rsidRPr="009F6FE6">
        <w:t xml:space="preserve"> поддержк</w:t>
      </w:r>
      <w:r>
        <w:t>а</w:t>
      </w:r>
      <w:r w:rsidRPr="009F6FE6">
        <w:t xml:space="preserve"> каждого отдельно взятого автоматизированного рабочего места.</w:t>
      </w:r>
    </w:p>
    <w:p w:rsidR="009F6FE6" w:rsidRDefault="009F6FE6" w:rsidP="009A3A66">
      <w:pPr>
        <w:pStyle w:val="1"/>
      </w:pPr>
      <w:r w:rsidRPr="009F6FE6">
        <w:rPr>
          <w:b/>
        </w:rPr>
        <w:t>Технические средства АРМ</w:t>
      </w:r>
      <w:r w:rsidRPr="009F6FE6">
        <w:t xml:space="preserve"> –</w:t>
      </w:r>
      <w:r>
        <w:t xml:space="preserve"> совокупность </w:t>
      </w:r>
      <w:r w:rsidRPr="009F6FE6">
        <w:t>ЭВМ, на базе которой реализуется данное АРМ, периферийны</w:t>
      </w:r>
      <w:r>
        <w:t>х</w:t>
      </w:r>
      <w:r w:rsidRPr="009F6FE6">
        <w:t xml:space="preserve"> устройств и ины</w:t>
      </w:r>
      <w:r>
        <w:t>х</w:t>
      </w:r>
      <w:r w:rsidRPr="009F6FE6">
        <w:t xml:space="preserve"> технически</w:t>
      </w:r>
      <w:r>
        <w:t>х</w:t>
      </w:r>
      <w:r w:rsidRPr="009F6FE6">
        <w:t xml:space="preserve"> средств, набор которых может быть различен в зависимости от поставленных задач.</w:t>
      </w:r>
    </w:p>
    <w:p w:rsidR="000F26A5" w:rsidRPr="000F26A5" w:rsidRDefault="000F26A5" w:rsidP="000F26A5">
      <w:pPr>
        <w:pStyle w:val="1"/>
      </w:pPr>
      <w:r w:rsidRPr="000F26A5">
        <w:rPr>
          <w:b/>
          <w:bCs/>
        </w:rPr>
        <w:t xml:space="preserve">Автоматизированное рабочее место (АРМ) сварщика – </w:t>
      </w:r>
      <w:r w:rsidRPr="000F26A5">
        <w:t>рабочее место оператора, диспетчера, конструктора, технолога и др., оснащённое средствами вычислительной техники для автоматизации процессов переработки и отображения информации, необходимой для выполнения производственного задания.</w:t>
      </w:r>
    </w:p>
    <w:p w:rsidR="000F26A5" w:rsidRPr="000F26A5" w:rsidRDefault="000F26A5" w:rsidP="000F26A5">
      <w:pPr>
        <w:pStyle w:val="1"/>
      </w:pPr>
      <w:r w:rsidRPr="000F26A5">
        <w:rPr>
          <w:b/>
          <w:bCs/>
        </w:rPr>
        <w:t xml:space="preserve">Автомат </w:t>
      </w:r>
      <w:r w:rsidRPr="000F26A5">
        <w:t xml:space="preserve">(от греч. </w:t>
      </w:r>
      <w:proofErr w:type="spellStart"/>
      <w:r w:rsidRPr="000F26A5">
        <w:t>automates</w:t>
      </w:r>
      <w:proofErr w:type="spellEnd"/>
      <w:r w:rsidRPr="000F26A5">
        <w:t xml:space="preserve"> – самодействующий) – 1) устройство (совокупность устройств), выполняющее по заданной программе без непосредственного участия человека все операции в процессах получения, преобразования, передачи и использования (распределения) энергии, материалов или информации. Программа автомата задаётся в его конструкции (часы, торговый автомат) или извне посредством перфокарт, магнитных лент и т.п. (ЭВМ, станок с ЧПУ), копиров</w:t>
      </w:r>
      <w:proofErr w:type="gramStart"/>
      <w:r w:rsidRPr="000F26A5">
        <w:t>.</w:t>
      </w:r>
      <w:proofErr w:type="gramEnd"/>
      <w:r w:rsidRPr="000F26A5">
        <w:t xml:space="preserve"> </w:t>
      </w:r>
      <w:proofErr w:type="gramStart"/>
      <w:r w:rsidRPr="000F26A5">
        <w:t>и</w:t>
      </w:r>
      <w:proofErr w:type="gramEnd"/>
      <w:r w:rsidRPr="000F26A5">
        <w:t>ли моделирующими устройствами (АВМ, следящая система, интерполятор). 2) А. в кибернетике – математическая модель реально существующих или принципиально возможных технических систем для переработки дискретной информации.</w:t>
      </w:r>
    </w:p>
    <w:p w:rsidR="000F26A5" w:rsidRPr="000F26A5" w:rsidRDefault="000F26A5" w:rsidP="000F26A5">
      <w:pPr>
        <w:pStyle w:val="1"/>
      </w:pPr>
      <w:r w:rsidRPr="000F26A5">
        <w:rPr>
          <w:b/>
          <w:bCs/>
        </w:rPr>
        <w:t xml:space="preserve">Автоматизация производства – </w:t>
      </w:r>
      <w:r w:rsidRPr="000F26A5">
        <w:t xml:space="preserve">способ организации производства, при котором функции управления и контроля, ранее выполнявшиеся человеком, передаются автоматическим устройствам. Автоматизация производства осуществляется путём перевода технологии на использование автоматизированных станков, агрегатов, механизмов, промышленных роботов и робототехнических комплексов, гибких производственных модулей (и систем), автоматических линий и участков. </w:t>
      </w:r>
    </w:p>
    <w:p w:rsidR="000F26A5" w:rsidRPr="000F26A5" w:rsidRDefault="000F26A5" w:rsidP="000F26A5">
      <w:pPr>
        <w:pStyle w:val="1"/>
      </w:pPr>
      <w:r w:rsidRPr="000F26A5">
        <w:rPr>
          <w:b/>
          <w:bCs/>
        </w:rPr>
        <w:t xml:space="preserve">Автоматика – </w:t>
      </w:r>
      <w:r w:rsidRPr="000F26A5">
        <w:t xml:space="preserve">1) область теоретических и прикладных знаний об автоматически действующих устройствах и системах; </w:t>
      </w:r>
      <w:proofErr w:type="gramStart"/>
      <w:r w:rsidRPr="000F26A5">
        <w:t xml:space="preserve">раздел кибернетики </w:t>
      </w:r>
      <w:r w:rsidRPr="000F26A5">
        <w:lastRenderedPageBreak/>
        <w:t>технической, изучающий вопросы создания и оптимального использования технических средств автоматического управления и автоматического регулирования (например, управляющих вычислительных машин, устройств управления на базе микропроцессорной техники, измерительных преобразователей, исполнительных механизмов, регуляторов технологических процессов, устройств регистрации и отображения информации и др.). 2) Отрасль техники, решающая задачи построения систем управления процессами и оборудованием, действующих без непосредственного участия человека. 3) Совокупность механизмов, приборов</w:t>
      </w:r>
      <w:proofErr w:type="gramEnd"/>
      <w:r w:rsidRPr="000F26A5">
        <w:t xml:space="preserve"> и устройств, действующих автоматически в соответствии с заданным алгоритмом для достижения поставленной цели.</w:t>
      </w:r>
    </w:p>
    <w:p w:rsidR="000F26A5" w:rsidRPr="000F26A5" w:rsidRDefault="000F26A5" w:rsidP="000F26A5">
      <w:pPr>
        <w:pStyle w:val="1"/>
        <w:rPr>
          <w:b/>
        </w:rPr>
      </w:pPr>
      <w:r w:rsidRPr="000F26A5">
        <w:rPr>
          <w:b/>
        </w:rPr>
        <w:t xml:space="preserve">Программное обеспечение для АРМ </w:t>
      </w:r>
    </w:p>
    <w:p w:rsidR="000F26A5" w:rsidRPr="000F26A5" w:rsidRDefault="000F26A5" w:rsidP="000F26A5">
      <w:pPr>
        <w:pStyle w:val="1"/>
        <w:rPr>
          <w:b/>
        </w:rPr>
      </w:pPr>
      <w:r w:rsidRPr="000F26A5">
        <w:rPr>
          <w:b/>
          <w:bCs/>
        </w:rPr>
        <w:t>Состав программного обеспечения АРМ</w:t>
      </w:r>
    </w:p>
    <w:p w:rsidR="000F26A5" w:rsidRPr="000F26A5" w:rsidRDefault="000F26A5" w:rsidP="000F26A5">
      <w:pPr>
        <w:pStyle w:val="1"/>
      </w:pPr>
      <w:r w:rsidRPr="000F26A5">
        <w:t>Используемые в процессе построения и эксплуатации АРМ программные средства подразделяются на общее и функциональное программное обеспечение.</w:t>
      </w:r>
    </w:p>
    <w:p w:rsidR="000F26A5" w:rsidRPr="000F26A5" w:rsidRDefault="000F26A5" w:rsidP="000F26A5">
      <w:pPr>
        <w:pStyle w:val="1"/>
      </w:pPr>
      <w:r w:rsidRPr="000F26A5">
        <w:rPr>
          <w:b/>
        </w:rPr>
        <w:t>Общее программное обеспечение</w:t>
      </w:r>
      <w:r w:rsidRPr="000F26A5">
        <w:t xml:space="preserve"> (ПО) обеспечивает функционирование вычислительной техники, разработку и подключение новых программ. В него входят операционные системы, системы программирования и обслуживающие программы (например, антивирусные, программные средства защиты информации). Еще одним важным элементом общесистемного программного обеспечения являются средства написания и отладки собственных программ пользователя. К ним относятся разнообразные редакторы, позволяющие создавать программы на различных языках программирования (</w:t>
      </w:r>
      <w:proofErr w:type="spellStart"/>
      <w:r w:rsidRPr="000F26A5">
        <w:t>Pascal</w:t>
      </w:r>
      <w:proofErr w:type="spellEnd"/>
      <w:r w:rsidRPr="000F26A5">
        <w:t xml:space="preserve">, </w:t>
      </w:r>
      <w:proofErr w:type="gramStart"/>
      <w:r w:rsidRPr="000F26A5">
        <w:t>С</w:t>
      </w:r>
      <w:proofErr w:type="gramEnd"/>
      <w:r w:rsidRPr="000F26A5">
        <w:t>, С++ и пр.). Подобные программные средства могут понадобиться в том случае, если для работы необходимо создание собственных программ, аналогов которых нет на рынке программного обеспечения.</w:t>
      </w:r>
    </w:p>
    <w:p w:rsidR="000F26A5" w:rsidRPr="000F26A5" w:rsidRDefault="000F26A5" w:rsidP="000F26A5">
      <w:pPr>
        <w:pStyle w:val="1"/>
      </w:pPr>
      <w:r w:rsidRPr="000F26A5">
        <w:rPr>
          <w:b/>
        </w:rPr>
        <w:t>Функциональное программное обеспечение</w:t>
      </w:r>
      <w:r w:rsidRPr="000F26A5">
        <w:t xml:space="preserve"> (ФПО) определяет профессиональную ориентацию АРМ. Именно здесь реализуется </w:t>
      </w:r>
      <w:r w:rsidRPr="000F26A5">
        <w:lastRenderedPageBreak/>
        <w:t xml:space="preserve">направленность на конкретного специалиста, обеспечивается решение задач определенных предметных областей. </w:t>
      </w:r>
      <w:proofErr w:type="gramStart"/>
      <w:r w:rsidRPr="000F26A5">
        <w:t>Именно от состава функционального ПО зависит специализация конкретного АРМ.</w:t>
      </w:r>
      <w:proofErr w:type="gramEnd"/>
      <w:r w:rsidRPr="000F26A5">
        <w:t xml:space="preserve"> Так как </w:t>
      </w:r>
      <w:proofErr w:type="gramStart"/>
      <w:r w:rsidRPr="000F26A5">
        <w:t>ФПО</w:t>
      </w:r>
      <w:proofErr w:type="gramEnd"/>
      <w:r w:rsidRPr="000F26A5">
        <w:t xml:space="preserve"> в конечном счете определяет область применения АРМ и состав решаемых пользователем задач, то оно должно разрабатываться на основе программных средств диалоговых систем, предназначенных для выполнения функций со схожими процедурами обработки информации.</w:t>
      </w:r>
    </w:p>
    <w:p w:rsidR="000F26A5" w:rsidRPr="000F26A5" w:rsidRDefault="000F26A5" w:rsidP="000F26A5">
      <w:pPr>
        <w:pStyle w:val="1"/>
      </w:pPr>
      <w:r w:rsidRPr="000F26A5">
        <w:t xml:space="preserve">В зависимости от назначения АРМ в состав ФПО могут входить различные программы. Рассмотрим основные группы программных средств, используемых для автоматизации наиболее часто встречающихся функций, выполняемых сотрудниками. К подобным программным средствам относят </w:t>
      </w:r>
      <w:proofErr w:type="gramStart"/>
      <w:r w:rsidRPr="000F26A5">
        <w:t>следующие</w:t>
      </w:r>
      <w:proofErr w:type="gramEnd"/>
      <w:r w:rsidRPr="000F26A5">
        <w:t>:</w:t>
      </w:r>
    </w:p>
    <w:p w:rsidR="000F26A5" w:rsidRPr="000F26A5" w:rsidRDefault="000F26A5" w:rsidP="000F26A5">
      <w:pPr>
        <w:pStyle w:val="1"/>
        <w:numPr>
          <w:ilvl w:val="0"/>
          <w:numId w:val="1"/>
        </w:numPr>
      </w:pPr>
      <w:r w:rsidRPr="000F26A5">
        <w:t>системы подготовки текстовых документов (текстовые редакторы и настольные издательские системы);</w:t>
      </w:r>
    </w:p>
    <w:p w:rsidR="000F26A5" w:rsidRPr="000F26A5" w:rsidRDefault="000F26A5" w:rsidP="000F26A5">
      <w:pPr>
        <w:pStyle w:val="1"/>
        <w:numPr>
          <w:ilvl w:val="0"/>
          <w:numId w:val="1"/>
        </w:numPr>
      </w:pPr>
      <w:r w:rsidRPr="000F26A5">
        <w:t>системы обработки финансово-экономической информации (табличные редакторы и другие подобные программы);</w:t>
      </w:r>
    </w:p>
    <w:p w:rsidR="000F26A5" w:rsidRPr="000F26A5" w:rsidRDefault="000F26A5" w:rsidP="000F26A5">
      <w:pPr>
        <w:pStyle w:val="1"/>
        <w:numPr>
          <w:ilvl w:val="0"/>
          <w:numId w:val="1"/>
        </w:numPr>
      </w:pPr>
      <w:r w:rsidRPr="000F26A5">
        <w:t>системы управления базами данных;</w:t>
      </w:r>
    </w:p>
    <w:p w:rsidR="000F26A5" w:rsidRPr="000F26A5" w:rsidRDefault="000F26A5" w:rsidP="000F26A5">
      <w:pPr>
        <w:pStyle w:val="1"/>
        <w:numPr>
          <w:ilvl w:val="0"/>
          <w:numId w:val="1"/>
        </w:numPr>
      </w:pPr>
      <w:r w:rsidRPr="000F26A5">
        <w:t>системы подготовки презентаций;</w:t>
      </w:r>
    </w:p>
    <w:p w:rsidR="000F26A5" w:rsidRPr="000F26A5" w:rsidRDefault="000F26A5" w:rsidP="000F26A5">
      <w:pPr>
        <w:pStyle w:val="1"/>
        <w:numPr>
          <w:ilvl w:val="0"/>
          <w:numId w:val="1"/>
        </w:numPr>
      </w:pPr>
      <w:r w:rsidRPr="000F26A5">
        <w:t>системы управления проектами;</w:t>
      </w:r>
    </w:p>
    <w:p w:rsidR="000F26A5" w:rsidRPr="000F26A5" w:rsidRDefault="000F26A5" w:rsidP="000F26A5">
      <w:pPr>
        <w:pStyle w:val="1"/>
        <w:numPr>
          <w:ilvl w:val="0"/>
          <w:numId w:val="1"/>
        </w:numPr>
      </w:pPr>
      <w:r w:rsidRPr="000F26A5">
        <w:t>личные информационные системы (органайзеры);</w:t>
      </w:r>
    </w:p>
    <w:p w:rsidR="000F26A5" w:rsidRPr="000F26A5" w:rsidRDefault="000F26A5" w:rsidP="000F26A5">
      <w:pPr>
        <w:pStyle w:val="1"/>
        <w:numPr>
          <w:ilvl w:val="0"/>
          <w:numId w:val="1"/>
        </w:numPr>
      </w:pPr>
      <w:r w:rsidRPr="000F26A5">
        <w:t>Web-браузеры;</w:t>
      </w:r>
    </w:p>
    <w:p w:rsidR="000F26A5" w:rsidRPr="000F26A5" w:rsidRDefault="000F26A5" w:rsidP="000F26A5">
      <w:pPr>
        <w:pStyle w:val="1"/>
        <w:numPr>
          <w:ilvl w:val="0"/>
          <w:numId w:val="1"/>
        </w:numPr>
      </w:pPr>
      <w:r w:rsidRPr="000F26A5">
        <w:t>программы для работы с электронной почтой;</w:t>
      </w:r>
    </w:p>
    <w:p w:rsidR="000F26A5" w:rsidRPr="000F26A5" w:rsidRDefault="000F26A5" w:rsidP="000F26A5">
      <w:pPr>
        <w:pStyle w:val="1"/>
        <w:numPr>
          <w:ilvl w:val="0"/>
          <w:numId w:val="1"/>
        </w:numPr>
      </w:pPr>
      <w:r w:rsidRPr="000F26A5">
        <w:t>экспертные системы;</w:t>
      </w:r>
    </w:p>
    <w:p w:rsidR="000F26A5" w:rsidRPr="000F26A5" w:rsidRDefault="000F26A5" w:rsidP="000F26A5">
      <w:pPr>
        <w:pStyle w:val="1"/>
        <w:numPr>
          <w:ilvl w:val="0"/>
          <w:numId w:val="1"/>
        </w:numPr>
      </w:pPr>
      <w:r w:rsidRPr="000F26A5">
        <w:t>системы проектирования и совершенствования систем управления;</w:t>
      </w:r>
    </w:p>
    <w:p w:rsidR="000F26A5" w:rsidRPr="000F26A5" w:rsidRDefault="000F26A5" w:rsidP="000F26A5">
      <w:pPr>
        <w:pStyle w:val="1"/>
        <w:numPr>
          <w:ilvl w:val="0"/>
          <w:numId w:val="1"/>
        </w:numPr>
      </w:pPr>
      <w:r w:rsidRPr="000F26A5">
        <w:t>системы обработки изображений документов;</w:t>
      </w:r>
    </w:p>
    <w:p w:rsidR="000F26A5" w:rsidRPr="000F26A5" w:rsidRDefault="000F26A5" w:rsidP="000F26A5">
      <w:pPr>
        <w:pStyle w:val="1"/>
        <w:numPr>
          <w:ilvl w:val="0"/>
          <w:numId w:val="1"/>
        </w:numPr>
      </w:pPr>
      <w:r w:rsidRPr="000F26A5">
        <w:t>системы оптического распознавания символов;</w:t>
      </w:r>
    </w:p>
    <w:p w:rsidR="000F26A5" w:rsidRPr="000F26A5" w:rsidRDefault="000F26A5" w:rsidP="000F26A5">
      <w:pPr>
        <w:pStyle w:val="1"/>
        <w:numPr>
          <w:ilvl w:val="0"/>
          <w:numId w:val="1"/>
        </w:numPr>
      </w:pPr>
      <w:r w:rsidRPr="000F26A5">
        <w:t>системы управления документами и организации электронного документооборота.</w:t>
      </w:r>
    </w:p>
    <w:p w:rsidR="000F26A5" w:rsidRDefault="000F26A5" w:rsidP="009A3A66">
      <w:pPr>
        <w:pStyle w:val="1"/>
      </w:pPr>
    </w:p>
    <w:p w:rsidR="000F26A5" w:rsidRPr="000F26A5" w:rsidRDefault="000F26A5" w:rsidP="000F26A5">
      <w:pPr>
        <w:pStyle w:val="1"/>
        <w:rPr>
          <w:b/>
        </w:rPr>
      </w:pPr>
      <w:r w:rsidRPr="000F26A5">
        <w:rPr>
          <w:b/>
        </w:rPr>
        <w:lastRenderedPageBreak/>
        <w:t xml:space="preserve">Информационное обеспечение АРМ </w:t>
      </w:r>
    </w:p>
    <w:p w:rsidR="000F26A5" w:rsidRPr="000F26A5" w:rsidRDefault="000F26A5" w:rsidP="000F26A5">
      <w:pPr>
        <w:pStyle w:val="1"/>
      </w:pPr>
      <w:r w:rsidRPr="000F26A5">
        <w:rPr>
          <w:b/>
        </w:rPr>
        <w:t>Информационное обеспечение и методическая документация</w:t>
      </w:r>
      <w:r w:rsidRPr="000F26A5">
        <w:t xml:space="preserve"> также играют важную роль в эффективном функционировании АРМ. Информационное обеспечение означает постоянную информационную поддержку каждого отдельно взятого автоматизированного рабочего места. Функционирование современных АРМ невозможно без снабжения своевременной, достоверной и качественной информацией. Методическая документация представляет собой комплекс документов, касающихся порядка функционирования данного АРМ, и, как правило, включает в себя состав входных и выходных документов, инструкционные карты, должностные инструкции и другие документы. Создание продуманного, несложного в освоении комплекса методической документации особенно важно, когда в организации впервые внедряется система автоматизированных рабочих мест. В этом случае необходимо подробно объяснить сотрудникам порядок работы с новым для них оборудованием, пояснить все положительные стороны его использования. При необходимости следует организовать для работников посещение курсов повышения квалификации по работе с вычислительной техникой. Необходимо сделать все возможное, чтобы при внедрении в организации современных технологий обработки информации сотрудники не считали появившиеся технические средства помехой их обычной работе, а поняли всю выгоду и вес преимущества их использования.</w:t>
      </w:r>
    </w:p>
    <w:p w:rsidR="000F26A5" w:rsidRPr="000F26A5" w:rsidRDefault="000F26A5" w:rsidP="000F26A5">
      <w:pPr>
        <w:pStyle w:val="1"/>
      </w:pPr>
      <w:r w:rsidRPr="000F26A5">
        <w:rPr>
          <w:b/>
        </w:rPr>
        <w:t>Текстовые процессоры</w:t>
      </w:r>
      <w:r w:rsidRPr="000F26A5">
        <w:t xml:space="preserve"> обеспечивают такие функции, как набор текста, хранение его на компьютерных носителях, просмотр и печать. </w:t>
      </w:r>
    </w:p>
    <w:p w:rsidR="000F26A5" w:rsidRPr="000F26A5" w:rsidRDefault="000F26A5" w:rsidP="000F26A5">
      <w:pPr>
        <w:pStyle w:val="1"/>
      </w:pPr>
      <w:r w:rsidRPr="000F26A5">
        <w:rPr>
          <w:b/>
        </w:rPr>
        <w:t>Графические процессоры</w:t>
      </w:r>
      <w:r w:rsidRPr="000F26A5">
        <w:t xml:space="preserve"> представляют собой инструментальные средства, позволяющие создавать и модифицировать графические образы с использованием соответствующих информационных, технологий: коммерческой графики; иллюстративной графики; научной графики. </w:t>
      </w:r>
      <w:proofErr w:type="gramStart"/>
      <w:r w:rsidRPr="000F26A5">
        <w:t>ИТ</w:t>
      </w:r>
      <w:proofErr w:type="gramEnd"/>
      <w:r w:rsidRPr="000F26A5">
        <w:t xml:space="preserve"> иллюстративной графики дают возможность создания иллюстраций для </w:t>
      </w:r>
      <w:r w:rsidRPr="000F26A5">
        <w:lastRenderedPageBreak/>
        <w:t>различных текстовых документов: геометрические фигуры (так называемая векторная графика) и рисунки пользователя (растровая графика).</w:t>
      </w:r>
    </w:p>
    <w:p w:rsidR="000F26A5" w:rsidRPr="000F26A5" w:rsidRDefault="000F26A5" w:rsidP="000F26A5">
      <w:pPr>
        <w:pStyle w:val="1"/>
      </w:pPr>
      <w:r w:rsidRPr="000F26A5">
        <w:t xml:space="preserve">Документы табличного вида составляют большую часть документооборота предприятия любого типа. Комплекс программных средств, реализующих создание, регистрацию, хранение, редактирование, обработку электронных таблиц и выдачу их на печать, принято называть </w:t>
      </w:r>
      <w:r w:rsidRPr="000F26A5">
        <w:rPr>
          <w:b/>
        </w:rPr>
        <w:t>табличным процессором</w:t>
      </w:r>
      <w:r w:rsidRPr="000F26A5">
        <w:t xml:space="preserve">. </w:t>
      </w:r>
    </w:p>
    <w:p w:rsidR="000F26A5" w:rsidRPr="000F26A5" w:rsidRDefault="000F26A5" w:rsidP="000F26A5">
      <w:pPr>
        <w:pStyle w:val="1"/>
      </w:pPr>
      <w:r w:rsidRPr="000F26A5">
        <w:rPr>
          <w:b/>
          <w:bCs/>
        </w:rPr>
        <w:t>Состав технических средств АРМ</w:t>
      </w:r>
    </w:p>
    <w:p w:rsidR="000F26A5" w:rsidRPr="000F26A5" w:rsidRDefault="000F26A5" w:rsidP="000F26A5">
      <w:pPr>
        <w:pStyle w:val="1"/>
      </w:pPr>
      <w:r w:rsidRPr="000F26A5">
        <w:t>В состав технических сре</w:t>
      </w:r>
      <w:proofErr w:type="gramStart"/>
      <w:r w:rsidRPr="000F26A5">
        <w:t>дств вх</w:t>
      </w:r>
      <w:proofErr w:type="gramEnd"/>
      <w:r w:rsidRPr="000F26A5">
        <w:t>одит как непосредственно ЭВМ, на базе которой реализуется данное АРМ, так и периферийные устройства и иные технические средства, набор которых может быть различен в зависимости от поставленных задач. Основными компонентами ЭВМ являются: центральный микропроцессор, системная шина, оперативная память, устройства ввода-вывода, накопители информации. Также к ЭВМ могут подключаться: печатающие устройства (принтеры, плоттеры), коммуникационное оборудование (модемы), устройства ввода изображений (сканеры).</w:t>
      </w:r>
    </w:p>
    <w:p w:rsidR="000F26A5" w:rsidRPr="000F26A5" w:rsidRDefault="000F26A5" w:rsidP="000F26A5">
      <w:pPr>
        <w:pStyle w:val="1"/>
      </w:pPr>
    </w:p>
    <w:p w:rsidR="000F26A5" w:rsidRDefault="000F26A5" w:rsidP="009A3A66">
      <w:pPr>
        <w:pStyle w:val="1"/>
      </w:pPr>
    </w:p>
    <w:sectPr w:rsidR="000F26A5" w:rsidSect="00FB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837A5"/>
    <w:multiLevelType w:val="hybridMultilevel"/>
    <w:tmpl w:val="E040AA30"/>
    <w:lvl w:ilvl="0" w:tplc="1E58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A3A66"/>
    <w:rsid w:val="00037D89"/>
    <w:rsid w:val="00045C87"/>
    <w:rsid w:val="000F26A5"/>
    <w:rsid w:val="004027DA"/>
    <w:rsid w:val="006164BE"/>
    <w:rsid w:val="0085490F"/>
    <w:rsid w:val="008D1F43"/>
    <w:rsid w:val="009A3A66"/>
    <w:rsid w:val="009F6FE6"/>
    <w:rsid w:val="00FB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нисимова 1"/>
    <w:basedOn w:val="a"/>
    <w:qFormat/>
    <w:rsid w:val="004027DA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8549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0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lovari.yandex.ru/~%D0%BA%D0%BD%D0%B8%D0%B3%D0%B8/%D0%A2%D0%BE%D0%BB%D0%BA%D0%BE%D0%B2%D1%8B%D0%B9%20%D1%81%D0%BB%D0%BE%D0%B2%D0%B0%D1%80%D1%8C%20%D0%B8%D0%BD%D0%BE%D1%8F%D0%B7%D1%8B%D1%87%D0%BD%D1%8B%D1%85%20%D1%81%D0%BB%D0%BE%D0%B2/%D0%A0%D0%BE%D0%B1%D0%BE%D1%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"БТЖТ" корпус 5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</dc:creator>
  <cp:keywords/>
  <dc:description/>
  <cp:lastModifiedBy>Анисимова</cp:lastModifiedBy>
  <cp:revision>4</cp:revision>
  <dcterms:created xsi:type="dcterms:W3CDTF">2014-09-08T03:58:00Z</dcterms:created>
  <dcterms:modified xsi:type="dcterms:W3CDTF">2014-09-11T01:30:00Z</dcterms:modified>
</cp:coreProperties>
</file>