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E3" w:rsidRPr="00611F00" w:rsidRDefault="00824FE3" w:rsidP="00824FE3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УТВЕРЖДЕНО</w:t>
      </w:r>
    </w:p>
    <w:p w:rsidR="00824FE3" w:rsidRPr="00611F00" w:rsidRDefault="00824FE3" w:rsidP="00824FE3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611F00">
        <w:rPr>
          <w:rFonts w:ascii="Times New Roman" w:eastAsia="Times New Roman" w:hAnsi="Times New Roman" w:cs="Times New Roman"/>
        </w:rPr>
        <w:t xml:space="preserve">остановлением администрации </w:t>
      </w:r>
    </w:p>
    <w:p w:rsidR="00824FE3" w:rsidRDefault="00824FE3" w:rsidP="00824FE3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района </w:t>
      </w:r>
    </w:p>
    <w:p w:rsidR="00824FE3" w:rsidRPr="00611F00" w:rsidRDefault="00824FE3" w:rsidP="00824FE3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«Бай-Тайгинский кожуун Республики Тыва»</w:t>
      </w:r>
      <w:r w:rsidRPr="00611F00">
        <w:rPr>
          <w:rFonts w:ascii="Times New Roman" w:eastAsia="Times New Roman" w:hAnsi="Times New Roman" w:cs="Times New Roman"/>
        </w:rPr>
        <w:t xml:space="preserve"> </w:t>
      </w:r>
    </w:p>
    <w:p w:rsidR="00824FE3" w:rsidRPr="00611F00" w:rsidRDefault="00B17169" w:rsidP="00824FE3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 </w:t>
      </w:r>
    </w:p>
    <w:p w:rsidR="00824FE3" w:rsidRPr="00611F00" w:rsidRDefault="00824FE3" w:rsidP="00824FE3">
      <w:pPr>
        <w:spacing w:after="0" w:line="240" w:lineRule="atLeast"/>
        <w:ind w:left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824FE3" w:rsidRPr="00611F00" w:rsidRDefault="00824FE3" w:rsidP="003A5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824FE3" w:rsidRDefault="00824FE3" w:rsidP="00824FE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11F00">
        <w:rPr>
          <w:rFonts w:ascii="Times New Roman" w:eastAsia="Times New Roman" w:hAnsi="Times New Roman" w:cs="Times New Roman"/>
          <w:b/>
        </w:rPr>
        <w:t xml:space="preserve">Муниципальная программа </w:t>
      </w:r>
    </w:p>
    <w:p w:rsidR="00824FE3" w:rsidRDefault="00824FE3" w:rsidP="00824FE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муниципального района «Бай-Тайгинский кожуун Республики Тыва» </w:t>
      </w:r>
    </w:p>
    <w:p w:rsidR="00824FE3" w:rsidRDefault="00B17169" w:rsidP="00824FE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«Развитие культуры на 202</w:t>
      </w:r>
      <w:r w:rsidR="00CE5A88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-202</w:t>
      </w:r>
      <w:r w:rsidR="00CE5A88">
        <w:rPr>
          <w:rFonts w:ascii="Times New Roman" w:eastAsia="Times New Roman" w:hAnsi="Times New Roman" w:cs="Times New Roman"/>
          <w:b/>
        </w:rPr>
        <w:t>5</w:t>
      </w:r>
      <w:r w:rsidR="00824FE3">
        <w:rPr>
          <w:rFonts w:ascii="Times New Roman" w:eastAsia="Times New Roman" w:hAnsi="Times New Roman" w:cs="Times New Roman"/>
          <w:b/>
        </w:rPr>
        <w:t xml:space="preserve"> годы»</w:t>
      </w:r>
      <w:r w:rsidR="004B5D78">
        <w:rPr>
          <w:rFonts w:ascii="Times New Roman" w:eastAsia="Times New Roman" w:hAnsi="Times New Roman" w:cs="Times New Roman"/>
          <w:b/>
        </w:rPr>
        <w:t xml:space="preserve"> </w:t>
      </w:r>
    </w:p>
    <w:p w:rsidR="00806E50" w:rsidRPr="00611F00" w:rsidRDefault="00806E50" w:rsidP="002E331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4791" w:rsidRPr="00611F00" w:rsidRDefault="00E04791" w:rsidP="002E331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center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b/>
          <w:bCs/>
          <w:iCs/>
        </w:rPr>
        <w:t>Паспорт муниципальной программы</w:t>
      </w:r>
      <w:r w:rsidR="00876C36">
        <w:rPr>
          <w:rFonts w:ascii="Times New Roman" w:eastAsia="Times New Roman" w:hAnsi="Times New Roman" w:cs="Times New Roman"/>
          <w:b/>
          <w:bCs/>
          <w:iCs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8"/>
        <w:gridCol w:w="12634"/>
      </w:tblGrid>
      <w:tr w:rsidR="00E04791" w:rsidRPr="00611F00" w:rsidTr="000E6787">
        <w:trPr>
          <w:trHeight w:val="512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4791" w:rsidRPr="00806E50" w:rsidRDefault="00824FE3" w:rsidP="00CE5A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E4545">
              <w:rPr>
                <w:rFonts w:ascii="Times New Roman" w:eastAsia="Times New Roman" w:hAnsi="Times New Roman" w:cs="Times New Roman"/>
                <w:bCs/>
                <w:iCs/>
              </w:rPr>
              <w:t xml:space="preserve">Муниципальная программа муниципального района «Бай-Тайгинский кожуун Республики </w:t>
            </w:r>
            <w:r w:rsidR="00AA3CFF">
              <w:rPr>
                <w:rFonts w:ascii="Times New Roman" w:eastAsia="Times New Roman" w:hAnsi="Times New Roman" w:cs="Times New Roman"/>
                <w:bCs/>
                <w:iCs/>
              </w:rPr>
              <w:t>Тыва» «Развитие культуры на 202</w:t>
            </w:r>
            <w:r w:rsidR="00CE5A88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  <w:r w:rsidR="00B17169">
              <w:rPr>
                <w:rFonts w:ascii="Times New Roman" w:eastAsia="Times New Roman" w:hAnsi="Times New Roman" w:cs="Times New Roman"/>
                <w:bCs/>
                <w:iCs/>
              </w:rPr>
              <w:t>-202</w:t>
            </w:r>
            <w:r w:rsidR="00CE5A88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  <w:r w:rsidRPr="004E4545">
              <w:rPr>
                <w:rFonts w:ascii="Times New Roman" w:eastAsia="Times New Roman" w:hAnsi="Times New Roman" w:cs="Times New Roman"/>
                <w:bCs/>
                <w:iCs/>
              </w:rPr>
              <w:t xml:space="preserve"> годы»</w:t>
            </w:r>
          </w:p>
        </w:tc>
      </w:tr>
      <w:tr w:rsidR="00806E50" w:rsidRPr="00611F00" w:rsidTr="000E6787">
        <w:trPr>
          <w:trHeight w:val="445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E50" w:rsidRPr="00611F00" w:rsidRDefault="00806E5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6E50" w:rsidRPr="00806E50" w:rsidRDefault="00806E5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Муниципальная</w:t>
            </w:r>
            <w:r w:rsidRPr="00806E50">
              <w:rPr>
                <w:rFonts w:ascii="Times New Roman" w:eastAsia="Times New Roman" w:hAnsi="Times New Roman" w:cs="Times New Roman"/>
                <w:bCs/>
                <w:iCs/>
              </w:rPr>
              <w:t xml:space="preserve"> про</w:t>
            </w:r>
            <w:r w:rsidR="000E6787">
              <w:rPr>
                <w:rFonts w:ascii="Times New Roman" w:eastAsia="Times New Roman" w:hAnsi="Times New Roman" w:cs="Times New Roman"/>
                <w:bCs/>
                <w:iCs/>
              </w:rPr>
              <w:t>грамма Бай-Тайгинского</w:t>
            </w:r>
            <w:r w:rsidR="00100950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0E6787">
              <w:rPr>
                <w:rFonts w:ascii="Times New Roman" w:eastAsia="Times New Roman" w:hAnsi="Times New Roman" w:cs="Times New Roman"/>
                <w:bCs/>
                <w:iCs/>
              </w:rPr>
              <w:t>кожууна</w:t>
            </w:r>
            <w:r w:rsidR="00100950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876C36">
              <w:rPr>
                <w:rFonts w:ascii="Times New Roman" w:eastAsia="Times New Roman" w:hAnsi="Times New Roman" w:cs="Times New Roman"/>
                <w:bCs/>
                <w:iCs/>
              </w:rPr>
              <w:t>разработана рабочей</w:t>
            </w:r>
            <w:r w:rsidRPr="00806E50">
              <w:rPr>
                <w:rFonts w:ascii="Times New Roman" w:eastAsia="Times New Roman" w:hAnsi="Times New Roman" w:cs="Times New Roman"/>
                <w:bCs/>
                <w:iCs/>
              </w:rPr>
              <w:t xml:space="preserve"> групп</w:t>
            </w:r>
            <w:r w:rsidR="00876C36">
              <w:rPr>
                <w:rFonts w:ascii="Times New Roman" w:eastAsia="Times New Roman" w:hAnsi="Times New Roman" w:cs="Times New Roman"/>
                <w:bCs/>
                <w:iCs/>
              </w:rPr>
              <w:t>ой Управления</w:t>
            </w:r>
            <w:r w:rsidR="000E6787">
              <w:rPr>
                <w:rFonts w:ascii="Times New Roman" w:eastAsia="Times New Roman" w:hAnsi="Times New Roman" w:cs="Times New Roman"/>
                <w:bCs/>
                <w:iCs/>
              </w:rPr>
              <w:t xml:space="preserve"> культуры кожууна</w:t>
            </w:r>
          </w:p>
        </w:tc>
      </w:tr>
      <w:tr w:rsidR="00806E50" w:rsidRPr="00611F00" w:rsidTr="000E6787">
        <w:trPr>
          <w:trHeight w:val="328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6E50" w:rsidRPr="00611F00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Координатор программы 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6E50" w:rsidRPr="00806E50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Заместитель председателя администрации Бай-Тайгинского</w:t>
            </w:r>
            <w:r w:rsidR="00100950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кожууна по социальной политике </w:t>
            </w:r>
          </w:p>
        </w:tc>
      </w:tr>
      <w:tr w:rsidR="00E04791" w:rsidRPr="00611F00" w:rsidTr="000E6787">
        <w:trPr>
          <w:trHeight w:val="591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0E678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Мун</w:t>
            </w:r>
            <w:r w:rsidR="000E6787">
              <w:rPr>
                <w:rFonts w:ascii="Times New Roman" w:eastAsia="Times New Roman" w:hAnsi="Times New Roman" w:cs="Times New Roman"/>
              </w:rPr>
              <w:t>иципальное казенное учреждение Управление культуры администрации муниципального района «Бай-Тайгинский</w:t>
            </w:r>
            <w:r w:rsidR="001009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</w:rPr>
              <w:t>кожуу</w:t>
            </w:r>
            <w:r w:rsidR="000E6787">
              <w:rPr>
                <w:rFonts w:ascii="Times New Roman" w:eastAsia="Times New Roman" w:hAnsi="Times New Roman" w:cs="Times New Roman"/>
              </w:rPr>
              <w:t xml:space="preserve">н Республики Тыва» </w:t>
            </w:r>
          </w:p>
        </w:tc>
      </w:tr>
      <w:tr w:rsidR="00E04791" w:rsidRPr="00611F00" w:rsidTr="007F4BC8">
        <w:trPr>
          <w:trHeight w:val="724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учреждение «Кожуунный дом культуры имен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и Николая Олзей-оола с. Тээли» </w:t>
            </w:r>
          </w:p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D35D1E">
              <w:rPr>
                <w:rFonts w:ascii="Times New Roman" w:eastAsia="Times New Roman" w:hAnsi="Times New Roman" w:cs="Times New Roman"/>
              </w:rPr>
              <w:t>Сельский дом культуры и</w:t>
            </w:r>
            <w:r w:rsidR="00E008F9">
              <w:rPr>
                <w:rFonts w:ascii="Times New Roman" w:eastAsia="Times New Roman" w:hAnsi="Times New Roman" w:cs="Times New Roman"/>
              </w:rPr>
              <w:t>мени А.Б. Чыргал-оола с. Шуй</w:t>
            </w:r>
            <w:r w:rsidR="00D35D1E">
              <w:rPr>
                <w:rFonts w:ascii="Times New Roman" w:eastAsia="Times New Roman" w:hAnsi="Times New Roman" w:cs="Times New Roman"/>
              </w:rPr>
              <w:t>»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5D1E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 w:rsidR="00D35D1E">
              <w:rPr>
                <w:rFonts w:ascii="Times New Roman" w:eastAsia="Times New Roman" w:hAnsi="Times New Roman" w:cs="Times New Roman"/>
              </w:rPr>
              <w:t>«Сельский дом культуры и</w:t>
            </w:r>
            <w:r w:rsidR="00E008F9">
              <w:rPr>
                <w:rFonts w:ascii="Times New Roman" w:eastAsia="Times New Roman" w:hAnsi="Times New Roman" w:cs="Times New Roman"/>
              </w:rPr>
              <w:t>мени Дмитрия Очур с. Бай-Тал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 «Сельский дом культуры имени Хензи</w:t>
            </w:r>
            <w:r w:rsidR="00E008F9">
              <w:rPr>
                <w:rFonts w:ascii="Times New Roman" w:eastAsia="Times New Roman" w:hAnsi="Times New Roman" w:cs="Times New Roman"/>
              </w:rPr>
              <w:t>г-оола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  <w:r w:rsidR="00E008F9">
              <w:rPr>
                <w:rFonts w:ascii="Times New Roman" w:eastAsia="Times New Roman" w:hAnsi="Times New Roman" w:cs="Times New Roman"/>
              </w:rPr>
              <w:t>Кужугет с. Кара-Холь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 «Центр культуры и досуга имени Ал</w:t>
            </w:r>
            <w:r w:rsidR="00E008F9">
              <w:rPr>
                <w:rFonts w:ascii="Times New Roman" w:eastAsia="Times New Roman" w:hAnsi="Times New Roman" w:cs="Times New Roman"/>
              </w:rPr>
              <w:t>ександра Салчак с. Кызыл-Даг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 «Сельский д</w:t>
            </w:r>
            <w:r w:rsidR="00E008F9">
              <w:rPr>
                <w:rFonts w:ascii="Times New Roman" w:eastAsia="Times New Roman" w:hAnsi="Times New Roman" w:cs="Times New Roman"/>
              </w:rPr>
              <w:t>ом культуры Хемчик с. Хемчик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 «Сельский дом к</w:t>
            </w:r>
            <w:r w:rsidR="00E008F9">
              <w:rPr>
                <w:rFonts w:ascii="Times New Roman" w:eastAsia="Times New Roman" w:hAnsi="Times New Roman" w:cs="Times New Roman"/>
              </w:rPr>
              <w:t>ультуры Найырал с. Ээр-Хавак»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 учреждение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 дополнительного образования «Детская школа искусств имени Дамба Хуреш-оола»</w:t>
            </w:r>
          </w:p>
          <w:p w:rsidR="000E6787" w:rsidRDefault="000E6787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E6787">
              <w:rPr>
                <w:rFonts w:ascii="Times New Roman" w:eastAsia="Times New Roman" w:hAnsi="Times New Roman" w:cs="Times New Roman"/>
              </w:rPr>
              <w:t>Муниципальное бюджетное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 </w:t>
            </w:r>
            <w:r w:rsidRPr="000E6787">
              <w:rPr>
                <w:rFonts w:ascii="Times New Roman" w:eastAsia="Times New Roman" w:hAnsi="Times New Roman" w:cs="Times New Roman"/>
              </w:rPr>
              <w:t>учреждение</w:t>
            </w:r>
            <w:r w:rsidR="00D35D1E">
              <w:rPr>
                <w:rFonts w:ascii="Times New Roman" w:eastAsia="Times New Roman" w:hAnsi="Times New Roman" w:cs="Times New Roman"/>
              </w:rPr>
              <w:t xml:space="preserve"> дополнительного образования «Детская художественная школа имени Х.К. Тойбу-Хаа»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4791" w:rsidRDefault="00D35D1E" w:rsidP="00D35D1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культуры </w:t>
            </w:r>
            <w:r w:rsidR="00E04791" w:rsidRPr="00611F00">
              <w:rPr>
                <w:rFonts w:ascii="Times New Roman" w:eastAsia="Times New Roman" w:hAnsi="Times New Roman" w:cs="Times New Roman"/>
              </w:rPr>
              <w:t>«Централ</w:t>
            </w:r>
            <w:r>
              <w:rPr>
                <w:rFonts w:ascii="Times New Roman" w:eastAsia="Times New Roman" w:hAnsi="Times New Roman" w:cs="Times New Roman"/>
              </w:rPr>
              <w:t>изованная библиотечная система»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25B9" w:rsidRPr="00611F00" w:rsidRDefault="002B25B9" w:rsidP="00D35D1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учреждение «Дом ремесел и туризма»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4791" w:rsidRPr="00611F00" w:rsidTr="008419F3">
        <w:trPr>
          <w:trHeight w:val="1110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419F3">
              <w:rPr>
                <w:rFonts w:ascii="Times New Roman" w:eastAsia="Times New Roman" w:hAnsi="Times New Roman" w:cs="Times New Roman"/>
                <w:u w:val="single"/>
              </w:rPr>
              <w:t>Подпрограмма 1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 «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Библиотечное обслуживание населения</w:t>
            </w:r>
            <w:r w:rsidR="00824FE3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4B5D78">
              <w:rPr>
                <w:rFonts w:ascii="Times New Roman" w:eastAsia="Times New Roman" w:hAnsi="Times New Roman" w:cs="Times New Roman"/>
                <w:bCs/>
              </w:rPr>
              <w:t>:</w:t>
            </w:r>
            <w:r w:rsidR="00876C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419F3">
              <w:rPr>
                <w:rFonts w:ascii="Times New Roman" w:eastAsia="Calibri" w:hAnsi="Times New Roman" w:cs="Times New Roman"/>
                <w:bCs/>
                <w:u w:val="single"/>
              </w:rPr>
              <w:t xml:space="preserve">Подпрограмма </w:t>
            </w:r>
            <w:r w:rsidR="008419F3">
              <w:rPr>
                <w:rFonts w:ascii="Times New Roman" w:eastAsia="Calibri" w:hAnsi="Times New Roman" w:cs="Times New Roman"/>
                <w:bCs/>
                <w:u w:val="single"/>
              </w:rPr>
              <w:t>2</w:t>
            </w:r>
            <w:r w:rsidR="00824FE3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</w:rPr>
              <w:t>«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Организация досуга и предоставление услуг организаций культуры</w:t>
            </w:r>
            <w:r w:rsidRPr="00611F00">
              <w:rPr>
                <w:rFonts w:ascii="Times New Roman" w:eastAsia="Calibri" w:hAnsi="Times New Roman" w:cs="Times New Roman"/>
              </w:rPr>
              <w:t>»;</w:t>
            </w:r>
            <w:r w:rsidR="00876C3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04791" w:rsidRPr="00611F00" w:rsidRDefault="008419F3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Подпрограмма 3</w:t>
            </w:r>
            <w:r w:rsidR="00E04791" w:rsidRPr="00611F00">
              <w:rPr>
                <w:rFonts w:ascii="Times New Roman" w:eastAsia="Times New Roman" w:hAnsi="Times New Roman" w:cs="Times New Roman"/>
                <w:bCs/>
              </w:rPr>
              <w:t xml:space="preserve"> «Дополнительное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образование и воспитание детей</w:t>
            </w:r>
            <w:r w:rsidR="00E04791" w:rsidRPr="00611F00">
              <w:rPr>
                <w:rFonts w:ascii="Times New Roman" w:eastAsia="Times New Roman" w:hAnsi="Times New Roman" w:cs="Times New Roman"/>
                <w:bCs/>
              </w:rPr>
              <w:t>»;</w:t>
            </w:r>
            <w:r w:rsidR="00876C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008F9" w:rsidRDefault="008419F3" w:rsidP="008419F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Подпрограмма 4</w:t>
            </w:r>
            <w:r w:rsidR="00E04791" w:rsidRPr="00611F00">
              <w:rPr>
                <w:rFonts w:ascii="Times New Roman" w:eastAsia="Times New Roman" w:hAnsi="Times New Roman" w:cs="Times New Roman"/>
              </w:rPr>
              <w:t xml:space="preserve"> «</w:t>
            </w:r>
            <w:r w:rsidR="00960D26" w:rsidRPr="00960D26">
              <w:rPr>
                <w:rFonts w:ascii="Times New Roman" w:eastAsia="Times New Roman" w:hAnsi="Times New Roman" w:cs="Times New Roman"/>
              </w:rPr>
              <w:t>Развитие информационного общества и средств массовой информации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8419F3" w:rsidRDefault="00E008F9" w:rsidP="009A71C5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F538F">
              <w:rPr>
                <w:rFonts w:ascii="Times New Roman" w:eastAsia="Times New Roman" w:hAnsi="Times New Roman" w:cs="Times New Roman"/>
                <w:u w:val="single"/>
              </w:rPr>
              <w:lastRenderedPageBreak/>
              <w:t>Подпрограмма 5</w:t>
            </w:r>
            <w:r>
              <w:rPr>
                <w:rFonts w:ascii="Times New Roman" w:eastAsia="Times New Roman" w:hAnsi="Times New Roman" w:cs="Times New Roman"/>
              </w:rPr>
              <w:t xml:space="preserve"> «Предоставление компенсации расходов на оплату жилых помещений, отопления и освещения </w:t>
            </w:r>
            <w:r w:rsidR="009A71C5">
              <w:rPr>
                <w:rFonts w:ascii="Times New Roman" w:eastAsia="Times New Roman" w:hAnsi="Times New Roman" w:cs="Times New Roman"/>
              </w:rPr>
              <w:t xml:space="preserve">сельским специалистам </w:t>
            </w:r>
            <w:r w:rsidR="008F538F">
              <w:rPr>
                <w:rFonts w:ascii="Times New Roman" w:eastAsia="Times New Roman" w:hAnsi="Times New Roman" w:cs="Times New Roman"/>
              </w:rPr>
              <w:t>в сельской местности</w:t>
            </w:r>
            <w:r w:rsidR="004B5D78">
              <w:rPr>
                <w:rFonts w:ascii="Times New Roman" w:eastAsia="Times New Roman" w:hAnsi="Times New Roman" w:cs="Times New Roman"/>
              </w:rPr>
              <w:t xml:space="preserve">»; </w:t>
            </w:r>
          </w:p>
          <w:p w:rsidR="00960D26" w:rsidRPr="00960D26" w:rsidRDefault="0074793D" w:rsidP="009A71C5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Подпрограмма 6</w:t>
            </w:r>
            <w:r w:rsidR="00960D26" w:rsidRPr="00960D26">
              <w:rPr>
                <w:rFonts w:ascii="Times New Roman" w:eastAsia="Times New Roman" w:hAnsi="Times New Roman" w:cs="Times New Roman"/>
              </w:rPr>
              <w:t xml:space="preserve"> «Создание условий для реал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изации муниципальной программы». 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Цели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4791" w:rsidRPr="00611F00" w:rsidRDefault="00E04791" w:rsidP="00FB461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Сохранение и развитие всех видов и жанров культуры и искусств</w:t>
            </w:r>
            <w:r w:rsidR="008419F3">
              <w:rPr>
                <w:rFonts w:ascii="Times New Roman" w:eastAsia="Times New Roman" w:hAnsi="Times New Roman" w:cs="Times New Roman"/>
              </w:rPr>
              <w:t>а, библиотечного дела на территории Бай-Тайгинского</w:t>
            </w:r>
            <w:r w:rsidR="001009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кожууна. </w:t>
            </w:r>
            <w:r w:rsidR="00B675E7">
              <w:rPr>
                <w:rFonts w:ascii="Times New Roman" w:eastAsia="Calibri" w:hAnsi="Times New Roman" w:cs="Times New Roman"/>
                <w:bCs/>
              </w:rPr>
              <w:t>Сохранение и развитие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дополнительного образования детей в области культуры и искусства на территории </w:t>
            </w:r>
            <w:r w:rsidR="00B4285A" w:rsidRPr="00B4285A">
              <w:rPr>
                <w:rFonts w:ascii="Times New Roman" w:eastAsia="Calibri" w:hAnsi="Times New Roman" w:cs="Times New Roman"/>
                <w:bCs/>
              </w:rPr>
              <w:t>Бай-Тайгинского</w:t>
            </w:r>
            <w:r w:rsidR="0010095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кожууна, создание среды и ресурс</w:t>
            </w:r>
            <w:r w:rsidR="00824FE3">
              <w:rPr>
                <w:rFonts w:ascii="Times New Roman" w:eastAsia="Calibri" w:hAnsi="Times New Roman" w:cs="Times New Roman"/>
                <w:bCs/>
              </w:rPr>
              <w:t xml:space="preserve">ов для позитивной социализации 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 самореализации детей.</w:t>
            </w:r>
            <w:r w:rsidR="0010095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базы. </w:t>
            </w:r>
          </w:p>
        </w:tc>
      </w:tr>
      <w:tr w:rsidR="00E04791" w:rsidRPr="00611F00" w:rsidTr="008419F3">
        <w:trPr>
          <w:trHeight w:val="2484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1.</w:t>
            </w:r>
            <w:r w:rsidR="00824FE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Развитие материально-технической базы учреждений, обеспечивающее доступность и </w:t>
            </w:r>
            <w:r w:rsidR="00824FE3">
              <w:rPr>
                <w:rFonts w:ascii="Times New Roman" w:eastAsia="Calibri" w:hAnsi="Times New Roman" w:cs="Times New Roman"/>
                <w:bCs/>
              </w:rPr>
              <w:t>качество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услуг, предоставляемых в сфере до</w:t>
            </w:r>
            <w:r w:rsidR="008F538F">
              <w:rPr>
                <w:rFonts w:ascii="Times New Roman" w:eastAsia="Calibri" w:hAnsi="Times New Roman" w:cs="Times New Roman"/>
                <w:bCs/>
              </w:rPr>
              <w:t>полнительного образования детей.</w:t>
            </w:r>
          </w:p>
          <w:p w:rsidR="00E04791" w:rsidRPr="00611F00" w:rsidRDefault="00B4285A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  <w:r w:rsidR="00824FE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Выявление и поддержка</w:t>
            </w:r>
            <w:r w:rsidR="008F538F">
              <w:rPr>
                <w:rFonts w:ascii="Times New Roman" w:eastAsia="Calibri" w:hAnsi="Times New Roman" w:cs="Times New Roman"/>
                <w:bCs/>
              </w:rPr>
              <w:t xml:space="preserve"> одаренных детей. </w:t>
            </w:r>
          </w:p>
          <w:p w:rsidR="00E04791" w:rsidRPr="00611F00" w:rsidRDefault="00B4285A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="008F538F">
              <w:rPr>
                <w:rFonts w:ascii="Times New Roman" w:eastAsia="Calibri" w:hAnsi="Times New Roman" w:cs="Times New Roman"/>
                <w:bCs/>
              </w:rPr>
              <w:t>. Развитие кадрового потенциала.</w:t>
            </w:r>
          </w:p>
          <w:p w:rsidR="00E04791" w:rsidRPr="00611F00" w:rsidRDefault="00B4285A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Расширение перечня</w:t>
            </w:r>
            <w:r w:rsidR="00E04791" w:rsidRPr="00611F00">
              <w:rPr>
                <w:rFonts w:ascii="Times New Roman" w:eastAsia="Times New Roman" w:hAnsi="Times New Roman" w:cs="Times New Roman"/>
              </w:rPr>
              <w:t xml:space="preserve"> платных услуг населению, совершенствование нормативно-правовой базы, поддержка и разви</w:t>
            </w:r>
            <w:r>
              <w:rPr>
                <w:rFonts w:ascii="Times New Roman" w:eastAsia="Times New Roman" w:hAnsi="Times New Roman" w:cs="Times New Roman"/>
              </w:rPr>
              <w:t xml:space="preserve">тие творчества среди населения. </w:t>
            </w:r>
          </w:p>
          <w:p w:rsidR="00AE546B" w:rsidRPr="00611F00" w:rsidRDefault="00B4285A" w:rsidP="00AE546B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04791" w:rsidRPr="00611F00">
              <w:rPr>
                <w:rFonts w:ascii="Times New Roman" w:eastAsia="Times New Roman" w:hAnsi="Times New Roman" w:cs="Times New Roman"/>
              </w:rPr>
              <w:t>. Повышение эффективности деятельности муниципальных библиотек.</w:t>
            </w:r>
          </w:p>
          <w:p w:rsidR="00AE546B" w:rsidRPr="00611F00" w:rsidRDefault="00B4285A" w:rsidP="00AE546B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E04791" w:rsidRPr="00611F00">
              <w:rPr>
                <w:rFonts w:ascii="Times New Roman" w:eastAsia="Times New Roman" w:hAnsi="Times New Roman" w:cs="Times New Roman"/>
              </w:rPr>
              <w:t>. Обновление содержательной деятельности библиотек в ответ на изменение интересов потребностей разных групп пользователей.</w:t>
            </w:r>
          </w:p>
          <w:p w:rsidR="00E04791" w:rsidRPr="00611F00" w:rsidRDefault="00B4285A" w:rsidP="00AE546B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04791" w:rsidRPr="00611F00">
              <w:rPr>
                <w:rFonts w:ascii="Times New Roman" w:eastAsia="Times New Roman" w:hAnsi="Times New Roman" w:cs="Times New Roman"/>
              </w:rPr>
              <w:t>.</w:t>
            </w:r>
            <w:r w:rsidR="00E04791" w:rsidRPr="00611F00">
              <w:rPr>
                <w:rFonts w:ascii="Times New Roman" w:eastAsia="Times New Roman" w:hAnsi="Times New Roman" w:cs="Times New Roman"/>
                <w:color w:val="000000"/>
              </w:rPr>
              <w:t xml:space="preserve"> Комплектование библиотечных фондов документа</w:t>
            </w:r>
            <w:r w:rsidR="008F538F">
              <w:rPr>
                <w:rFonts w:ascii="Times New Roman" w:eastAsia="Times New Roman" w:hAnsi="Times New Roman" w:cs="Times New Roman"/>
                <w:color w:val="000000"/>
              </w:rPr>
              <w:t xml:space="preserve">ми на различных видах носителей. 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C809C5">
              <w:rPr>
                <w:rFonts w:ascii="Times New Roman" w:eastAsia="Calibri" w:hAnsi="Times New Roman" w:cs="Times New Roman"/>
                <w:bCs/>
              </w:rPr>
              <w:t>К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оличество детей в возрасте 6 - 18 лет, получающих услуги по дополнительному образованию;</w:t>
            </w:r>
          </w:p>
          <w:p w:rsidR="00B4285A" w:rsidRDefault="00B4285A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 Количество культурно-массовых мероприятий, проведенных на территории Бай-Тайгинского</w:t>
            </w:r>
            <w:r w:rsidR="0010095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кожууна, число. </w:t>
            </w:r>
          </w:p>
          <w:p w:rsidR="00B4285A" w:rsidRPr="00611F00" w:rsidRDefault="00B4285A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 Количество посетителей культурно-массовых мероприятий</w:t>
            </w:r>
            <w:r w:rsidR="00C809C5" w:rsidRPr="00C809C5">
              <w:rPr>
                <w:rFonts w:ascii="Times New Roman" w:eastAsia="Calibri" w:hAnsi="Times New Roman" w:cs="Times New Roman"/>
                <w:bCs/>
              </w:rPr>
              <w:t xml:space="preserve"> на территории Бай-Тайгинского</w:t>
            </w:r>
            <w:r w:rsidR="0010095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809C5" w:rsidRPr="00C809C5">
              <w:rPr>
                <w:rFonts w:ascii="Times New Roman" w:eastAsia="Calibri" w:hAnsi="Times New Roman" w:cs="Times New Roman"/>
                <w:bCs/>
              </w:rPr>
              <w:t>кожууна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число. </w:t>
            </w:r>
          </w:p>
          <w:p w:rsidR="00E04791" w:rsidRPr="00611F00" w:rsidRDefault="00C809C5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 Количество работников культуры</w:t>
            </w:r>
            <w:r w:rsidR="00E04791" w:rsidRPr="00611F00">
              <w:rPr>
                <w:rFonts w:ascii="Times New Roman" w:eastAsia="Calibri" w:hAnsi="Times New Roman" w:cs="Times New Roman"/>
                <w:bCs/>
              </w:rPr>
              <w:t>, принявших участие в семинарах, конференциях, совещаниях, курсах повышения квалификации и иных мероприятиях, человек.</w:t>
            </w:r>
          </w:p>
          <w:p w:rsidR="00E04791" w:rsidRPr="00611F00" w:rsidRDefault="00C809C5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5. </w:t>
            </w:r>
            <w:r w:rsidR="00E04791" w:rsidRPr="00611F00">
              <w:rPr>
                <w:rFonts w:ascii="Times New Roman" w:eastAsia="Calibri" w:hAnsi="Times New Roman" w:cs="Times New Roman"/>
                <w:bCs/>
              </w:rPr>
              <w:t>Разработка предпрофессиональных образовательных программ в сфере культуры и искусства, количество шт.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Сроки реализации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u w:val="single"/>
              </w:rPr>
              <w:t>Сроки реализации:</w:t>
            </w:r>
            <w:r w:rsidR="00B17169">
              <w:rPr>
                <w:rFonts w:ascii="Times New Roman" w:eastAsia="Times New Roman" w:hAnsi="Times New Roman" w:cs="Times New Roman"/>
              </w:rPr>
              <w:t xml:space="preserve"> </w:t>
            </w:r>
            <w:r w:rsidR="00B17169" w:rsidRPr="00B17169">
              <w:rPr>
                <w:rFonts w:ascii="Times New Roman" w:eastAsia="Times New Roman" w:hAnsi="Times New Roman" w:cs="Times New Roman"/>
                <w:bCs/>
                <w:iCs/>
              </w:rPr>
              <w:t>202</w:t>
            </w:r>
            <w:r w:rsidR="00CE5A88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  <w:r w:rsidR="00B17169" w:rsidRPr="00B17169">
              <w:rPr>
                <w:rFonts w:ascii="Times New Roman" w:eastAsia="Times New Roman" w:hAnsi="Times New Roman" w:cs="Times New Roman"/>
                <w:bCs/>
                <w:iCs/>
              </w:rPr>
              <w:t>-202</w:t>
            </w:r>
            <w:r w:rsidR="00CE5A88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  <w:r w:rsidR="00B17169">
              <w:rPr>
                <w:rFonts w:ascii="Times New Roman" w:eastAsia="Times New Roman" w:hAnsi="Times New Roman" w:cs="Times New Roman"/>
                <w:bCs/>
                <w:iCs/>
              </w:rPr>
              <w:t xml:space="preserve"> годы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11F00">
              <w:rPr>
                <w:rFonts w:ascii="Times New Roman" w:eastAsia="Times New Roman" w:hAnsi="Times New Roman" w:cs="Times New Roman"/>
                <w:u w:val="single"/>
              </w:rPr>
              <w:t>Этапы реализации: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B25B9">
              <w:rPr>
                <w:rFonts w:ascii="Times New Roman" w:eastAsia="Times New Roman" w:hAnsi="Times New Roman" w:cs="Times New Roman"/>
              </w:rPr>
              <w:t xml:space="preserve"> этап – </w:t>
            </w:r>
            <w:r w:rsidR="00B17169">
              <w:rPr>
                <w:rFonts w:ascii="Times New Roman" w:eastAsia="Times New Roman" w:hAnsi="Times New Roman" w:cs="Times New Roman"/>
              </w:rPr>
              <w:t>202</w:t>
            </w:r>
            <w:r w:rsidR="00CE5A88">
              <w:rPr>
                <w:rFonts w:ascii="Times New Roman" w:eastAsia="Times New Roman" w:hAnsi="Times New Roman" w:cs="Times New Roman"/>
              </w:rPr>
              <w:t>3</w:t>
            </w:r>
            <w:r w:rsidR="00B17169">
              <w:rPr>
                <w:rFonts w:ascii="Times New Roman" w:eastAsia="Times New Roman" w:hAnsi="Times New Roman" w:cs="Times New Roman"/>
              </w:rPr>
              <w:t>-202</w:t>
            </w:r>
            <w:r w:rsidR="00CE5A88">
              <w:rPr>
                <w:rFonts w:ascii="Times New Roman" w:eastAsia="Times New Roman" w:hAnsi="Times New Roman" w:cs="Times New Roman"/>
              </w:rPr>
              <w:t>4</w:t>
            </w:r>
            <w:r w:rsidR="00AD1865" w:rsidRPr="00AD1865">
              <w:rPr>
                <w:rFonts w:ascii="Times New Roman" w:eastAsia="Times New Roman" w:hAnsi="Times New Roman" w:cs="Times New Roman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</w:rPr>
              <w:t>год</w:t>
            </w:r>
            <w:r w:rsidR="00C809C5">
              <w:rPr>
                <w:rFonts w:ascii="Times New Roman" w:eastAsia="Times New Roman" w:hAnsi="Times New Roman" w:cs="Times New Roman"/>
              </w:rPr>
              <w:t>ы</w:t>
            </w:r>
          </w:p>
          <w:p w:rsidR="00E04791" w:rsidRPr="00C809C5" w:rsidRDefault="00E04791" w:rsidP="00CE5A8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2B25B9">
              <w:rPr>
                <w:rFonts w:ascii="Times New Roman" w:eastAsia="Times New Roman" w:hAnsi="Times New Roman" w:cs="Times New Roman"/>
              </w:rPr>
              <w:t xml:space="preserve"> этап – 202</w:t>
            </w:r>
            <w:r w:rsidR="00CE5A88">
              <w:rPr>
                <w:rFonts w:ascii="Times New Roman" w:eastAsia="Times New Roman" w:hAnsi="Times New Roman" w:cs="Times New Roman"/>
              </w:rPr>
              <w:t>4</w:t>
            </w:r>
            <w:r w:rsidR="00B17169">
              <w:rPr>
                <w:rFonts w:ascii="Times New Roman" w:eastAsia="Times New Roman" w:hAnsi="Times New Roman" w:cs="Times New Roman"/>
              </w:rPr>
              <w:t>-202</w:t>
            </w:r>
            <w:r w:rsidR="00CE5A88">
              <w:rPr>
                <w:rFonts w:ascii="Times New Roman" w:eastAsia="Times New Roman" w:hAnsi="Times New Roman" w:cs="Times New Roman"/>
              </w:rPr>
              <w:t>5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C809C5">
              <w:rPr>
                <w:rFonts w:ascii="Times New Roman" w:eastAsia="Times New Roman" w:hAnsi="Times New Roman" w:cs="Times New Roman"/>
              </w:rPr>
              <w:t xml:space="preserve">ы 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F61C4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61C4">
              <w:rPr>
                <w:rFonts w:ascii="Times New Roman" w:eastAsia="Times New Roman" w:hAnsi="Times New Roman" w:cs="Times New Roman"/>
              </w:rPr>
              <w:t>Общий объем средств, предусмотренных на реализацию муниципал</w:t>
            </w:r>
            <w:r w:rsidR="00C809C5" w:rsidRPr="006F61C4">
              <w:rPr>
                <w:rFonts w:ascii="Times New Roman" w:eastAsia="Times New Roman" w:hAnsi="Times New Roman" w:cs="Times New Roman"/>
              </w:rPr>
              <w:t>ьной программы за счет местного бюджета Бай-Тайгинского</w:t>
            </w:r>
            <w:r w:rsidR="00100950" w:rsidRPr="006F61C4">
              <w:rPr>
                <w:rFonts w:ascii="Times New Roman" w:eastAsia="Times New Roman" w:hAnsi="Times New Roman" w:cs="Times New Roman"/>
              </w:rPr>
              <w:t xml:space="preserve"> </w:t>
            </w:r>
            <w:r w:rsidRPr="006F61C4">
              <w:rPr>
                <w:rFonts w:ascii="Times New Roman" w:eastAsia="Times New Roman" w:hAnsi="Times New Roman" w:cs="Times New Roman"/>
              </w:rPr>
              <w:t>кожуу</w:t>
            </w:r>
            <w:r w:rsidR="00B352FB" w:rsidRPr="006F61C4">
              <w:rPr>
                <w:rFonts w:ascii="Times New Roman" w:eastAsia="Times New Roman" w:hAnsi="Times New Roman" w:cs="Times New Roman"/>
              </w:rPr>
              <w:t xml:space="preserve">на – </w:t>
            </w:r>
            <w:r w:rsidR="00CF7368" w:rsidRPr="006F61C4">
              <w:rPr>
                <w:rFonts w:ascii="Times New Roman" w:eastAsia="Times New Roman" w:hAnsi="Times New Roman" w:cs="Times New Roman"/>
              </w:rPr>
              <w:t>251</w:t>
            </w:r>
            <w:r w:rsidR="007667E5" w:rsidRPr="006F61C4">
              <w:rPr>
                <w:rFonts w:ascii="Times New Roman" w:eastAsia="Times New Roman" w:hAnsi="Times New Roman" w:cs="Times New Roman"/>
              </w:rPr>
              <w:t>486,3</w:t>
            </w:r>
            <w:r w:rsidRPr="006F61C4">
              <w:rPr>
                <w:rFonts w:ascii="Times New Roman" w:eastAsia="Times New Roman" w:hAnsi="Times New Roman" w:cs="Times New Roman"/>
              </w:rPr>
              <w:t xml:space="preserve"> тыс. рублей, в том числе:</w:t>
            </w:r>
          </w:p>
          <w:p w:rsidR="00E04791" w:rsidRPr="006F61C4" w:rsidRDefault="005D78DE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61C4">
              <w:rPr>
                <w:rFonts w:ascii="Times New Roman" w:eastAsia="Times New Roman" w:hAnsi="Times New Roman" w:cs="Times New Roman"/>
              </w:rPr>
              <w:t>2023</w:t>
            </w:r>
            <w:r w:rsidR="00E04791" w:rsidRPr="006F61C4">
              <w:rPr>
                <w:rFonts w:ascii="Times New Roman" w:eastAsia="Times New Roman" w:hAnsi="Times New Roman" w:cs="Times New Roman"/>
              </w:rPr>
              <w:t xml:space="preserve"> год – </w:t>
            </w:r>
            <w:r w:rsidR="00CF7368" w:rsidRPr="006F61C4">
              <w:rPr>
                <w:rFonts w:ascii="Times New Roman" w:eastAsia="Times New Roman" w:hAnsi="Times New Roman" w:cs="Times New Roman"/>
              </w:rPr>
              <w:t>9</w:t>
            </w:r>
            <w:r w:rsidR="007667E5" w:rsidRPr="006F61C4">
              <w:rPr>
                <w:rFonts w:ascii="Times New Roman" w:eastAsia="Times New Roman" w:hAnsi="Times New Roman" w:cs="Times New Roman"/>
              </w:rPr>
              <w:t>0236,0</w:t>
            </w:r>
            <w:r w:rsidR="00C97E69" w:rsidRPr="006F61C4">
              <w:rPr>
                <w:rFonts w:ascii="Times New Roman" w:eastAsia="Times New Roman" w:hAnsi="Times New Roman" w:cs="Times New Roman"/>
              </w:rPr>
              <w:t>тыс</w:t>
            </w:r>
            <w:r w:rsidR="00EB647B" w:rsidRPr="006F61C4">
              <w:rPr>
                <w:rFonts w:ascii="Times New Roman" w:eastAsia="Times New Roman" w:hAnsi="Times New Roman" w:cs="Times New Roman"/>
              </w:rPr>
              <w:t>. рублей.</w:t>
            </w:r>
            <w:r w:rsidR="002756AB" w:rsidRPr="006F61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56AB" w:rsidRDefault="002756AB" w:rsidP="009F1C3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61C4">
              <w:rPr>
                <w:rFonts w:ascii="Times New Roman" w:eastAsia="Times New Roman" w:hAnsi="Times New Roman" w:cs="Times New Roman"/>
              </w:rPr>
              <w:t xml:space="preserve">2024 год – </w:t>
            </w:r>
            <w:r w:rsidR="00CF7368" w:rsidRPr="006F61C4">
              <w:rPr>
                <w:rFonts w:ascii="Times New Roman" w:eastAsia="Times New Roman" w:hAnsi="Times New Roman" w:cs="Times New Roman"/>
              </w:rPr>
              <w:t>88</w:t>
            </w:r>
            <w:r w:rsidR="007667E5" w:rsidRPr="006F61C4">
              <w:rPr>
                <w:rFonts w:ascii="Times New Roman" w:eastAsia="Times New Roman" w:hAnsi="Times New Roman" w:cs="Times New Roman"/>
              </w:rPr>
              <w:t>454,6</w:t>
            </w:r>
            <w:r w:rsidRPr="006F61C4">
              <w:rPr>
                <w:rFonts w:ascii="Times New Roman" w:eastAsia="Times New Roman" w:hAnsi="Times New Roman" w:cs="Times New Roman"/>
              </w:rPr>
              <w:t xml:space="preserve"> тыс. рублей.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31EC" w:rsidRPr="005D78DE" w:rsidRDefault="007931EC" w:rsidP="009F1C3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2025 год –</w:t>
            </w:r>
            <w:r w:rsidR="0098645B">
              <w:rPr>
                <w:rFonts w:ascii="Times New Roman" w:eastAsia="Times New Roman" w:hAnsi="Times New Roman" w:cs="Times New Roman"/>
              </w:rPr>
              <w:t xml:space="preserve"> 72795,7 </w:t>
            </w:r>
            <w:r>
              <w:rPr>
                <w:rFonts w:ascii="Times New Roman" w:eastAsia="Times New Roman" w:hAnsi="Times New Roman" w:cs="Times New Roman"/>
              </w:rPr>
              <w:t>тыс.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рублей.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B647B" w:rsidP="00932914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контингент детей, </w:t>
            </w:r>
            <w:r w:rsidR="00E04791" w:rsidRPr="00611F00">
              <w:rPr>
                <w:rFonts w:ascii="Times New Roman" w:eastAsia="Calibri" w:hAnsi="Times New Roman" w:cs="Times New Roman"/>
                <w:bCs/>
              </w:rPr>
              <w:t>охваченных образовательными программами дополн</w:t>
            </w:r>
            <w:r w:rsidR="003F6746">
              <w:rPr>
                <w:rFonts w:ascii="Times New Roman" w:eastAsia="Calibri" w:hAnsi="Times New Roman" w:cs="Times New Roman"/>
                <w:bCs/>
              </w:rPr>
              <w:t xml:space="preserve">ительного образования в учреждениях культуры дополнительного образования </w:t>
            </w:r>
            <w:r w:rsidR="000E5686" w:rsidRPr="000E5686">
              <w:rPr>
                <w:rFonts w:ascii="Times New Roman" w:eastAsia="Calibri" w:hAnsi="Times New Roman" w:cs="Times New Roman"/>
                <w:bCs/>
              </w:rPr>
              <w:t>до 600</w:t>
            </w:r>
            <w:r w:rsidR="00E04791" w:rsidRPr="000E5686">
              <w:rPr>
                <w:rFonts w:ascii="Times New Roman" w:eastAsia="Calibri" w:hAnsi="Times New Roman" w:cs="Times New Roman"/>
                <w:bCs/>
              </w:rPr>
              <w:t xml:space="preserve"> детей</w:t>
            </w:r>
            <w:r w:rsidR="00E04791" w:rsidRPr="00611F00">
              <w:rPr>
                <w:rFonts w:ascii="Times New Roman" w:eastAsia="Calibri" w:hAnsi="Times New Roman" w:cs="Times New Roman"/>
                <w:bCs/>
              </w:rPr>
              <w:t xml:space="preserve"> в возрасте от 6 до 18 лет</w:t>
            </w:r>
          </w:p>
          <w:p w:rsidR="00E04791" w:rsidRPr="00611F00" w:rsidRDefault="00EB647B" w:rsidP="00AE546B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="60" w:line="240" w:lineRule="atLeast"/>
              <w:ind w:left="19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увеличение </w:t>
            </w:r>
            <w:r w:rsidR="00E04791" w:rsidRPr="00611F00">
              <w:rPr>
                <w:rFonts w:ascii="Times New Roman" w:eastAsia="Calibri" w:hAnsi="Times New Roman" w:cs="Times New Roman"/>
                <w:bCs/>
              </w:rPr>
              <w:t>числа детей, участвующих в международных, всероссийских, региональных конкурсах до 40 человек.</w:t>
            </w:r>
          </w:p>
          <w:p w:rsidR="00E04791" w:rsidRPr="00611F00" w:rsidRDefault="00EB647B" w:rsidP="00AE546B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="60" w:line="240" w:lineRule="atLeast"/>
              <w:ind w:left="19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увеличение </w:t>
            </w:r>
            <w:r w:rsidR="00E04791" w:rsidRPr="00611F00">
              <w:rPr>
                <w:rFonts w:ascii="Times New Roman" w:eastAsia="Calibri" w:hAnsi="Times New Roman" w:cs="Times New Roman"/>
                <w:bCs/>
              </w:rPr>
              <w:t>числа детей, лауреатов и призеров в международных, всероссийских, региональных конкурсов до 10 человек.</w:t>
            </w:r>
          </w:p>
          <w:p w:rsidR="00E04791" w:rsidRPr="00611F00" w:rsidRDefault="00EB647B" w:rsidP="00AE546B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="60" w:line="240" w:lineRule="atLeast"/>
              <w:ind w:left="19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увеличение</w:t>
            </w:r>
            <w:r w:rsidR="001A2B88" w:rsidRPr="00611F00">
              <w:rPr>
                <w:rFonts w:ascii="Times New Roman" w:eastAsia="Calibri" w:hAnsi="Times New Roman" w:cs="Times New Roman"/>
              </w:rPr>
              <w:t xml:space="preserve"> числа педагогов</w:t>
            </w:r>
            <w:r w:rsidR="00E04791" w:rsidRPr="00611F00">
              <w:rPr>
                <w:rFonts w:ascii="Times New Roman" w:eastAsia="Calibri" w:hAnsi="Times New Roman" w:cs="Times New Roman"/>
              </w:rPr>
              <w:t>, принявших участие в семинарах, конференциях, совещаниях, курсах повышения квалификации и иных мероприятиях, до 9 человек.</w:t>
            </w:r>
          </w:p>
          <w:p w:rsidR="00E04791" w:rsidRPr="00611F00" w:rsidRDefault="00E04791" w:rsidP="00AE546B">
            <w:pPr>
              <w:spacing w:before="60" w:after="60" w:line="240" w:lineRule="atLeast"/>
              <w:ind w:left="19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-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Разработка предпрофессиональных образовательных программ в сфере культуры и искусства, до 9 программ.</w:t>
            </w:r>
          </w:p>
          <w:p w:rsidR="00E04791" w:rsidRPr="00611F00" w:rsidRDefault="00E04791" w:rsidP="00AE546B">
            <w:pPr>
              <w:numPr>
                <w:ilvl w:val="0"/>
                <w:numId w:val="5"/>
              </w:numPr>
              <w:spacing w:after="0" w:line="240" w:lineRule="atLeast"/>
              <w:ind w:left="19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укрепление материально-технической базы.</w:t>
            </w:r>
          </w:p>
          <w:p w:rsidR="00E04791" w:rsidRPr="00611F00" w:rsidRDefault="00E04791" w:rsidP="00AE546B">
            <w:pPr>
              <w:spacing w:after="0" w:line="240" w:lineRule="atLeast"/>
              <w:ind w:left="19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увеличение количества клубных формирований, участников клубных формирований, мероприятий и посетителей.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-повышение уровня культурно-воспитательной деятельности, направленной на удовлетворение духовных запросов жителей;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-приобщение жителей к высоким культурным ценностям, развитие творческих способностей граждан;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-увеличение объема и качества социально-культурного обслуживания населения в сфере культуры;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-укрепление материально-технической базы.</w:t>
            </w:r>
            <w:r w:rsidR="00876C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04791" w:rsidRPr="00611F00" w:rsidRDefault="00E04791" w:rsidP="0093291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</w:rPr>
      </w:pPr>
      <w:bookmarkStart w:id="0" w:name="Раздел_01_Общая_характеристика"/>
    </w:p>
    <w:p w:rsidR="00E04791" w:rsidRPr="00611F00" w:rsidRDefault="00E04791" w:rsidP="0093291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</w:rPr>
      </w:pPr>
    </w:p>
    <w:p w:rsidR="00E04791" w:rsidRPr="00611F00" w:rsidRDefault="00E04791" w:rsidP="00AE546B">
      <w:pPr>
        <w:spacing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2. Общая характеристика </w:t>
      </w:r>
      <w:r w:rsidR="00EB647B">
        <w:rPr>
          <w:rFonts w:ascii="Times New Roman" w:eastAsia="Times New Roman" w:hAnsi="Times New Roman" w:cs="Times New Roman"/>
          <w:b/>
          <w:bCs/>
          <w:kern w:val="32"/>
        </w:rPr>
        <w:t xml:space="preserve">сферы реализации муниципальной 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программы, в том числе формулировка основных проблем </w:t>
      </w:r>
      <w:bookmarkEnd w:id="0"/>
      <w:r w:rsidRPr="00611F00">
        <w:rPr>
          <w:rFonts w:ascii="Times New Roman" w:eastAsia="Times New Roman" w:hAnsi="Times New Roman" w:cs="Times New Roman"/>
          <w:b/>
          <w:bCs/>
          <w:kern w:val="32"/>
        </w:rPr>
        <w:t>в указанной сфере и прогноз её развития</w:t>
      </w:r>
    </w:p>
    <w:p w:rsidR="00E04791" w:rsidRPr="00611F00" w:rsidRDefault="00900B4B" w:rsidP="00AE546B">
      <w:pPr>
        <w:tabs>
          <w:tab w:val="num" w:pos="284"/>
        </w:tabs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настоящее время культура </w:t>
      </w:r>
      <w:r w:rsidRPr="00900B4B">
        <w:rPr>
          <w:rFonts w:ascii="Times New Roman" w:eastAsia="Calibri" w:hAnsi="Times New Roman" w:cs="Times New Roman"/>
          <w:bCs/>
        </w:rPr>
        <w:t>Бай-Тайгинского</w:t>
      </w:r>
      <w:r w:rsidR="00100950">
        <w:rPr>
          <w:rFonts w:ascii="Times New Roman" w:eastAsia="Calibri" w:hAnsi="Times New Roman" w:cs="Times New Roman"/>
          <w:bCs/>
        </w:rPr>
        <w:t xml:space="preserve"> </w:t>
      </w:r>
      <w:r w:rsidRPr="00900B4B">
        <w:rPr>
          <w:rFonts w:ascii="Times New Roman" w:eastAsia="Calibri" w:hAnsi="Times New Roman" w:cs="Times New Roman"/>
          <w:bCs/>
        </w:rPr>
        <w:t>кожууна</w:t>
      </w:r>
      <w:r w:rsidR="00100950">
        <w:rPr>
          <w:rFonts w:ascii="Times New Roman" w:eastAsia="Calibri" w:hAnsi="Times New Roman" w:cs="Times New Roman"/>
          <w:bCs/>
        </w:rPr>
        <w:t xml:space="preserve"> </w:t>
      </w:r>
      <w:r w:rsidR="00E04791" w:rsidRPr="00611F00">
        <w:rPr>
          <w:rFonts w:ascii="Times New Roman" w:eastAsia="Calibri" w:hAnsi="Times New Roman" w:cs="Times New Roman"/>
          <w:color w:val="000000"/>
          <w:spacing w:val="-1"/>
          <w:w w:val="101"/>
        </w:rPr>
        <w:t>представляет собой обширную</w:t>
      </w:r>
      <w:r w:rsidR="00E04791" w:rsidRPr="00611F00">
        <w:rPr>
          <w:rFonts w:ascii="Times New Roman" w:eastAsia="Calibri" w:hAnsi="Times New Roman" w:cs="Times New Roman"/>
        </w:rPr>
        <w:t xml:space="preserve"> многопрофильную сеть </w:t>
      </w:r>
      <w:r w:rsidR="00E04791" w:rsidRPr="00611F00">
        <w:rPr>
          <w:rFonts w:ascii="Times New Roman" w:eastAsia="Calibri" w:hAnsi="Times New Roman" w:cs="Times New Roman"/>
          <w:color w:val="000000"/>
          <w:spacing w:val="-1"/>
          <w:w w:val="101"/>
        </w:rPr>
        <w:t xml:space="preserve">учреждений культуры и искусства практически по всем видам культурной деятельности. </w:t>
      </w:r>
      <w:r w:rsidR="00E04791" w:rsidRPr="00611F00">
        <w:rPr>
          <w:rFonts w:ascii="Times New Roman" w:eastAsia="Calibri" w:hAnsi="Times New Roman" w:cs="Times New Roman"/>
        </w:rPr>
        <w:t xml:space="preserve">Основные отраслевые направления деятельности: библиотечное дело, дополнительное образование и воспитание детей, культурно-досуговая деятельность (самодеятельное творчество, народные художественные промыслы и традиционная культура).  </w:t>
      </w:r>
    </w:p>
    <w:p w:rsidR="00E04791" w:rsidRPr="00611F00" w:rsidRDefault="00E04791" w:rsidP="00AE546B">
      <w:pPr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Сеть </w:t>
      </w:r>
      <w:r w:rsidRPr="00611F00">
        <w:rPr>
          <w:rFonts w:ascii="Times New Roman" w:eastAsia="Calibri" w:hAnsi="Times New Roman" w:cs="Times New Roman"/>
          <w:spacing w:val="-1"/>
          <w:w w:val="101"/>
        </w:rPr>
        <w:t xml:space="preserve">учреждений культуры и искусства в </w:t>
      </w:r>
      <w:r w:rsidR="008F538F">
        <w:rPr>
          <w:rFonts w:ascii="Times New Roman" w:eastAsia="Calibri" w:hAnsi="Times New Roman" w:cs="Times New Roman"/>
          <w:spacing w:val="-1"/>
          <w:w w:val="101"/>
        </w:rPr>
        <w:t>Бай-Тайгинском</w:t>
      </w:r>
      <w:r w:rsidR="00100950">
        <w:rPr>
          <w:rFonts w:ascii="Times New Roman" w:eastAsia="Calibri" w:hAnsi="Times New Roman" w:cs="Times New Roman"/>
          <w:spacing w:val="-1"/>
          <w:w w:val="101"/>
        </w:rPr>
        <w:t xml:space="preserve"> </w:t>
      </w:r>
      <w:r w:rsidRPr="00611F00">
        <w:rPr>
          <w:rFonts w:ascii="Times New Roman" w:eastAsia="Calibri" w:hAnsi="Times New Roman" w:cs="Times New Roman"/>
          <w:spacing w:val="-1"/>
          <w:w w:val="101"/>
        </w:rPr>
        <w:t xml:space="preserve">кожууне насчитывается: </w:t>
      </w:r>
      <w:r w:rsidR="00995A18">
        <w:rPr>
          <w:rFonts w:ascii="Times New Roman" w:eastAsia="Calibri" w:hAnsi="Times New Roman" w:cs="Times New Roman"/>
          <w:spacing w:val="-1"/>
          <w:w w:val="101"/>
        </w:rPr>
        <w:t xml:space="preserve">Централизованная библиотечная система с сельскими филиалами </w:t>
      </w:r>
      <w:r w:rsidR="00CF72AF">
        <w:rPr>
          <w:rFonts w:ascii="Times New Roman" w:eastAsia="Calibri" w:hAnsi="Times New Roman" w:cs="Times New Roman"/>
        </w:rPr>
        <w:t>11 библиотек, 8 культурно-досуговых учреждений, 2</w:t>
      </w:r>
      <w:r w:rsidR="00824FE3">
        <w:rPr>
          <w:rFonts w:ascii="Times New Roman" w:eastAsia="Calibri" w:hAnsi="Times New Roman" w:cs="Times New Roman"/>
        </w:rPr>
        <w:t xml:space="preserve"> </w:t>
      </w:r>
      <w:r w:rsidR="00CF72AF">
        <w:rPr>
          <w:rFonts w:ascii="Times New Roman" w:eastAsia="Calibri" w:hAnsi="Times New Roman" w:cs="Times New Roman"/>
        </w:rPr>
        <w:t xml:space="preserve">учреждения </w:t>
      </w:r>
      <w:r w:rsidR="00995A18">
        <w:rPr>
          <w:rFonts w:ascii="Times New Roman" w:eastAsia="Calibri" w:hAnsi="Times New Roman" w:cs="Times New Roman"/>
        </w:rPr>
        <w:t xml:space="preserve">дополнительного образования </w:t>
      </w:r>
      <w:r w:rsidR="00CF72AF">
        <w:rPr>
          <w:rFonts w:ascii="Times New Roman" w:eastAsia="Calibri" w:hAnsi="Times New Roman" w:cs="Times New Roman"/>
        </w:rPr>
        <w:t>в области культуры и искусства: Д</w:t>
      </w:r>
      <w:r w:rsidRPr="00611F00">
        <w:rPr>
          <w:rFonts w:ascii="Times New Roman" w:eastAsia="Calibri" w:hAnsi="Times New Roman" w:cs="Times New Roman"/>
        </w:rPr>
        <w:t>етская школа искус</w:t>
      </w:r>
      <w:r w:rsidR="00CF72AF">
        <w:rPr>
          <w:rFonts w:ascii="Times New Roman" w:eastAsia="Calibri" w:hAnsi="Times New Roman" w:cs="Times New Roman"/>
        </w:rPr>
        <w:t>ств</w:t>
      </w:r>
      <w:r w:rsidR="002B25B9">
        <w:rPr>
          <w:rFonts w:ascii="Times New Roman" w:eastAsia="Calibri" w:hAnsi="Times New Roman" w:cs="Times New Roman"/>
        </w:rPr>
        <w:t xml:space="preserve"> и Детская художественная школа,</w:t>
      </w:r>
      <w:r w:rsidR="00824FE3">
        <w:rPr>
          <w:rFonts w:ascii="Times New Roman" w:eastAsia="Calibri" w:hAnsi="Times New Roman" w:cs="Times New Roman"/>
        </w:rPr>
        <w:t xml:space="preserve"> </w:t>
      </w:r>
      <w:r w:rsidR="002B25B9">
        <w:rPr>
          <w:rFonts w:ascii="Times New Roman" w:eastAsia="Calibri" w:hAnsi="Times New Roman" w:cs="Times New Roman"/>
        </w:rPr>
        <w:t>1 Дом ремесел и туризма.</w:t>
      </w:r>
    </w:p>
    <w:p w:rsidR="00E04791" w:rsidRPr="00611F00" w:rsidRDefault="00E04791" w:rsidP="00AE546B">
      <w:pPr>
        <w:shd w:val="clear" w:color="auto" w:fill="FFFFFF"/>
        <w:spacing w:after="75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Среди организации культуры имеются работы с социально незащищенными слоями населения</w:t>
      </w:r>
      <w:r w:rsidR="00CF72AF">
        <w:rPr>
          <w:rFonts w:ascii="Times New Roman" w:eastAsia="Calibri" w:hAnsi="Times New Roman" w:cs="Times New Roman"/>
        </w:rPr>
        <w:t xml:space="preserve">: дети-сироты, дети – инвалиды, </w:t>
      </w:r>
      <w:r w:rsidRPr="00611F00">
        <w:rPr>
          <w:rFonts w:ascii="Times New Roman" w:eastAsia="Calibri" w:hAnsi="Times New Roman" w:cs="Times New Roman"/>
        </w:rPr>
        <w:t xml:space="preserve">необеспеченные семьи. </w:t>
      </w:r>
    </w:p>
    <w:p w:rsidR="00E04791" w:rsidRPr="00611F00" w:rsidRDefault="00E04791" w:rsidP="00AE546B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outlineLvl w:val="3"/>
        <w:rPr>
          <w:rFonts w:ascii="Times New Roman" w:eastAsia="Calibri" w:hAnsi="Times New Roman" w:cs="Times New Roman"/>
          <w:iCs/>
        </w:rPr>
      </w:pPr>
      <w:r w:rsidRPr="00611F00">
        <w:rPr>
          <w:rFonts w:ascii="Times New Roman" w:eastAsia="Calibri" w:hAnsi="Times New Roman" w:cs="Times New Roman"/>
        </w:rPr>
        <w:t>В настоящее время в сфере культуры и искусства проводится целенаправленная работа</w:t>
      </w:r>
      <w:r w:rsidR="00100950">
        <w:rPr>
          <w:rFonts w:ascii="Times New Roman" w:eastAsia="Calibri" w:hAnsi="Times New Roman" w:cs="Times New Roman"/>
        </w:rPr>
        <w:t xml:space="preserve"> </w:t>
      </w:r>
      <w:r w:rsidRPr="00611F00">
        <w:rPr>
          <w:rFonts w:ascii="Times New Roman" w:eastAsia="Calibri" w:hAnsi="Times New Roman" w:cs="Times New Roman"/>
          <w:iCs/>
        </w:rPr>
        <w:t>по повышению эффективности и увеличению объемов и перечня предоставляемых услуг учреждений культуры.</w:t>
      </w:r>
    </w:p>
    <w:p w:rsidR="00E04791" w:rsidRPr="00611F00" w:rsidRDefault="00E04791" w:rsidP="00AE546B">
      <w:pPr>
        <w:widowControl w:val="0"/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 целях развития народного творчества и культурно-до</w:t>
      </w:r>
      <w:r w:rsidR="00CF72AF">
        <w:rPr>
          <w:rFonts w:ascii="Times New Roman" w:eastAsia="Times New Roman" w:hAnsi="Times New Roman" w:cs="Times New Roman"/>
        </w:rPr>
        <w:t>суговой деятельности работают 8</w:t>
      </w:r>
      <w:r w:rsidR="00824FE3">
        <w:rPr>
          <w:rFonts w:ascii="Times New Roman" w:eastAsia="Times New Roman" w:hAnsi="Times New Roman" w:cs="Times New Roman"/>
        </w:rPr>
        <w:t xml:space="preserve"> </w:t>
      </w:r>
      <w:r w:rsidR="004B2734">
        <w:rPr>
          <w:rFonts w:ascii="Times New Roman" w:eastAsia="Times New Roman" w:hAnsi="Times New Roman" w:cs="Times New Roman"/>
          <w:iCs/>
        </w:rPr>
        <w:t>учреждений, 134</w:t>
      </w:r>
      <w:r w:rsidRPr="00611F00">
        <w:rPr>
          <w:rFonts w:ascii="Times New Roman" w:eastAsia="Times New Roman" w:hAnsi="Times New Roman" w:cs="Times New Roman"/>
          <w:iCs/>
        </w:rPr>
        <w:t xml:space="preserve"> клубных формирований с числом участников </w:t>
      </w:r>
      <w:r w:rsidRPr="004B2734">
        <w:rPr>
          <w:rFonts w:ascii="Times New Roman" w:eastAsia="Times New Roman" w:hAnsi="Times New Roman" w:cs="Times New Roman"/>
          <w:iCs/>
        </w:rPr>
        <w:t>более</w:t>
      </w:r>
      <w:r w:rsidR="00824FE3">
        <w:rPr>
          <w:rFonts w:ascii="Times New Roman" w:eastAsia="Times New Roman" w:hAnsi="Times New Roman" w:cs="Times New Roman"/>
          <w:iCs/>
        </w:rPr>
        <w:t xml:space="preserve"> </w:t>
      </w:r>
      <w:r w:rsidR="004B2734">
        <w:rPr>
          <w:rFonts w:ascii="Times New Roman" w:eastAsia="Times New Roman" w:hAnsi="Times New Roman" w:cs="Times New Roman"/>
        </w:rPr>
        <w:t>2000</w:t>
      </w:r>
      <w:r w:rsidRPr="00611F00">
        <w:rPr>
          <w:rFonts w:ascii="Times New Roman" w:eastAsia="Times New Roman" w:hAnsi="Times New Roman" w:cs="Times New Roman"/>
        </w:rPr>
        <w:t xml:space="preserve"> человек</w:t>
      </w:r>
      <w:r w:rsidRPr="00611F00">
        <w:rPr>
          <w:rFonts w:ascii="Times New Roman" w:eastAsia="Times New Roman" w:hAnsi="Times New Roman" w:cs="Times New Roman"/>
          <w:iCs/>
        </w:rPr>
        <w:t>. Ежегодно</w:t>
      </w:r>
      <w:r w:rsidR="00CF72AF">
        <w:rPr>
          <w:rFonts w:ascii="Times New Roman" w:eastAsia="Times New Roman" w:hAnsi="Times New Roman" w:cs="Times New Roman"/>
          <w:iCs/>
        </w:rPr>
        <w:t xml:space="preserve"> в культурно-досуговых</w:t>
      </w:r>
      <w:r w:rsidR="00100950">
        <w:rPr>
          <w:rFonts w:ascii="Times New Roman" w:eastAsia="Times New Roman" w:hAnsi="Times New Roman" w:cs="Times New Roman"/>
          <w:iCs/>
        </w:rPr>
        <w:t xml:space="preserve"> </w:t>
      </w:r>
      <w:r w:rsidRPr="00611F00">
        <w:rPr>
          <w:rFonts w:ascii="Times New Roman" w:eastAsia="Times New Roman" w:hAnsi="Times New Roman" w:cs="Times New Roman"/>
          <w:iCs/>
        </w:rPr>
        <w:t>учр</w:t>
      </w:r>
      <w:r w:rsidR="00B675E7">
        <w:rPr>
          <w:rFonts w:ascii="Times New Roman" w:eastAsia="Times New Roman" w:hAnsi="Times New Roman" w:cs="Times New Roman"/>
          <w:iCs/>
        </w:rPr>
        <w:t>еждениях</w:t>
      </w:r>
      <w:r w:rsidRPr="00611F00">
        <w:rPr>
          <w:rFonts w:ascii="Times New Roman" w:eastAsia="Times New Roman" w:hAnsi="Times New Roman" w:cs="Times New Roman"/>
          <w:iCs/>
        </w:rPr>
        <w:t xml:space="preserve"> кожууна организовыв</w:t>
      </w:r>
      <w:r w:rsidR="00CF72AF">
        <w:rPr>
          <w:rFonts w:ascii="Times New Roman" w:eastAsia="Times New Roman" w:hAnsi="Times New Roman" w:cs="Times New Roman"/>
          <w:iCs/>
        </w:rPr>
        <w:t>ают более 1300</w:t>
      </w:r>
      <w:r w:rsidRPr="00611F00">
        <w:rPr>
          <w:rFonts w:ascii="Times New Roman" w:eastAsia="Times New Roman" w:hAnsi="Times New Roman" w:cs="Times New Roman"/>
          <w:iCs/>
        </w:rPr>
        <w:t xml:space="preserve"> мероприятий.</w:t>
      </w:r>
    </w:p>
    <w:p w:rsidR="00E04791" w:rsidRPr="00611F00" w:rsidRDefault="00CF72AF" w:rsidP="00AE546B">
      <w:pPr>
        <w:tabs>
          <w:tab w:val="left" w:pos="567"/>
        </w:tabs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Бай-Тайгинском</w:t>
      </w:r>
      <w:r w:rsidR="00100950">
        <w:rPr>
          <w:rFonts w:ascii="Times New Roman" w:eastAsia="Calibri" w:hAnsi="Times New Roman" w:cs="Times New Roman"/>
        </w:rPr>
        <w:t xml:space="preserve"> </w:t>
      </w:r>
      <w:r w:rsidR="00B675E7">
        <w:rPr>
          <w:rFonts w:ascii="Times New Roman" w:eastAsia="Calibri" w:hAnsi="Times New Roman" w:cs="Times New Roman"/>
        </w:rPr>
        <w:t>кожууне имеется</w:t>
      </w:r>
      <w:r w:rsidR="00995B30">
        <w:rPr>
          <w:rFonts w:ascii="Times New Roman" w:eastAsia="Calibri" w:hAnsi="Times New Roman" w:cs="Times New Roman"/>
        </w:rPr>
        <w:t xml:space="preserve"> 2 учреждения</w:t>
      </w:r>
      <w:r w:rsidR="00100950">
        <w:rPr>
          <w:rFonts w:ascii="Times New Roman" w:eastAsia="Calibri" w:hAnsi="Times New Roman" w:cs="Times New Roman"/>
        </w:rPr>
        <w:t xml:space="preserve"> </w:t>
      </w:r>
      <w:r w:rsidR="000E5686">
        <w:rPr>
          <w:rFonts w:ascii="Times New Roman" w:eastAsia="Calibri" w:hAnsi="Times New Roman" w:cs="Times New Roman"/>
        </w:rPr>
        <w:t xml:space="preserve">культуры </w:t>
      </w:r>
      <w:r w:rsidR="00E04791" w:rsidRPr="00611F00">
        <w:rPr>
          <w:rFonts w:ascii="Times New Roman" w:eastAsia="Calibri" w:hAnsi="Times New Roman" w:cs="Times New Roman"/>
        </w:rPr>
        <w:t>дополнительно</w:t>
      </w:r>
      <w:r w:rsidR="000E5686">
        <w:rPr>
          <w:rFonts w:ascii="Times New Roman" w:eastAsia="Calibri" w:hAnsi="Times New Roman" w:cs="Times New Roman"/>
        </w:rPr>
        <w:t xml:space="preserve">го образования. </w:t>
      </w:r>
    </w:p>
    <w:p w:rsidR="00E04791" w:rsidRPr="00611F00" w:rsidRDefault="00E04791" w:rsidP="00AE546B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Мероприятия Муниципальной программы направлены на совершенствование системы управления отраслью и межведомственной координации, повышение эффективности использования ресурсов культуры в целях сохранения культурного наследия, обеспечение условий для развития национальной культуры,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республики. Также в рамках Муниципальной программы предусматривается реализация мероприятий по повышению конкурентоспособности отрасли, увеличению объема платных услуг в сфере культуры.</w:t>
      </w:r>
    </w:p>
    <w:p w:rsidR="000405C2" w:rsidRPr="00611F00" w:rsidRDefault="000405C2" w:rsidP="00AE546B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Прогноз развития сфер</w:t>
      </w:r>
      <w:r w:rsidR="00995B30">
        <w:rPr>
          <w:rFonts w:ascii="Times New Roman" w:eastAsia="Times New Roman" w:hAnsi="Times New Roman" w:cs="Times New Roman"/>
        </w:rPr>
        <w:t>ы культуры и искусства</w:t>
      </w:r>
      <w:r w:rsidRPr="00611F00">
        <w:rPr>
          <w:rFonts w:ascii="Times New Roman" w:eastAsia="Times New Roman" w:hAnsi="Times New Roman" w:cs="Times New Roman"/>
        </w:rPr>
        <w:t xml:space="preserve"> неразрывно связан с экономическим развитием </w:t>
      </w:r>
      <w:r w:rsidR="00995B30">
        <w:rPr>
          <w:rFonts w:ascii="Times New Roman" w:eastAsia="Times New Roman" w:hAnsi="Times New Roman" w:cs="Times New Roman"/>
        </w:rPr>
        <w:t xml:space="preserve">района. </w:t>
      </w:r>
    </w:p>
    <w:p w:rsidR="000405C2" w:rsidRPr="00611F00" w:rsidRDefault="000405C2" w:rsidP="00AE546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Реализаци</w:t>
      </w:r>
      <w:r w:rsidR="00140143" w:rsidRPr="00611F00">
        <w:rPr>
          <w:rFonts w:ascii="Times New Roman" w:eastAsia="Times New Roman" w:hAnsi="Times New Roman" w:cs="Times New Roman"/>
        </w:rPr>
        <w:t>я Муниципал</w:t>
      </w:r>
      <w:r w:rsidR="002756AB">
        <w:rPr>
          <w:rFonts w:ascii="Times New Roman" w:eastAsia="Times New Roman" w:hAnsi="Times New Roman" w:cs="Times New Roman"/>
        </w:rPr>
        <w:t>ьной программы к 2024</w:t>
      </w:r>
      <w:r w:rsidRPr="00611F00">
        <w:rPr>
          <w:rFonts w:ascii="Times New Roman" w:eastAsia="Times New Roman" w:hAnsi="Times New Roman" w:cs="Times New Roman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укрепить позитивный образ </w:t>
      </w:r>
      <w:r w:rsidR="00995B30">
        <w:rPr>
          <w:rFonts w:ascii="Times New Roman" w:eastAsia="Times New Roman" w:hAnsi="Times New Roman" w:cs="Times New Roman"/>
        </w:rPr>
        <w:t xml:space="preserve">района, </w:t>
      </w:r>
      <w:r w:rsidRPr="00611F00">
        <w:rPr>
          <w:rFonts w:ascii="Times New Roman" w:eastAsia="Times New Roman" w:hAnsi="Times New Roman" w:cs="Times New Roman"/>
        </w:rPr>
        <w:t>региона в России и за рубежом.</w:t>
      </w:r>
      <w:r w:rsidR="002756AB">
        <w:rPr>
          <w:rFonts w:ascii="Times New Roman" w:eastAsia="Times New Roman" w:hAnsi="Times New Roman" w:cs="Times New Roman"/>
        </w:rPr>
        <w:t xml:space="preserve"> </w:t>
      </w:r>
    </w:p>
    <w:p w:rsidR="000405C2" w:rsidRPr="00611F00" w:rsidRDefault="000405C2" w:rsidP="00AE546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Реа</w:t>
      </w:r>
      <w:r w:rsidR="00EB647B">
        <w:rPr>
          <w:rFonts w:ascii="Times New Roman" w:eastAsia="Times New Roman" w:hAnsi="Times New Roman" w:cs="Times New Roman"/>
        </w:rPr>
        <w:t>лизация Муниципальной программы</w:t>
      </w:r>
      <w:r w:rsidRPr="00611F00">
        <w:rPr>
          <w:rFonts w:ascii="Times New Roman" w:eastAsia="Times New Roman" w:hAnsi="Times New Roman" w:cs="Times New Roman"/>
        </w:rPr>
        <w:t xml:space="preserve"> сопряжена с рисками, которые могут препятствовать достижению запланированных результатов. </w:t>
      </w:r>
    </w:p>
    <w:p w:rsidR="000405C2" w:rsidRPr="00611F00" w:rsidRDefault="000405C2" w:rsidP="00AE546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lastRenderedPageBreak/>
        <w:t xml:space="preserve">К числу частично управляемых рисков относится дефицит в отраслях культуры и </w:t>
      </w:r>
      <w:r w:rsidR="00824FE3" w:rsidRPr="00611F00">
        <w:rPr>
          <w:rFonts w:ascii="Times New Roman" w:eastAsia="Times New Roman" w:hAnsi="Times New Roman" w:cs="Times New Roman"/>
        </w:rPr>
        <w:t>туризма высококвалифицир</w:t>
      </w:r>
      <w:r w:rsidR="00824FE3">
        <w:rPr>
          <w:rFonts w:ascii="Times New Roman" w:eastAsia="Times New Roman" w:hAnsi="Times New Roman" w:cs="Times New Roman"/>
        </w:rPr>
        <w:t>ованных кадров для внедрения про</w:t>
      </w:r>
      <w:r w:rsidR="00824FE3" w:rsidRPr="00611F00">
        <w:rPr>
          <w:rFonts w:ascii="Times New Roman" w:eastAsia="Times New Roman" w:hAnsi="Times New Roman" w:cs="Times New Roman"/>
        </w:rPr>
        <w:t>граммно-целевых методов,</w:t>
      </w:r>
      <w:r w:rsidRPr="00611F00">
        <w:rPr>
          <w:rFonts w:ascii="Times New Roman" w:eastAsia="Times New Roman" w:hAnsi="Times New Roman" w:cs="Times New Roman"/>
        </w:rPr>
        <w:t xml:space="preserve"> и механизмов управления, ориентированного на результат, на федеральном и региональном уровнях.</w:t>
      </w:r>
      <w:r w:rsidR="00824FE3">
        <w:rPr>
          <w:rFonts w:ascii="Times New Roman" w:eastAsia="Times New Roman" w:hAnsi="Times New Roman" w:cs="Times New Roman"/>
        </w:rPr>
        <w:t xml:space="preserve"> </w:t>
      </w:r>
    </w:p>
    <w:p w:rsidR="000405C2" w:rsidRPr="00611F00" w:rsidRDefault="000405C2" w:rsidP="00AE546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0405C2" w:rsidRPr="00611F00" w:rsidRDefault="000405C2" w:rsidP="00AE546B">
      <w:pPr>
        <w:keepNext/>
        <w:tabs>
          <w:tab w:val="left" w:pos="9498"/>
        </w:tabs>
        <w:spacing w:after="24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</w:rPr>
      </w:pPr>
      <w:bookmarkStart w:id="1" w:name="Раздел_02_Приоритеты"/>
      <w:r w:rsidRPr="00611F00">
        <w:rPr>
          <w:rFonts w:ascii="Times New Roman" w:eastAsia="Times New Roman" w:hAnsi="Times New Roman" w:cs="Times New Roman"/>
          <w:b/>
          <w:bCs/>
          <w:caps/>
          <w:kern w:val="32"/>
        </w:rPr>
        <w:t>2.1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 Приоритеты политики администраци</w:t>
      </w:r>
      <w:r w:rsidR="00EB647B">
        <w:rPr>
          <w:rFonts w:ascii="Times New Roman" w:eastAsia="Times New Roman" w:hAnsi="Times New Roman" w:cs="Times New Roman"/>
          <w:b/>
          <w:bCs/>
          <w:kern w:val="32"/>
        </w:rPr>
        <w:t xml:space="preserve">и в сфере реализации программы 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цели, задачи и </w:t>
      </w:r>
      <w:r w:rsidR="00824FE3">
        <w:rPr>
          <w:rFonts w:ascii="Times New Roman" w:eastAsia="Times New Roman" w:hAnsi="Times New Roman" w:cs="Times New Roman"/>
          <w:b/>
          <w:bCs/>
          <w:kern w:val="32"/>
        </w:rPr>
        <w:t>показатели (индикаторы),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 описание ожидаемых конечных результатов реализации программы и  сроки </w:t>
      </w:r>
      <w:bookmarkEnd w:id="1"/>
      <w:r w:rsidRPr="00611F00">
        <w:rPr>
          <w:rFonts w:ascii="Times New Roman" w:eastAsia="Times New Roman" w:hAnsi="Times New Roman" w:cs="Times New Roman"/>
          <w:b/>
          <w:bCs/>
          <w:kern w:val="32"/>
        </w:rPr>
        <w:t>её реализации.</w:t>
      </w:r>
      <w:r w:rsidR="00824FE3">
        <w:rPr>
          <w:rFonts w:ascii="Times New Roman" w:eastAsia="Times New Roman" w:hAnsi="Times New Roman" w:cs="Times New Roman"/>
          <w:b/>
          <w:bCs/>
          <w:kern w:val="32"/>
        </w:rPr>
        <w:t xml:space="preserve"> 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Приоритеты муниципальной политики в сфере культуры следующими стратегическими документами и нормативными правовыми актами Рос</w:t>
      </w:r>
      <w:r w:rsidR="00995B30">
        <w:rPr>
          <w:rFonts w:ascii="Times New Roman" w:eastAsia="Times New Roman" w:hAnsi="Times New Roman" w:cs="Times New Roman"/>
        </w:rPr>
        <w:t>сийской Федерации и Бай-Тайгинского</w:t>
      </w:r>
      <w:r w:rsidR="00100950">
        <w:rPr>
          <w:rFonts w:ascii="Times New Roman" w:eastAsia="Times New Roman" w:hAnsi="Times New Roman" w:cs="Times New Roman"/>
        </w:rPr>
        <w:t xml:space="preserve"> </w:t>
      </w:r>
      <w:r w:rsidRPr="00611F00">
        <w:rPr>
          <w:rFonts w:ascii="Times New Roman" w:eastAsia="Times New Roman" w:hAnsi="Times New Roman" w:cs="Times New Roman"/>
        </w:rPr>
        <w:t>кожууна:</w:t>
      </w:r>
    </w:p>
    <w:p w:rsidR="000405C2" w:rsidRPr="00D75B12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75B12">
        <w:rPr>
          <w:rFonts w:ascii="Times New Roman" w:eastAsia="Times New Roman" w:hAnsi="Times New Roman" w:cs="Times New Roman"/>
        </w:rPr>
        <w:t>Закон Российской Федерации от 9 октября 1992 г. № 3612-I «Основы законодательства Российской Федерации о культуре»;</w:t>
      </w:r>
    </w:p>
    <w:p w:rsidR="000405C2" w:rsidRPr="00D75B12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75B12">
        <w:rPr>
          <w:rFonts w:ascii="Times New Roman" w:eastAsia="Times New Roman" w:hAnsi="Times New Roman" w:cs="Times New Roman"/>
        </w:rPr>
        <w:t>Указ Президента Российской Федерации от 1</w:t>
      </w:r>
      <w:r w:rsidR="00824FE3">
        <w:rPr>
          <w:rFonts w:ascii="Times New Roman" w:eastAsia="Times New Roman" w:hAnsi="Times New Roman" w:cs="Times New Roman"/>
        </w:rPr>
        <w:t xml:space="preserve"> </w:t>
      </w:r>
      <w:r w:rsidRPr="00D75B12">
        <w:rPr>
          <w:rFonts w:ascii="Times New Roman" w:eastAsia="Times New Roman" w:hAnsi="Times New Roman" w:cs="Times New Roman"/>
        </w:rPr>
        <w:t>июня 2012 г. № 761</w:t>
      </w:r>
      <w:r w:rsidR="00824FE3">
        <w:rPr>
          <w:rFonts w:ascii="Times New Roman" w:eastAsia="Times New Roman" w:hAnsi="Times New Roman" w:cs="Times New Roman"/>
        </w:rPr>
        <w:t xml:space="preserve"> </w:t>
      </w:r>
      <w:r w:rsidRPr="00D75B12">
        <w:rPr>
          <w:rFonts w:ascii="Times New Roman" w:eastAsia="Times New Roman" w:hAnsi="Times New Roman" w:cs="Times New Roman"/>
        </w:rPr>
        <w:t>«О национальной стратегии действия в интересах детей на 2012 - 2017 годы»;</w:t>
      </w:r>
    </w:p>
    <w:p w:rsidR="000405C2" w:rsidRPr="00D75B12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75B12">
        <w:rPr>
          <w:rFonts w:ascii="Times New Roman" w:eastAsia="Times New Roman" w:hAnsi="Times New Roman" w:cs="Times New Roman"/>
        </w:rPr>
        <w:t>Распоряжение Правительства Российской Федерации от 25 августа 2008 г. № 1244-р «Концепция развития образования в сфере культуры и искусства в Российской Федерации на 2008 - 2015 годы»;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75B12">
        <w:rPr>
          <w:rFonts w:ascii="Times New Roman" w:eastAsia="Times New Roman" w:hAnsi="Times New Roman" w:cs="Times New Roman"/>
        </w:rPr>
        <w:t>Распоряжение Правительства Российской Федерации от 10 июня 2011 г.  № 1019-р «Концепция развития театрального дела в Российской Федерации на период до 2020 года»;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 обществе сложилось убеждение</w:t>
      </w:r>
      <w:r w:rsidR="00C931AE">
        <w:rPr>
          <w:rFonts w:ascii="Times New Roman" w:eastAsia="Times New Roman" w:hAnsi="Times New Roman" w:cs="Times New Roman"/>
        </w:rPr>
        <w:t>, что сфера культуры, искусства и</w:t>
      </w:r>
      <w:r w:rsidRPr="00611F00">
        <w:rPr>
          <w:rFonts w:ascii="Times New Roman" w:eastAsia="Times New Roman" w:hAnsi="Times New Roman" w:cs="Times New Roman"/>
        </w:rPr>
        <w:t xml:space="preserve"> библиотечного дела должна получить поддержку государства как духовная и нравственная основа существования многонационального единого народа и воплощения личностного потенциала каждого гражданина, как образец поступательного цивилизационного развития человечества.</w:t>
      </w:r>
    </w:p>
    <w:p w:rsidR="000405C2" w:rsidRPr="00611F00" w:rsidRDefault="000405C2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Вместе с тем остаются нерешенными многие проблемы в сфере развития культуры, в их числе:</w:t>
      </w:r>
    </w:p>
    <w:p w:rsidR="000405C2" w:rsidRPr="00611F00" w:rsidRDefault="002A12B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отсутствие в обществе представления о стратегической роли культуры и приоритетах муниципальной культурной политики;  </w:t>
      </w:r>
    </w:p>
    <w:p w:rsidR="000405C2" w:rsidRPr="00611F00" w:rsidRDefault="002A12B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заметное снижение культурно-образовательного уровня населения;</w:t>
      </w:r>
    </w:p>
    <w:p w:rsidR="000405C2" w:rsidRPr="00611F00" w:rsidRDefault="002A12B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значительное количество памятников истории и культуры с высокой степенью разрушения, повреждения и уничтожения;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>крайне неудовлетворительное состояние большинства организаций культуры, находящихся в ведении муниципальных образований;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недостаточный объём финансирования поддержки творческих коллективов;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0405C2" w:rsidRPr="00611F00" w:rsidRDefault="000405C2" w:rsidP="00AE546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</w:rPr>
        <w:t xml:space="preserve">Главной целью реализация стратегической роли культуры как духовно-нравственного основания развития личности и государства. </w:t>
      </w:r>
      <w:r w:rsidR="00EB647B">
        <w:rPr>
          <w:rFonts w:ascii="Times New Roman" w:eastAsia="Calibri" w:hAnsi="Times New Roman" w:cs="Times New Roman"/>
          <w:bCs/>
        </w:rPr>
        <w:t xml:space="preserve">Сохранение и развитие </w:t>
      </w:r>
      <w:r w:rsidRPr="00611F00">
        <w:rPr>
          <w:rFonts w:ascii="Times New Roman" w:eastAsia="Calibri" w:hAnsi="Times New Roman" w:cs="Times New Roman"/>
          <w:bCs/>
        </w:rPr>
        <w:t>дополнительн</w:t>
      </w:r>
      <w:r w:rsidR="00EB647B">
        <w:rPr>
          <w:rFonts w:ascii="Times New Roman" w:eastAsia="Calibri" w:hAnsi="Times New Roman" w:cs="Times New Roman"/>
          <w:bCs/>
        </w:rPr>
        <w:t xml:space="preserve">ого образования детей в области </w:t>
      </w:r>
      <w:r w:rsidRPr="00611F00">
        <w:rPr>
          <w:rFonts w:ascii="Times New Roman" w:eastAsia="Calibri" w:hAnsi="Times New Roman" w:cs="Times New Roman"/>
          <w:bCs/>
        </w:rPr>
        <w:t>культур</w:t>
      </w:r>
      <w:r w:rsidR="00C931AE">
        <w:rPr>
          <w:rFonts w:ascii="Times New Roman" w:eastAsia="Calibri" w:hAnsi="Times New Roman" w:cs="Times New Roman"/>
          <w:bCs/>
        </w:rPr>
        <w:t>ы и искусства на территории Бай-Тайгинского</w:t>
      </w:r>
      <w:r w:rsidR="00100950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кожууна, создание среды и ресур</w:t>
      </w:r>
      <w:r w:rsidR="00EB647B">
        <w:rPr>
          <w:rFonts w:ascii="Times New Roman" w:eastAsia="Calibri" w:hAnsi="Times New Roman" w:cs="Times New Roman"/>
          <w:bCs/>
        </w:rPr>
        <w:t>сов для позитивной социализации</w:t>
      </w:r>
      <w:r w:rsidRPr="00611F00">
        <w:rPr>
          <w:rFonts w:ascii="Times New Roman" w:eastAsia="Calibri" w:hAnsi="Times New Roman" w:cs="Times New Roman"/>
          <w:bCs/>
        </w:rPr>
        <w:t xml:space="preserve"> и самореализации детей.</w:t>
      </w:r>
    </w:p>
    <w:p w:rsidR="000405C2" w:rsidRPr="00611F00" w:rsidRDefault="000405C2" w:rsidP="00AE546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Для решения указанной задачи </w:t>
      </w:r>
      <w:r w:rsidR="00140143" w:rsidRPr="00611F00">
        <w:rPr>
          <w:rFonts w:ascii="Times New Roman" w:eastAsia="Times New Roman" w:hAnsi="Times New Roman" w:cs="Times New Roman"/>
        </w:rPr>
        <w:t xml:space="preserve">предусматривается выполнение </w:t>
      </w:r>
      <w:r w:rsidRPr="00611F00">
        <w:rPr>
          <w:rFonts w:ascii="Times New Roman" w:eastAsia="Times New Roman" w:hAnsi="Times New Roman" w:cs="Times New Roman"/>
        </w:rPr>
        <w:t xml:space="preserve">программы </w:t>
      </w:r>
      <w:r w:rsidR="006E5AAC">
        <w:rPr>
          <w:rFonts w:ascii="Times New Roman" w:eastAsia="Times New Roman" w:hAnsi="Times New Roman" w:cs="Times New Roman"/>
        </w:rPr>
        <w:t>в Бай-Тайгинском</w:t>
      </w:r>
      <w:r w:rsidR="00100950">
        <w:rPr>
          <w:rFonts w:ascii="Times New Roman" w:eastAsia="Times New Roman" w:hAnsi="Times New Roman" w:cs="Times New Roman"/>
        </w:rPr>
        <w:t xml:space="preserve"> </w:t>
      </w:r>
      <w:r w:rsidR="006E5AAC" w:rsidRPr="00611F00">
        <w:rPr>
          <w:rFonts w:ascii="Times New Roman" w:eastAsia="Times New Roman" w:hAnsi="Times New Roman" w:cs="Times New Roman"/>
        </w:rPr>
        <w:t>кожууне</w:t>
      </w:r>
      <w:r w:rsidR="00824FE3">
        <w:rPr>
          <w:rFonts w:ascii="Times New Roman" w:eastAsia="Times New Roman" w:hAnsi="Times New Roman" w:cs="Times New Roman"/>
        </w:rPr>
        <w:t xml:space="preserve"> </w:t>
      </w:r>
      <w:r w:rsidRPr="00611F00">
        <w:rPr>
          <w:rFonts w:ascii="Times New Roman" w:eastAsia="Times New Roman" w:hAnsi="Times New Roman" w:cs="Times New Roman"/>
        </w:rPr>
        <w:t>«Развитие культуры</w:t>
      </w:r>
      <w:r w:rsidR="00C931AE">
        <w:rPr>
          <w:rFonts w:ascii="Times New Roman" w:eastAsia="Times New Roman" w:hAnsi="Times New Roman" w:cs="Times New Roman"/>
        </w:rPr>
        <w:t>»</w:t>
      </w:r>
      <w:r w:rsidR="00382AE3" w:rsidRPr="00611F00">
        <w:rPr>
          <w:rFonts w:ascii="Times New Roman" w:eastAsia="Times New Roman" w:hAnsi="Times New Roman" w:cs="Times New Roman"/>
        </w:rPr>
        <w:t xml:space="preserve">, </w:t>
      </w:r>
      <w:r w:rsidR="00C931AE">
        <w:rPr>
          <w:rFonts w:ascii="Times New Roman" w:eastAsia="Times New Roman" w:hAnsi="Times New Roman" w:cs="Times New Roman"/>
        </w:rPr>
        <w:t>которая</w:t>
      </w:r>
      <w:r w:rsidRPr="00611F00">
        <w:rPr>
          <w:rFonts w:ascii="Times New Roman" w:eastAsia="Times New Roman" w:hAnsi="Times New Roman" w:cs="Times New Roman"/>
        </w:rPr>
        <w:t xml:space="preserve"> предусматривают: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1.</w:t>
      </w:r>
      <w:r w:rsidR="00824FE3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Развитие материально-технической базы учреждений, обеспеч</w:t>
      </w:r>
      <w:r w:rsidR="00EB647B">
        <w:rPr>
          <w:rFonts w:ascii="Times New Roman" w:eastAsia="Calibri" w:hAnsi="Times New Roman" w:cs="Times New Roman"/>
          <w:bCs/>
        </w:rPr>
        <w:t xml:space="preserve">ивающее доступность и качество </w:t>
      </w:r>
      <w:r w:rsidRPr="00611F00">
        <w:rPr>
          <w:rFonts w:ascii="Times New Roman" w:eastAsia="Calibri" w:hAnsi="Times New Roman" w:cs="Times New Roman"/>
          <w:bCs/>
        </w:rPr>
        <w:t>услуг, предоставляемых в сфере дополнительного образования детей;</w:t>
      </w:r>
    </w:p>
    <w:p w:rsidR="000405C2" w:rsidRPr="00611F00" w:rsidRDefault="00EB647B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824FE3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Выявление и поддержка </w:t>
      </w:r>
      <w:r w:rsidR="000405C2" w:rsidRPr="00611F00">
        <w:rPr>
          <w:rFonts w:ascii="Times New Roman" w:eastAsia="Calibri" w:hAnsi="Times New Roman" w:cs="Times New Roman"/>
          <w:bCs/>
        </w:rPr>
        <w:t>одаренных детей;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3. Развитие кадрового потенциала;</w:t>
      </w:r>
    </w:p>
    <w:p w:rsidR="000405C2" w:rsidRPr="00C931AE" w:rsidRDefault="000405C2" w:rsidP="00C931AE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4.</w:t>
      </w:r>
      <w:r w:rsidR="00824FE3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Times New Roman" w:hAnsi="Times New Roman" w:cs="Times New Roman"/>
        </w:rPr>
        <w:t xml:space="preserve">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  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611F00">
        <w:rPr>
          <w:rFonts w:ascii="Times New Roman" w:eastAsia="Times New Roman" w:hAnsi="Times New Roman" w:cs="Times New Roman"/>
          <w:b/>
          <w:bCs/>
          <w:iCs/>
        </w:rPr>
        <w:t>Показатели (индикаторы) достижения целей и решения задач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1. количество детей в возрасте 6 - 18 лет, получающих услуги по дополнительному образованию;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2. Количество участников конкурсов, смотров, выставок: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международном уровне;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российском уровне;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республиканском уровне;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lastRenderedPageBreak/>
        <w:t xml:space="preserve">- на кожуунном уровне. 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Количество победителей и призёров конкурсов, смотров, выставок: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международном уровне;</w:t>
      </w:r>
    </w:p>
    <w:p w:rsidR="000405C2" w:rsidRPr="00611F00" w:rsidRDefault="000405C2" w:rsidP="00932914">
      <w:pPr>
        <w:autoSpaceDE w:val="0"/>
        <w:autoSpaceDN w:val="0"/>
        <w:adjustRightInd w:val="0"/>
        <w:spacing w:before="60" w:after="6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российском уровне;</w:t>
      </w:r>
    </w:p>
    <w:p w:rsidR="000405C2" w:rsidRPr="00611F00" w:rsidRDefault="000405C2" w:rsidP="00382AE3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республиканском уровне;</w:t>
      </w:r>
    </w:p>
    <w:p w:rsidR="000405C2" w:rsidRPr="00611F00" w:rsidRDefault="000405C2" w:rsidP="00382AE3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кожуунном уровне.</w:t>
      </w:r>
    </w:p>
    <w:p w:rsidR="000405C2" w:rsidRPr="00611F00" w:rsidRDefault="00C931AE" w:rsidP="00382AE3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  Количество работников</w:t>
      </w:r>
      <w:r w:rsidR="000405C2" w:rsidRPr="00611F00">
        <w:rPr>
          <w:rFonts w:ascii="Times New Roman" w:eastAsia="Calibri" w:hAnsi="Times New Roman" w:cs="Times New Roman"/>
          <w:bCs/>
        </w:rPr>
        <w:t>, принявших участие в семинарах, конференциях, совещаниях, курсах повышения квалификации и иных мероприятиях, человек.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611F00">
        <w:rPr>
          <w:rFonts w:ascii="Times New Roman" w:eastAsia="Times New Roman" w:hAnsi="Times New Roman" w:cs="Times New Roman"/>
          <w:b/>
          <w:bCs/>
          <w:iCs/>
        </w:rPr>
        <w:t>Сроки и этапы муниципальной программы</w:t>
      </w:r>
      <w:bookmarkStart w:id="2" w:name="_GoBack"/>
      <w:bookmarkEnd w:id="2"/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Реализация Муниципальной прогр</w:t>
      </w:r>
      <w:r w:rsidR="0069661C" w:rsidRPr="00611F00">
        <w:rPr>
          <w:rFonts w:ascii="Times New Roman" w:eastAsia="Times New Roman" w:hAnsi="Times New Roman" w:cs="Times New Roman"/>
        </w:rPr>
        <w:t>амм</w:t>
      </w:r>
      <w:r w:rsidR="00C931AE">
        <w:rPr>
          <w:rFonts w:ascii="Times New Roman" w:eastAsia="Times New Roman" w:hAnsi="Times New Roman" w:cs="Times New Roman"/>
        </w:rPr>
        <w:t xml:space="preserve">ы </w:t>
      </w:r>
      <w:r w:rsidR="006E5AAC">
        <w:rPr>
          <w:rFonts w:ascii="Times New Roman" w:eastAsia="Times New Roman" w:hAnsi="Times New Roman" w:cs="Times New Roman"/>
        </w:rPr>
        <w:t>Бай-Тайгинского</w:t>
      </w:r>
      <w:r w:rsidR="00100950">
        <w:rPr>
          <w:rFonts w:ascii="Times New Roman" w:eastAsia="Times New Roman" w:hAnsi="Times New Roman" w:cs="Times New Roman"/>
        </w:rPr>
        <w:t xml:space="preserve"> </w:t>
      </w:r>
      <w:r w:rsidR="006E5AAC">
        <w:rPr>
          <w:rFonts w:ascii="Times New Roman" w:eastAsia="Times New Roman" w:hAnsi="Times New Roman" w:cs="Times New Roman"/>
        </w:rPr>
        <w:t>кожууна</w:t>
      </w:r>
      <w:r w:rsidR="00824FE3">
        <w:rPr>
          <w:rFonts w:ascii="Times New Roman" w:eastAsia="Times New Roman" w:hAnsi="Times New Roman" w:cs="Times New Roman"/>
        </w:rPr>
        <w:t xml:space="preserve"> </w:t>
      </w:r>
      <w:r w:rsidR="00C931AE">
        <w:rPr>
          <w:rFonts w:ascii="Times New Roman" w:eastAsia="Times New Roman" w:hAnsi="Times New Roman" w:cs="Times New Roman"/>
        </w:rPr>
        <w:t>«Развитие культуры» на 202</w:t>
      </w:r>
      <w:r w:rsidR="00CE736F">
        <w:rPr>
          <w:rFonts w:ascii="Times New Roman" w:eastAsia="Times New Roman" w:hAnsi="Times New Roman" w:cs="Times New Roman"/>
        </w:rPr>
        <w:t>3</w:t>
      </w:r>
      <w:r w:rsidR="00B17169">
        <w:rPr>
          <w:rFonts w:ascii="Times New Roman" w:eastAsia="Times New Roman" w:hAnsi="Times New Roman" w:cs="Times New Roman"/>
        </w:rPr>
        <w:t>-202</w:t>
      </w:r>
      <w:r w:rsidR="00CE736F">
        <w:rPr>
          <w:rFonts w:ascii="Times New Roman" w:eastAsia="Times New Roman" w:hAnsi="Times New Roman" w:cs="Times New Roman"/>
        </w:rPr>
        <w:t>5</w:t>
      </w:r>
      <w:r w:rsidR="00824FE3">
        <w:rPr>
          <w:rFonts w:ascii="Times New Roman" w:eastAsia="Times New Roman" w:hAnsi="Times New Roman" w:cs="Times New Roman"/>
        </w:rPr>
        <w:t xml:space="preserve"> </w:t>
      </w:r>
      <w:r w:rsidR="0069661C" w:rsidRPr="00611F00">
        <w:rPr>
          <w:rFonts w:ascii="Times New Roman" w:eastAsia="Times New Roman" w:hAnsi="Times New Roman" w:cs="Times New Roman"/>
        </w:rPr>
        <w:t>годы</w:t>
      </w:r>
      <w:r w:rsidR="006E5AAC">
        <w:rPr>
          <w:rFonts w:ascii="Times New Roman" w:eastAsia="Times New Roman" w:hAnsi="Times New Roman" w:cs="Times New Roman"/>
        </w:rPr>
        <w:t xml:space="preserve"> будет осуществляться в 2</w:t>
      </w:r>
      <w:r w:rsidRPr="00611F00">
        <w:rPr>
          <w:rFonts w:ascii="Times New Roman" w:eastAsia="Times New Roman" w:hAnsi="Times New Roman" w:cs="Times New Roman"/>
        </w:rPr>
        <w:t xml:space="preserve"> этапа:</w:t>
      </w:r>
    </w:p>
    <w:p w:rsidR="00B17169" w:rsidRPr="00B17169" w:rsidRDefault="00B17169" w:rsidP="00B1716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17169">
        <w:rPr>
          <w:rFonts w:ascii="Times New Roman" w:eastAsia="Times New Roman" w:hAnsi="Times New Roman" w:cs="Times New Roman"/>
          <w:lang w:val="en-US"/>
        </w:rPr>
        <w:t>I</w:t>
      </w:r>
      <w:r w:rsidR="009F1C38">
        <w:rPr>
          <w:rFonts w:ascii="Times New Roman" w:eastAsia="Times New Roman" w:hAnsi="Times New Roman" w:cs="Times New Roman"/>
        </w:rPr>
        <w:t xml:space="preserve"> этап – 202</w:t>
      </w:r>
      <w:r w:rsidR="00CE5A88">
        <w:rPr>
          <w:rFonts w:ascii="Times New Roman" w:eastAsia="Times New Roman" w:hAnsi="Times New Roman" w:cs="Times New Roman"/>
        </w:rPr>
        <w:t>3</w:t>
      </w:r>
      <w:r w:rsidRPr="00B17169">
        <w:rPr>
          <w:rFonts w:ascii="Times New Roman" w:eastAsia="Times New Roman" w:hAnsi="Times New Roman" w:cs="Times New Roman"/>
        </w:rPr>
        <w:t>-202</w:t>
      </w:r>
      <w:r w:rsidR="00CE5A88">
        <w:rPr>
          <w:rFonts w:ascii="Times New Roman" w:eastAsia="Times New Roman" w:hAnsi="Times New Roman" w:cs="Times New Roman"/>
        </w:rPr>
        <w:t>4</w:t>
      </w:r>
      <w:r w:rsidRPr="00B17169">
        <w:rPr>
          <w:rFonts w:ascii="Times New Roman" w:eastAsia="Times New Roman" w:hAnsi="Times New Roman" w:cs="Times New Roman"/>
        </w:rPr>
        <w:t xml:space="preserve"> годы</w:t>
      </w:r>
    </w:p>
    <w:p w:rsidR="000405C2" w:rsidRDefault="00B17169" w:rsidP="00B1716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17169">
        <w:rPr>
          <w:rFonts w:ascii="Times New Roman" w:eastAsia="Times New Roman" w:hAnsi="Times New Roman" w:cs="Times New Roman"/>
          <w:lang w:val="en-US"/>
        </w:rPr>
        <w:t>II</w:t>
      </w:r>
      <w:r w:rsidRPr="00B17169">
        <w:rPr>
          <w:rFonts w:ascii="Times New Roman" w:eastAsia="Times New Roman" w:hAnsi="Times New Roman" w:cs="Times New Roman"/>
        </w:rPr>
        <w:t xml:space="preserve"> этап – 202</w:t>
      </w:r>
      <w:r w:rsidR="00CE5A88">
        <w:rPr>
          <w:rFonts w:ascii="Times New Roman" w:eastAsia="Times New Roman" w:hAnsi="Times New Roman" w:cs="Times New Roman"/>
        </w:rPr>
        <w:t>4</w:t>
      </w:r>
      <w:r w:rsidRPr="00B17169">
        <w:rPr>
          <w:rFonts w:ascii="Times New Roman" w:eastAsia="Times New Roman" w:hAnsi="Times New Roman" w:cs="Times New Roman"/>
        </w:rPr>
        <w:t>-202</w:t>
      </w:r>
      <w:r w:rsidR="00CE5A88">
        <w:rPr>
          <w:rFonts w:ascii="Times New Roman" w:eastAsia="Times New Roman" w:hAnsi="Times New Roman" w:cs="Times New Roman"/>
        </w:rPr>
        <w:t>5</w:t>
      </w:r>
      <w:r w:rsidRPr="00B17169">
        <w:rPr>
          <w:rFonts w:ascii="Times New Roman" w:eastAsia="Times New Roman" w:hAnsi="Times New Roman" w:cs="Times New Roman"/>
        </w:rPr>
        <w:t xml:space="preserve"> годы</w:t>
      </w:r>
      <w:r>
        <w:rPr>
          <w:rFonts w:ascii="Times New Roman" w:eastAsia="Times New Roman" w:hAnsi="Times New Roman" w:cs="Times New Roman"/>
        </w:rPr>
        <w:t xml:space="preserve">. </w:t>
      </w:r>
    </w:p>
    <w:p w:rsidR="00B17169" w:rsidRPr="00611F00" w:rsidRDefault="00B17169" w:rsidP="00B1716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0405C2" w:rsidRPr="00611F00" w:rsidRDefault="00824FE3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3" w:name="Раздел_03_Обобщ_хка_ОМ_и_ВЦП"/>
      <w:r>
        <w:rPr>
          <w:rFonts w:ascii="Times New Roman" w:eastAsia="Times New Roman" w:hAnsi="Times New Roman" w:cs="Times New Roman"/>
          <w:b/>
          <w:bCs/>
          <w:kern w:val="32"/>
        </w:rPr>
        <w:t xml:space="preserve">2.2 </w:t>
      </w:r>
      <w:r w:rsidR="000405C2"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Обобщенная характеристика основных мероприятий муниципальной программы </w:t>
      </w:r>
      <w:bookmarkEnd w:id="3"/>
    </w:p>
    <w:p w:rsidR="006E5AAC" w:rsidRDefault="000405C2" w:rsidP="00382AE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В </w:t>
      </w:r>
      <w:r w:rsidR="00824FE3">
        <w:rPr>
          <w:rFonts w:ascii="Times New Roman" w:eastAsia="Times New Roman" w:hAnsi="Times New Roman" w:cs="Times New Roman"/>
          <w:bCs/>
        </w:rPr>
        <w:t xml:space="preserve">рамках Муниципальной программы </w:t>
      </w:r>
      <w:r w:rsidRPr="00611F00">
        <w:rPr>
          <w:rFonts w:ascii="Times New Roman" w:eastAsia="Times New Roman" w:hAnsi="Times New Roman" w:cs="Times New Roman"/>
          <w:bCs/>
        </w:rPr>
        <w:t>«Развитие культуры</w:t>
      </w:r>
      <w:r w:rsidR="006E5AAC">
        <w:rPr>
          <w:rFonts w:ascii="Times New Roman" w:eastAsia="Times New Roman" w:hAnsi="Times New Roman" w:cs="Times New Roman"/>
          <w:bCs/>
        </w:rPr>
        <w:t xml:space="preserve">» </w:t>
      </w:r>
      <w:r w:rsidRPr="00611F00">
        <w:rPr>
          <w:rFonts w:ascii="Times New Roman" w:eastAsia="Times New Roman" w:hAnsi="Times New Roman" w:cs="Times New Roman"/>
          <w:bCs/>
        </w:rPr>
        <w:t>предполагается реализация выделен</w:t>
      </w:r>
      <w:r w:rsidR="006E5AAC">
        <w:rPr>
          <w:rFonts w:ascii="Times New Roman" w:eastAsia="Times New Roman" w:hAnsi="Times New Roman" w:cs="Times New Roman"/>
          <w:bCs/>
        </w:rPr>
        <w:t>ных 5</w:t>
      </w:r>
      <w:r w:rsidRPr="00611F00">
        <w:rPr>
          <w:rFonts w:ascii="Times New Roman" w:eastAsia="Times New Roman" w:hAnsi="Times New Roman" w:cs="Times New Roman"/>
          <w:bCs/>
        </w:rPr>
        <w:t xml:space="preserve"> подпрограмм</w:t>
      </w:r>
      <w:r w:rsidR="006E5AAC">
        <w:rPr>
          <w:rFonts w:ascii="Times New Roman" w:eastAsia="Times New Roman" w:hAnsi="Times New Roman" w:cs="Times New Roman"/>
          <w:bCs/>
        </w:rPr>
        <w:t xml:space="preserve">: </w:t>
      </w:r>
    </w:p>
    <w:p w:rsidR="006E5AAC" w:rsidRPr="006E5AAC" w:rsidRDefault="006E5AAC" w:rsidP="006E5AA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5AAC">
        <w:rPr>
          <w:rFonts w:ascii="Times New Roman" w:eastAsia="Times New Roman" w:hAnsi="Times New Roman" w:cs="Times New Roman"/>
        </w:rPr>
        <w:t>Подпрограмма 1 «Библиотечное обслужив</w:t>
      </w:r>
      <w:r w:rsidR="005E2ED4">
        <w:rPr>
          <w:rFonts w:ascii="Times New Roman" w:eastAsia="Times New Roman" w:hAnsi="Times New Roman" w:cs="Times New Roman"/>
        </w:rPr>
        <w:t>ание населения</w:t>
      </w:r>
      <w:r w:rsidRPr="006E5AAC">
        <w:rPr>
          <w:rFonts w:ascii="Times New Roman" w:eastAsia="Times New Roman" w:hAnsi="Times New Roman" w:cs="Times New Roman"/>
        </w:rPr>
        <w:t xml:space="preserve">»; </w:t>
      </w:r>
    </w:p>
    <w:p w:rsidR="006E5AAC" w:rsidRPr="006E5AAC" w:rsidRDefault="006E5AAC" w:rsidP="006E5AA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5AAC">
        <w:rPr>
          <w:rFonts w:ascii="Times New Roman" w:eastAsia="Times New Roman" w:hAnsi="Times New Roman" w:cs="Times New Roman"/>
        </w:rPr>
        <w:t>Подпрограмма 2 «Организация досуга и предоставление услуг организаций культуры»;</w:t>
      </w:r>
    </w:p>
    <w:p w:rsidR="006E5AAC" w:rsidRPr="006E5AAC" w:rsidRDefault="006E5AAC" w:rsidP="006E5AA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5AAC">
        <w:rPr>
          <w:rFonts w:ascii="Times New Roman" w:eastAsia="Times New Roman" w:hAnsi="Times New Roman" w:cs="Times New Roman"/>
        </w:rPr>
        <w:t>Подпрограмма 3 «Дополнительное образование и воспитание детей»;</w:t>
      </w:r>
    </w:p>
    <w:p w:rsidR="000A28FA" w:rsidRDefault="006E5AAC" w:rsidP="006E5AA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5AAC">
        <w:rPr>
          <w:rFonts w:ascii="Times New Roman" w:eastAsia="Times New Roman" w:hAnsi="Times New Roman" w:cs="Times New Roman"/>
        </w:rPr>
        <w:t xml:space="preserve">Подпрограмма 4 </w:t>
      </w:r>
      <w:r w:rsidR="000A28FA" w:rsidRPr="000A28FA">
        <w:rPr>
          <w:rFonts w:ascii="Times New Roman" w:eastAsia="Times New Roman" w:hAnsi="Times New Roman" w:cs="Times New Roman"/>
        </w:rPr>
        <w:t>«Развитие информационного общества и средств массовой информации</w:t>
      </w:r>
      <w:r w:rsidR="000A28FA">
        <w:rPr>
          <w:rFonts w:ascii="Times New Roman" w:eastAsia="Times New Roman" w:hAnsi="Times New Roman" w:cs="Times New Roman"/>
        </w:rPr>
        <w:t xml:space="preserve">; </w:t>
      </w:r>
    </w:p>
    <w:p w:rsidR="006E5AAC" w:rsidRPr="006E5AAC" w:rsidRDefault="000A28FA" w:rsidP="006E5AA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Подпрограмма 5 </w:t>
      </w:r>
      <w:r w:rsidR="006E5AAC" w:rsidRPr="006E5AAC">
        <w:rPr>
          <w:rFonts w:ascii="Times New Roman" w:eastAsia="Times New Roman" w:hAnsi="Times New Roman" w:cs="Times New Roman"/>
        </w:rPr>
        <w:t xml:space="preserve">«Создание условий для реализации муниципальной программы» </w:t>
      </w:r>
    </w:p>
    <w:p w:rsidR="006E5AAC" w:rsidRPr="006E5AAC" w:rsidRDefault="000A28FA" w:rsidP="006E5AA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Подпрограмма 6</w:t>
      </w:r>
      <w:r w:rsidR="006E5AAC" w:rsidRPr="006E5AAC">
        <w:rPr>
          <w:rFonts w:ascii="Times New Roman" w:eastAsia="Times New Roman" w:hAnsi="Times New Roman" w:cs="Times New Roman"/>
        </w:rPr>
        <w:t xml:space="preserve"> «Предоставление компенсации расходов на оплату жилых помещений, отопления и освещения педагогическим работникам в сельской местности   </w:t>
      </w:r>
    </w:p>
    <w:p w:rsidR="005E2ED4" w:rsidRDefault="005E2ED4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Подпрограмма «Библиотечное обслуживание населения» 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Подпрограмма «</w:t>
      </w:r>
      <w:r w:rsidRPr="00611F00">
        <w:rPr>
          <w:rFonts w:ascii="Times New Roman" w:eastAsia="Calibri" w:hAnsi="Times New Roman" w:cs="Times New Roman"/>
        </w:rPr>
        <w:t>Организация досуга и предоставление услуг организаций культуры</w:t>
      </w:r>
      <w:r w:rsidRPr="00611F00">
        <w:rPr>
          <w:rFonts w:ascii="Times New Roman" w:eastAsia="Times New Roman" w:hAnsi="Times New Roman" w:cs="Times New Roman"/>
          <w:bCs/>
        </w:rPr>
        <w:t xml:space="preserve">» включает в себя следующие мероприятия: 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611F00">
        <w:rPr>
          <w:rFonts w:ascii="Times New Roman" w:eastAsia="Times New Roman" w:hAnsi="Times New Roman" w:cs="Times New Roman"/>
          <w:bCs/>
        </w:rPr>
        <w:t>- сохранение и развитие традиционной народной культуры, нематериального культурно</w:t>
      </w:r>
      <w:r w:rsidR="006E5AAC">
        <w:rPr>
          <w:rFonts w:ascii="Times New Roman" w:eastAsia="Times New Roman" w:hAnsi="Times New Roman" w:cs="Times New Roman"/>
          <w:bCs/>
        </w:rPr>
        <w:t>го наследия народов Бай-Тайгинского</w:t>
      </w:r>
      <w:r w:rsidR="00100950">
        <w:rPr>
          <w:rFonts w:ascii="Times New Roman" w:eastAsia="Times New Roman" w:hAnsi="Times New Roman" w:cs="Times New Roman"/>
          <w:bCs/>
        </w:rPr>
        <w:t xml:space="preserve"> </w:t>
      </w:r>
      <w:r w:rsidRPr="00611F00">
        <w:rPr>
          <w:rFonts w:ascii="Times New Roman" w:eastAsia="Times New Roman" w:hAnsi="Times New Roman" w:cs="Times New Roman"/>
          <w:bCs/>
        </w:rPr>
        <w:t>кожууна;</w:t>
      </w:r>
    </w:p>
    <w:p w:rsidR="000405C2" w:rsidRPr="00611F00" w:rsidRDefault="006E5AAC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 развитие сельской культуры; </w:t>
      </w:r>
    </w:p>
    <w:p w:rsidR="000405C2" w:rsidRPr="00611F00" w:rsidRDefault="006E5AAC" w:rsidP="00382AE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r w:rsidR="000405C2" w:rsidRPr="00611F00">
        <w:rPr>
          <w:rFonts w:ascii="Times New Roman" w:eastAsia="Times New Roman" w:hAnsi="Times New Roman" w:cs="Times New Roman"/>
          <w:bCs/>
        </w:rPr>
        <w:t xml:space="preserve"> организация и проведение культурно-массовых мероприятий, посвященных значимым событиям </w:t>
      </w:r>
      <w:r>
        <w:rPr>
          <w:rFonts w:ascii="Times New Roman" w:eastAsia="Times New Roman" w:hAnsi="Times New Roman" w:cs="Times New Roman"/>
          <w:bCs/>
        </w:rPr>
        <w:t xml:space="preserve">кожууна, </w:t>
      </w:r>
      <w:r w:rsidR="000405C2" w:rsidRPr="00611F00">
        <w:rPr>
          <w:rFonts w:ascii="Times New Roman" w:eastAsia="Times New Roman" w:hAnsi="Times New Roman" w:cs="Times New Roman"/>
          <w:bCs/>
        </w:rPr>
        <w:t>региона и развитию культурного сотрудниче</w:t>
      </w:r>
      <w:r>
        <w:rPr>
          <w:rFonts w:ascii="Times New Roman" w:eastAsia="Times New Roman" w:hAnsi="Times New Roman" w:cs="Times New Roman"/>
          <w:bCs/>
        </w:rPr>
        <w:t xml:space="preserve">ства. 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Подпрограмму «Дополнительное образование и воспитание детей» составляют следующие основные мероприятии: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- развитие и поддержка музыкального искусства, современного</w:t>
      </w:r>
      <w:r w:rsidR="005E2ED4">
        <w:rPr>
          <w:rFonts w:ascii="Times New Roman" w:eastAsia="Times New Roman" w:hAnsi="Times New Roman" w:cs="Times New Roman"/>
          <w:bCs/>
        </w:rPr>
        <w:t xml:space="preserve"> и традиционного</w:t>
      </w:r>
      <w:r w:rsidRPr="00611F00">
        <w:rPr>
          <w:rFonts w:ascii="Times New Roman" w:eastAsia="Times New Roman" w:hAnsi="Times New Roman" w:cs="Times New Roman"/>
          <w:bCs/>
        </w:rPr>
        <w:t xml:space="preserve"> изобразительного искусства, творческих союзов;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-  развитие образовательной системы сферы культуры и искусства.</w:t>
      </w:r>
    </w:p>
    <w:p w:rsidR="000405C2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Указанные основные мероприятия планируются к осуществлению в течение всего периода реализации муниципальной программы </w:t>
      </w:r>
      <w:r w:rsidR="0069661C" w:rsidRPr="00611F00">
        <w:rPr>
          <w:rFonts w:ascii="Times New Roman" w:eastAsia="Times New Roman" w:hAnsi="Times New Roman" w:cs="Times New Roman"/>
        </w:rPr>
        <w:t>«Развитие культ</w:t>
      </w:r>
      <w:r w:rsidR="00D75B12">
        <w:rPr>
          <w:rFonts w:ascii="Times New Roman" w:eastAsia="Times New Roman" w:hAnsi="Times New Roman" w:cs="Times New Roman"/>
        </w:rPr>
        <w:t xml:space="preserve">уры» на </w:t>
      </w:r>
      <w:r w:rsidR="00B17169">
        <w:rPr>
          <w:rFonts w:ascii="Times New Roman" w:eastAsia="Times New Roman" w:hAnsi="Times New Roman" w:cs="Times New Roman"/>
        </w:rPr>
        <w:t>202</w:t>
      </w:r>
      <w:r w:rsidR="00CE736F">
        <w:rPr>
          <w:rFonts w:ascii="Times New Roman" w:eastAsia="Times New Roman" w:hAnsi="Times New Roman" w:cs="Times New Roman"/>
        </w:rPr>
        <w:t>3</w:t>
      </w:r>
      <w:r w:rsidR="00B17169">
        <w:rPr>
          <w:rFonts w:ascii="Times New Roman" w:eastAsia="Times New Roman" w:hAnsi="Times New Roman" w:cs="Times New Roman"/>
        </w:rPr>
        <w:t>-202</w:t>
      </w:r>
      <w:r w:rsidR="00CE736F">
        <w:rPr>
          <w:rFonts w:ascii="Times New Roman" w:eastAsia="Times New Roman" w:hAnsi="Times New Roman" w:cs="Times New Roman"/>
        </w:rPr>
        <w:t>5</w:t>
      </w:r>
      <w:r w:rsidR="002756AB" w:rsidRPr="002756AB">
        <w:rPr>
          <w:rFonts w:ascii="Times New Roman" w:eastAsia="Times New Roman" w:hAnsi="Times New Roman" w:cs="Times New Roman"/>
        </w:rPr>
        <w:t xml:space="preserve"> </w:t>
      </w:r>
      <w:r w:rsidR="005E2ED4">
        <w:rPr>
          <w:rFonts w:ascii="Times New Roman" w:eastAsia="Times New Roman" w:hAnsi="Times New Roman" w:cs="Times New Roman"/>
        </w:rPr>
        <w:t xml:space="preserve">годы. </w:t>
      </w:r>
    </w:p>
    <w:p w:rsidR="005E2ED4" w:rsidRPr="00611F00" w:rsidRDefault="005E2ED4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2.3 Обобщённая характеристика мер государстве</w:t>
      </w:r>
      <w:r w:rsidR="002E3318" w:rsidRPr="00611F00">
        <w:rPr>
          <w:rFonts w:ascii="Times New Roman" w:eastAsia="Times New Roman" w:hAnsi="Times New Roman" w:cs="Times New Roman"/>
          <w:b/>
          <w:bCs/>
        </w:rPr>
        <w:t>нного и правового регулирования</w:t>
      </w:r>
    </w:p>
    <w:p w:rsidR="000405C2" w:rsidRPr="00611F00" w:rsidRDefault="000405C2" w:rsidP="00382AE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Закон Республики Тыва от 3 апреля 1995 г. № </w:t>
      </w:r>
      <w:r w:rsidR="00EB647B">
        <w:rPr>
          <w:rFonts w:ascii="Times New Roman" w:eastAsia="Calibri" w:hAnsi="Times New Roman" w:cs="Times New Roman"/>
        </w:rPr>
        <w:t xml:space="preserve">261 </w:t>
      </w:r>
      <w:r w:rsidRPr="00611F00">
        <w:rPr>
          <w:rFonts w:ascii="Times New Roman" w:eastAsia="Calibri" w:hAnsi="Times New Roman" w:cs="Times New Roman"/>
        </w:rPr>
        <w:t>«О культуре»;</w:t>
      </w:r>
    </w:p>
    <w:p w:rsidR="000405C2" w:rsidRPr="00611F00" w:rsidRDefault="000405C2" w:rsidP="00382AE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Закон Республик</w:t>
      </w:r>
      <w:r w:rsidR="00EB647B">
        <w:rPr>
          <w:rFonts w:ascii="Times New Roman" w:eastAsia="Calibri" w:hAnsi="Times New Roman" w:cs="Times New Roman"/>
        </w:rPr>
        <w:t xml:space="preserve">и Тыва от 4 июля 1996 г. № 584 </w:t>
      </w:r>
      <w:r w:rsidRPr="00611F00">
        <w:rPr>
          <w:rFonts w:ascii="Times New Roman" w:eastAsia="Calibri" w:hAnsi="Times New Roman" w:cs="Times New Roman"/>
        </w:rPr>
        <w:t>«О библиотечном деле»;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0405C2" w:rsidRPr="00611F00" w:rsidRDefault="00EB647B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</w:rPr>
      </w:pPr>
      <w:bookmarkStart w:id="4" w:name="Раздел_05_Прогноз_свод_пок_ГЗ"/>
      <w:r>
        <w:rPr>
          <w:rFonts w:ascii="Times New Roman" w:eastAsia="Times New Roman" w:hAnsi="Times New Roman" w:cs="Times New Roman"/>
          <w:b/>
          <w:bCs/>
          <w:kern w:val="32"/>
        </w:rPr>
        <w:t xml:space="preserve">2.4 </w:t>
      </w:r>
      <w:r w:rsidR="000405C2" w:rsidRPr="00611F00">
        <w:rPr>
          <w:rFonts w:ascii="Times New Roman" w:eastAsia="Times New Roman" w:hAnsi="Times New Roman" w:cs="Times New Roman"/>
          <w:b/>
          <w:bCs/>
          <w:kern w:val="32"/>
        </w:rPr>
        <w:t>Прогноз сводных показателей муниципальных заданий по годам реализации программы.</w:t>
      </w:r>
      <w:bookmarkEnd w:id="4"/>
      <w:r w:rsidR="000405C2"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 (При оказании муниципальными учреждениями муниципальных услуг (работ) в рамках программы)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 р</w:t>
      </w:r>
      <w:r w:rsidR="00EB647B">
        <w:rPr>
          <w:rFonts w:ascii="Times New Roman" w:eastAsia="Times New Roman" w:hAnsi="Times New Roman" w:cs="Times New Roman"/>
        </w:rPr>
        <w:t xml:space="preserve">амках реализации муниципальной </w:t>
      </w:r>
      <w:r w:rsidRPr="00611F00">
        <w:rPr>
          <w:rFonts w:ascii="Times New Roman" w:eastAsia="Times New Roman" w:hAnsi="Times New Roman" w:cs="Times New Roman"/>
        </w:rPr>
        <w:t>программы «Развитие культуры</w:t>
      </w:r>
      <w:r w:rsidR="005E2ED4">
        <w:rPr>
          <w:rFonts w:ascii="Times New Roman" w:eastAsia="Times New Roman" w:hAnsi="Times New Roman" w:cs="Times New Roman"/>
        </w:rPr>
        <w:t xml:space="preserve">» на </w:t>
      </w:r>
      <w:r w:rsidR="009F1C38">
        <w:rPr>
          <w:rFonts w:ascii="Times New Roman" w:eastAsia="Times New Roman" w:hAnsi="Times New Roman" w:cs="Times New Roman"/>
        </w:rPr>
        <w:t>202</w:t>
      </w:r>
      <w:r w:rsidR="00CE5A88">
        <w:rPr>
          <w:rFonts w:ascii="Times New Roman" w:eastAsia="Times New Roman" w:hAnsi="Times New Roman" w:cs="Times New Roman"/>
        </w:rPr>
        <w:t>3</w:t>
      </w:r>
      <w:r w:rsidR="009F1C38">
        <w:rPr>
          <w:rFonts w:ascii="Times New Roman" w:eastAsia="Times New Roman" w:hAnsi="Times New Roman" w:cs="Times New Roman"/>
        </w:rPr>
        <w:t>-202</w:t>
      </w:r>
      <w:r w:rsidR="00CE5A88">
        <w:rPr>
          <w:rFonts w:ascii="Times New Roman" w:eastAsia="Times New Roman" w:hAnsi="Times New Roman" w:cs="Times New Roman"/>
        </w:rPr>
        <w:t>5</w:t>
      </w:r>
      <w:r w:rsidR="005E2ED4">
        <w:rPr>
          <w:rFonts w:ascii="Times New Roman" w:eastAsia="Times New Roman" w:hAnsi="Times New Roman" w:cs="Times New Roman"/>
        </w:rPr>
        <w:t xml:space="preserve"> годы планируется оказание муниципальными </w:t>
      </w:r>
      <w:r w:rsidRPr="00611F00">
        <w:rPr>
          <w:rFonts w:ascii="Times New Roman" w:eastAsia="Times New Roman" w:hAnsi="Times New Roman" w:cs="Times New Roman"/>
        </w:rPr>
        <w:t xml:space="preserve">учреждениями культуры </w:t>
      </w:r>
      <w:r w:rsidRPr="00611F00">
        <w:rPr>
          <w:rFonts w:ascii="Times New Roman" w:eastAsia="Times New Roman" w:hAnsi="Times New Roman" w:cs="Times New Roman"/>
        </w:rPr>
        <w:lastRenderedPageBreak/>
        <w:t xml:space="preserve">следующих муниципальных услуг: 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услуга по показу спектаклей, концертов и концертных программ, иных зрелищных программ;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услуга по осуществлению библиотечного, библиографического и информационного обслуживания пользователей библиотеки;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сохранению нематериального культурного наследия народов в области традиционной народной культуры;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формированию и учету фондов библиотеки;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обес</w:t>
      </w:r>
      <w:r w:rsidR="00EB647B">
        <w:rPr>
          <w:rFonts w:ascii="Times New Roman" w:eastAsia="Times New Roman" w:hAnsi="Times New Roman" w:cs="Times New Roman"/>
        </w:rPr>
        <w:t xml:space="preserve">печению физического сохранения </w:t>
      </w:r>
      <w:r w:rsidRPr="00611F00">
        <w:rPr>
          <w:rFonts w:ascii="Times New Roman" w:eastAsia="Times New Roman" w:hAnsi="Times New Roman" w:cs="Times New Roman"/>
        </w:rPr>
        <w:t>и безопасности фонда библиотеки;</w:t>
      </w:r>
    </w:p>
    <w:p w:rsidR="005E2ED4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организации и проведению фестивалей, выставок, смотров, конкурсов, конференций и иных программных мероприятий силами учре</w:t>
      </w:r>
      <w:r w:rsidR="005E2ED4">
        <w:rPr>
          <w:rFonts w:ascii="Times New Roman" w:eastAsia="Times New Roman" w:hAnsi="Times New Roman" w:cs="Times New Roman"/>
        </w:rPr>
        <w:t xml:space="preserve">ждения; 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работа по организации и проведению информационно-обучающих семинаров, курсов повышения квалификации, круглых столов, конференций для специалистов сферы </w:t>
      </w:r>
      <w:r w:rsidR="005E2ED4">
        <w:rPr>
          <w:rFonts w:ascii="Times New Roman" w:eastAsia="Times New Roman" w:hAnsi="Times New Roman" w:cs="Times New Roman"/>
        </w:rPr>
        <w:t xml:space="preserve">культуры; </w:t>
      </w:r>
    </w:p>
    <w:p w:rsidR="002E3318" w:rsidRPr="00611F00" w:rsidRDefault="002E3318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405C2" w:rsidRPr="00611F00" w:rsidRDefault="001A5C90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2.5 О</w:t>
      </w:r>
      <w:r w:rsidR="000405C2" w:rsidRPr="00611F00">
        <w:rPr>
          <w:rFonts w:ascii="Times New Roman" w:eastAsia="Times New Roman" w:hAnsi="Times New Roman" w:cs="Times New Roman"/>
          <w:b/>
        </w:rPr>
        <w:t>бобщенная характеристика основных мероприятий, реализуемых органами местного самоуправления сельских поселений в случае их участия в ра</w:t>
      </w:r>
      <w:r w:rsidR="002E3318" w:rsidRPr="00611F00">
        <w:rPr>
          <w:rFonts w:ascii="Times New Roman" w:eastAsia="Times New Roman" w:hAnsi="Times New Roman" w:cs="Times New Roman"/>
          <w:b/>
        </w:rPr>
        <w:t>зработке и реализации программы</w:t>
      </w:r>
    </w:p>
    <w:p w:rsidR="002E3318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Сельские поселения в разработке и реализ</w:t>
      </w:r>
      <w:r w:rsidR="002E3318" w:rsidRPr="00611F00">
        <w:rPr>
          <w:rFonts w:ascii="Times New Roman" w:eastAsia="Calibri" w:hAnsi="Times New Roman" w:cs="Times New Roman"/>
        </w:rPr>
        <w:t>ации подпрограммы не участвуют.</w:t>
      </w:r>
    </w:p>
    <w:p w:rsidR="002E3318" w:rsidRPr="00611F00" w:rsidRDefault="002E3318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Times New Roman" w:hAnsi="Times New Roman" w:cs="Times New Roman"/>
          <w:b/>
        </w:rPr>
        <w:t>2.6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в реализации программы</w:t>
      </w:r>
    </w:p>
    <w:p w:rsidR="000405C2" w:rsidRPr="00611F00" w:rsidRDefault="000405C2" w:rsidP="002E3318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Акционерные общества с государственным участием, общественные, на</w:t>
      </w:r>
      <w:r w:rsidR="00EB647B">
        <w:rPr>
          <w:rFonts w:ascii="Times New Roman" w:eastAsia="Calibri" w:hAnsi="Times New Roman" w:cs="Times New Roman"/>
          <w:bCs/>
        </w:rPr>
        <w:t>учные и иные организации, а так</w:t>
      </w:r>
      <w:r w:rsidRPr="00611F00">
        <w:rPr>
          <w:rFonts w:ascii="Times New Roman" w:eastAsia="Calibri" w:hAnsi="Times New Roman" w:cs="Times New Roman"/>
          <w:bCs/>
        </w:rPr>
        <w:t xml:space="preserve">же государственные внебюджетные </w:t>
      </w:r>
      <w:r w:rsidR="001A5C90">
        <w:rPr>
          <w:rFonts w:ascii="Times New Roman" w:eastAsia="Calibri" w:hAnsi="Times New Roman" w:cs="Times New Roman"/>
          <w:bCs/>
        </w:rPr>
        <w:t>фонды в реализации подпрограммы</w:t>
      </w:r>
      <w:r w:rsidRPr="00611F00">
        <w:rPr>
          <w:rFonts w:ascii="Times New Roman" w:eastAsia="Calibri" w:hAnsi="Times New Roman" w:cs="Times New Roman"/>
          <w:bCs/>
        </w:rPr>
        <w:t xml:space="preserve"> не участвуют.</w:t>
      </w:r>
    </w:p>
    <w:p w:rsidR="000405C2" w:rsidRPr="001A5C90" w:rsidRDefault="000405C2" w:rsidP="001A5C90">
      <w:pPr>
        <w:widowControl w:val="0"/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405C2" w:rsidRPr="00611F00" w:rsidRDefault="000405C2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</w:rPr>
        <w:t>2.7 Обоснование объема финансовых ресурсов, необходимых для реализации муниципальной программы</w:t>
      </w:r>
    </w:p>
    <w:p w:rsidR="00054249" w:rsidRPr="00054249" w:rsidRDefault="00EB647B" w:rsidP="00054249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bookmarkStart w:id="5" w:name="Раздел_10_Анализ_рисков"/>
      <w:r w:rsidRPr="00EB647B">
        <w:rPr>
          <w:rFonts w:ascii="Times New Roman" w:eastAsia="Times New Roman" w:hAnsi="Times New Roman" w:cs="Times New Roman"/>
        </w:rPr>
        <w:t xml:space="preserve">Общий объем средств, предусмотренных на реализацию муниципальной программы за счет местного бюджета Бай-Тайгинского кожууна – </w:t>
      </w:r>
      <w:r w:rsidR="00054249" w:rsidRPr="00054249">
        <w:rPr>
          <w:rFonts w:ascii="Times New Roman" w:eastAsia="Times New Roman" w:hAnsi="Times New Roman" w:cs="Times New Roman"/>
        </w:rPr>
        <w:t>251486,3 тыс. рублей, в том числе:</w:t>
      </w:r>
    </w:p>
    <w:p w:rsidR="00054249" w:rsidRPr="00054249" w:rsidRDefault="00054249" w:rsidP="00054249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054249">
        <w:rPr>
          <w:rFonts w:ascii="Times New Roman" w:eastAsia="Times New Roman" w:hAnsi="Times New Roman" w:cs="Times New Roman"/>
        </w:rPr>
        <w:t xml:space="preserve">2023 год – 90236,0тыс. рублей. </w:t>
      </w:r>
    </w:p>
    <w:p w:rsidR="00054249" w:rsidRPr="00054249" w:rsidRDefault="00054249" w:rsidP="00054249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054249">
        <w:rPr>
          <w:rFonts w:ascii="Times New Roman" w:eastAsia="Times New Roman" w:hAnsi="Times New Roman" w:cs="Times New Roman"/>
        </w:rPr>
        <w:t xml:space="preserve">2024 год – 88454,6 тыс. рублей. </w:t>
      </w:r>
    </w:p>
    <w:p w:rsidR="002756AB" w:rsidRDefault="00054249" w:rsidP="00054249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054249">
        <w:rPr>
          <w:rFonts w:ascii="Times New Roman" w:eastAsia="Times New Roman" w:hAnsi="Times New Roman" w:cs="Times New Roman"/>
        </w:rPr>
        <w:t>2025 год – 72795,7 тыс.</w:t>
      </w:r>
      <w:r w:rsidR="00876C36">
        <w:rPr>
          <w:rFonts w:ascii="Times New Roman" w:eastAsia="Times New Roman" w:hAnsi="Times New Roman" w:cs="Times New Roman"/>
        </w:rPr>
        <w:t xml:space="preserve"> </w:t>
      </w:r>
      <w:r w:rsidRPr="00054249">
        <w:rPr>
          <w:rFonts w:ascii="Times New Roman" w:eastAsia="Times New Roman" w:hAnsi="Times New Roman" w:cs="Times New Roman"/>
        </w:rPr>
        <w:t>рублей</w:t>
      </w:r>
      <w:r w:rsidR="00876C36">
        <w:rPr>
          <w:rFonts w:ascii="Times New Roman" w:eastAsia="Times New Roman" w:hAnsi="Times New Roman" w:cs="Times New Roman"/>
        </w:rPr>
        <w:t xml:space="preserve">. </w:t>
      </w:r>
    </w:p>
    <w:p w:rsidR="000405C2" w:rsidRPr="00611F00" w:rsidRDefault="000405C2" w:rsidP="002756AB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2.8 Анализ рисков реализации муниципальной программы и </w:t>
      </w:r>
      <w:r w:rsidR="001A5C90">
        <w:rPr>
          <w:rFonts w:ascii="Times New Roman" w:eastAsia="Times New Roman" w:hAnsi="Times New Roman" w:cs="Times New Roman"/>
          <w:b/>
          <w:bCs/>
          <w:kern w:val="32"/>
        </w:rPr>
        <w:t xml:space="preserve">описание мер управления рисками 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>реализации муниципальной программы</w:t>
      </w:r>
      <w:bookmarkEnd w:id="5"/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Важное значение для успешной реализации </w:t>
      </w:r>
      <w:r w:rsidRPr="00611F00">
        <w:rPr>
          <w:rFonts w:ascii="Times New Roman" w:eastAsia="Calibri" w:hAnsi="Times New Roman" w:cs="Times New Roman"/>
          <w:bCs/>
        </w:rPr>
        <w:t>Муниципальной п</w:t>
      </w:r>
      <w:r w:rsidRPr="00611F00">
        <w:rPr>
          <w:rFonts w:ascii="Times New Roman" w:eastAsia="Calibri" w:hAnsi="Times New Roman" w:cs="Times New Roman"/>
        </w:rPr>
        <w:t>рограммы имеет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В рамках реализации Муниципальной программы могут быть выделены следующие риски ее реализации.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b/>
        </w:rPr>
        <w:t xml:space="preserve">Правовые риски </w:t>
      </w:r>
      <w:r w:rsidRPr="00611F00">
        <w:rPr>
          <w:rFonts w:ascii="Times New Roman" w:eastAsia="Times New Roman" w:hAnsi="Times New Roman" w:cs="Times New Roman"/>
        </w:rPr>
        <w:t xml:space="preserve">связаны с изменением федерального и регионального законодательств, длительностью формирования нормативно-правовой базы, необходимой для эффективной реализации </w:t>
      </w:r>
      <w:r w:rsidRPr="00611F00">
        <w:rPr>
          <w:rFonts w:ascii="Times New Roman" w:eastAsia="Times New Roman" w:hAnsi="Times New Roman" w:cs="Times New Roman"/>
          <w:bCs/>
        </w:rPr>
        <w:t>Муниципальной п</w:t>
      </w:r>
      <w:r w:rsidRPr="00611F00">
        <w:rPr>
          <w:rFonts w:ascii="Times New Roman" w:eastAsia="Times New Roman" w:hAnsi="Times New Roman" w:cs="Times New Roman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611F00">
        <w:rPr>
          <w:rFonts w:ascii="Times New Roman" w:eastAsia="Times New Roman" w:hAnsi="Times New Roman" w:cs="Times New Roman"/>
          <w:bCs/>
        </w:rPr>
        <w:t>Муниципальной п</w:t>
      </w:r>
      <w:r w:rsidRPr="00611F00">
        <w:rPr>
          <w:rFonts w:ascii="Times New Roman" w:eastAsia="Times New Roman" w:hAnsi="Times New Roman" w:cs="Times New Roman"/>
        </w:rPr>
        <w:t>рограммы.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Для минимизации воздействия данной группы рисков планируется: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проводить мониторинг планируемых изменений в законодательстве в сферах культуры, </w:t>
      </w:r>
      <w:r w:rsidR="001A5C90">
        <w:rPr>
          <w:rFonts w:ascii="Times New Roman" w:eastAsia="Times New Roman" w:hAnsi="Times New Roman" w:cs="Times New Roman"/>
        </w:rPr>
        <w:t xml:space="preserve">искусства </w:t>
      </w:r>
      <w:r w:rsidRPr="00611F00">
        <w:rPr>
          <w:rFonts w:ascii="Times New Roman" w:eastAsia="Times New Roman" w:hAnsi="Times New Roman" w:cs="Times New Roman"/>
        </w:rPr>
        <w:t>и смежных областях.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b/>
          <w:bCs/>
        </w:rPr>
        <w:t>Финансовые риски</w:t>
      </w:r>
      <w:r w:rsidRPr="00611F00">
        <w:rPr>
          <w:rFonts w:ascii="Times New Roman" w:eastAsia="Times New Roman" w:hAnsi="Times New Roman" w:cs="Times New Roman"/>
          <w:bCs/>
        </w:rPr>
        <w:t xml:space="preserve"> связаны </w:t>
      </w:r>
      <w:r w:rsidRPr="00611F00">
        <w:rPr>
          <w:rFonts w:ascii="Times New Roman" w:eastAsia="Times New Roman" w:hAnsi="Times New Roman" w:cs="Times New Roman"/>
        </w:rPr>
        <w:t>с возникновением бюджетного дефицита и недостаточным вследствие этого уровнем бюджетного финансирования, секвестированием бюджетных расходов на сферы культуры и туризма,</w:t>
      </w:r>
      <w:r w:rsidRPr="00611F00">
        <w:rPr>
          <w:rFonts w:ascii="Times New Roman" w:eastAsia="Times New Roman" w:hAnsi="Times New Roman" w:cs="Times New Roman"/>
          <w:color w:val="000000"/>
        </w:rPr>
        <w:t xml:space="preserve"> а также отсутствием устойчивого источника финансирования деятельности общественных объединений и организаций,</w:t>
      </w:r>
      <w:r w:rsidRPr="00611F00">
        <w:rPr>
          <w:rFonts w:ascii="Times New Roman" w:eastAsia="Times New Roman" w:hAnsi="Times New Roman" w:cs="Times New Roman"/>
        </w:rPr>
        <w:t xml:space="preserve"> что может повлечь недофинансирование, сокращение или прекращение программных мероприятий.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Способами ограничения финансовых рисков выступают: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lastRenderedPageBreak/>
        <w:t xml:space="preserve">ежегодное уточнение объемов финансовых средств, предусмотренных на реализацию мероприятий </w:t>
      </w:r>
      <w:r w:rsidRPr="00611F00">
        <w:rPr>
          <w:rFonts w:ascii="Times New Roman" w:eastAsia="Times New Roman" w:hAnsi="Times New Roman" w:cs="Times New Roman"/>
          <w:bCs/>
        </w:rPr>
        <w:t>муниципальной п</w:t>
      </w:r>
      <w:r w:rsidRPr="00611F00">
        <w:rPr>
          <w:rFonts w:ascii="Times New Roman" w:eastAsia="Times New Roman" w:hAnsi="Times New Roman" w:cs="Times New Roman"/>
        </w:rPr>
        <w:t>рограммы, в зависимости от достигнутых результатов;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определение приоритетов для первоочередного финансирования;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привлечение внебюджетного финансирования, в т.ч. выявление и внедрение лучшего опыта привлечения внебюджетных ресурсов в сферы куль</w:t>
      </w:r>
      <w:r w:rsidR="001A5C90">
        <w:rPr>
          <w:rFonts w:ascii="Times New Roman" w:eastAsia="Times New Roman" w:hAnsi="Times New Roman" w:cs="Times New Roman"/>
        </w:rPr>
        <w:t>туры Бай-Тайгинского</w:t>
      </w:r>
      <w:r w:rsidR="00100950">
        <w:rPr>
          <w:rFonts w:ascii="Times New Roman" w:eastAsia="Times New Roman" w:hAnsi="Times New Roman" w:cs="Times New Roman"/>
        </w:rPr>
        <w:t xml:space="preserve"> </w:t>
      </w:r>
      <w:r w:rsidRPr="00611F00">
        <w:rPr>
          <w:rFonts w:ascii="Times New Roman" w:eastAsia="Times New Roman" w:hAnsi="Times New Roman" w:cs="Times New Roman"/>
        </w:rPr>
        <w:t>кожууна.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/>
        </w:rPr>
        <w:t>Техногенные и экологические риски</w:t>
      </w:r>
      <w:r w:rsidRPr="00611F00">
        <w:rPr>
          <w:rFonts w:ascii="Times New Roman" w:eastAsia="Calibri" w:hAnsi="Times New Roman" w:cs="Times New Roman"/>
        </w:rPr>
        <w:t xml:space="preserve"> связаны с природными и климатическими явлениями и техногенными катастрофами.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Эти риски также могут привести к отвлечению средств от финансирования муниципальной программы в пользу других направлений развития и переориентации на ликвидацию последствий катастрофы.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/>
        </w:rPr>
        <w:t>Кадровые риски</w:t>
      </w:r>
      <w:r w:rsidRPr="00611F00">
        <w:rPr>
          <w:rFonts w:ascii="Times New Roman" w:eastAsia="Calibri" w:hAnsi="Times New Roman" w:cs="Times New Roman"/>
        </w:rPr>
        <w:t xml:space="preserve"> обусловлены определенным дефицитом высококвалифицированных кадров в сферах культуры, что снижает эффективность работы учреждений сферы куль</w:t>
      </w:r>
      <w:r w:rsidR="001A5C90">
        <w:rPr>
          <w:rFonts w:ascii="Times New Roman" w:eastAsia="Calibri" w:hAnsi="Times New Roman" w:cs="Times New Roman"/>
        </w:rPr>
        <w:t xml:space="preserve">туры </w:t>
      </w:r>
      <w:r w:rsidRPr="00611F00">
        <w:rPr>
          <w:rFonts w:ascii="Times New Roman" w:eastAsia="Calibri" w:hAnsi="Times New Roman" w:cs="Times New Roman"/>
        </w:rPr>
        <w:t>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2E3318" w:rsidRPr="00611F00" w:rsidRDefault="002E3318">
      <w:pPr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br w:type="page"/>
      </w:r>
    </w:p>
    <w:p w:rsidR="00DE732D" w:rsidRPr="00611F00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lastRenderedPageBreak/>
        <w:t>ПАСПОРТ</w:t>
      </w:r>
    </w:p>
    <w:p w:rsidR="00DE732D" w:rsidRPr="001A5C90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ПОДПРОГРАММЫ МУНИЦИПАЛЬНОЙ ПРОГРАММЫ</w:t>
      </w:r>
    </w:p>
    <w:p w:rsidR="00DE732D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11F00">
        <w:rPr>
          <w:rFonts w:ascii="Times New Roman" w:eastAsia="Times New Roman" w:hAnsi="Times New Roman" w:cs="Times New Roman"/>
          <w:b/>
        </w:rPr>
        <w:t>«</w:t>
      </w:r>
      <w:r w:rsidRPr="00611F00">
        <w:rPr>
          <w:rFonts w:ascii="Times New Roman" w:eastAsia="Times New Roman" w:hAnsi="Times New Roman" w:cs="Times New Roman"/>
          <w:b/>
          <w:bCs/>
        </w:rPr>
        <w:t>БИБЛИОТЕЧНОЕ ОБСЛУЖИВАНИЕ НАСЕЛЕНИЯ»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1481"/>
      </w:tblGrid>
      <w:tr w:rsidR="00DE732D" w:rsidRPr="002D7324" w:rsidTr="00993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  <w:bCs/>
              </w:rPr>
              <w:t xml:space="preserve">Библиотечное обслуживание населения </w:t>
            </w:r>
          </w:p>
        </w:tc>
      </w:tr>
      <w:tr w:rsidR="00DE732D" w:rsidRPr="002D7324" w:rsidTr="00993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МКУ Управление культуры администрации муниципального района «Бай-Тайгинский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</w:rPr>
              <w:t xml:space="preserve">кожуун Республики Тыва (далее – Управление культуры) </w:t>
            </w:r>
            <w:r w:rsidR="00995A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732D" w:rsidRPr="002D7324" w:rsidTr="00993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МБУК «Централизованная библиотечная система» Бай-Тайгинского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</w:rPr>
              <w:t xml:space="preserve">кожууна РТ (далее – ЦБС кожууна) </w:t>
            </w:r>
          </w:p>
        </w:tc>
      </w:tr>
      <w:tr w:rsidR="00DE732D" w:rsidRPr="002D7324" w:rsidTr="00993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Цели подпрограммы (при необходимости)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 Модернизация и развитие системы муниципальных библиотек Бай-Тайгинского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</w:rPr>
              <w:t>кожууна в целях обеспечения равного и свободного доступа к информации и предоставления современного качества библиотечного обслуживания населения.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 Создание единого информационного и культурного пространства кожууна.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3. </w:t>
            </w: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Комплектование библиотечных фондов в соответствии с установленными нормативами. </w:t>
            </w:r>
          </w:p>
        </w:tc>
      </w:tr>
      <w:tr w:rsidR="00DE732D" w:rsidRPr="002D7324" w:rsidTr="0099351F">
        <w:trPr>
          <w:trHeight w:val="12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Задачи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numPr>
                <w:ilvl w:val="0"/>
                <w:numId w:val="18"/>
              </w:num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Повышение эффективности деятельности муниципальных библиотек. </w:t>
            </w:r>
          </w:p>
          <w:p w:rsidR="00DE732D" w:rsidRPr="002D7324" w:rsidRDefault="00DE732D" w:rsidP="0099351F">
            <w:pPr>
              <w:numPr>
                <w:ilvl w:val="0"/>
                <w:numId w:val="18"/>
              </w:num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Обновление содержательной деятельности библиотек в ответ на изменение интересов потребностей разных групп пользователей. </w:t>
            </w:r>
          </w:p>
          <w:p w:rsidR="00DE732D" w:rsidRPr="002D7324" w:rsidRDefault="00DE732D" w:rsidP="0099351F">
            <w:pPr>
              <w:numPr>
                <w:ilvl w:val="0"/>
                <w:numId w:val="18"/>
              </w:num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Комплектование библиотечных фондов документами на различных видах носителей.</w:t>
            </w:r>
          </w:p>
        </w:tc>
      </w:tr>
      <w:tr w:rsidR="00DE732D" w:rsidRPr="002D7324" w:rsidTr="00993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Количество пользователей библиотек (тыс. чел.):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г. – 8065</w:t>
            </w:r>
            <w:r w:rsidRPr="002D7324">
              <w:rPr>
                <w:rFonts w:ascii="Times New Roman" w:eastAsia="Times New Roman" w:hAnsi="Times New Roman" w:cs="Times New Roman"/>
              </w:rPr>
              <w:t>; 202</w:t>
            </w:r>
            <w:r>
              <w:rPr>
                <w:rFonts w:ascii="Times New Roman" w:eastAsia="Times New Roman" w:hAnsi="Times New Roman" w:cs="Times New Roman"/>
              </w:rPr>
              <w:t xml:space="preserve">4 г. - 8070; 2025 г. – 8075. 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Количество выданных библиотечных документов (тыс. экз.):</w:t>
            </w: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 xml:space="preserve">3 г. – 164500; 2024 г. – 164700; 2025 г. – 164900. 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 Комплектование библиотечного фонда (экз.)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г. –139577 </w:t>
            </w:r>
            <w:r w:rsidRPr="002D7324">
              <w:rPr>
                <w:rFonts w:ascii="Times New Roman" w:eastAsia="Times New Roman" w:hAnsi="Times New Roman" w:cs="Times New Roman"/>
              </w:rPr>
              <w:t>; 202</w:t>
            </w:r>
            <w:r>
              <w:rPr>
                <w:rFonts w:ascii="Times New Roman" w:eastAsia="Times New Roman" w:hAnsi="Times New Roman" w:cs="Times New Roman"/>
              </w:rPr>
              <w:t xml:space="preserve">4 г. –140527; 2025 г. – 141507. </w:t>
            </w:r>
          </w:p>
        </w:tc>
      </w:tr>
      <w:tr w:rsidR="00DE732D" w:rsidRPr="002D7324" w:rsidTr="00993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6F61C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Общие затраты по </w:t>
            </w:r>
            <w:r w:rsidRPr="006F61C4">
              <w:rPr>
                <w:rFonts w:ascii="Times New Roman" w:eastAsia="Times New Roman" w:hAnsi="Times New Roman" w:cs="Times New Roman"/>
              </w:rPr>
              <w:t xml:space="preserve">Программе </w:t>
            </w:r>
            <w:r w:rsidR="00A32116" w:rsidRPr="006F61C4">
              <w:rPr>
                <w:rFonts w:ascii="Times New Roman" w:eastAsia="Times New Roman" w:hAnsi="Times New Roman" w:cs="Times New Roman"/>
              </w:rPr>
              <w:t>35370,6</w:t>
            </w:r>
            <w:r w:rsidRPr="006F61C4">
              <w:rPr>
                <w:rFonts w:ascii="Times New Roman" w:eastAsia="Times New Roman" w:hAnsi="Times New Roman" w:cs="Times New Roman"/>
              </w:rPr>
              <w:t xml:space="preserve"> тыс. руб., в т.ч.</w:t>
            </w:r>
          </w:p>
          <w:p w:rsidR="00DE732D" w:rsidRPr="006F61C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61C4">
              <w:rPr>
                <w:rFonts w:ascii="Times New Roman" w:eastAsia="Times New Roman" w:hAnsi="Times New Roman" w:cs="Times New Roman"/>
              </w:rPr>
              <w:t xml:space="preserve"> - средства кожуунного бюджета – </w:t>
            </w:r>
            <w:r w:rsidR="00A32116" w:rsidRPr="006F61C4">
              <w:rPr>
                <w:rFonts w:ascii="Times New Roman" w:eastAsia="Times New Roman" w:hAnsi="Times New Roman" w:cs="Times New Roman"/>
              </w:rPr>
              <w:t>35370,6</w:t>
            </w:r>
            <w:r w:rsidRPr="006F61C4">
              <w:rPr>
                <w:rFonts w:ascii="Times New Roman" w:eastAsia="Times New Roman" w:hAnsi="Times New Roman" w:cs="Times New Roman"/>
              </w:rPr>
              <w:t xml:space="preserve"> тыс. руб., из них:</w:t>
            </w:r>
          </w:p>
          <w:p w:rsidR="00DE732D" w:rsidRPr="006F61C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61C4">
              <w:rPr>
                <w:rFonts w:ascii="Times New Roman" w:eastAsia="Times New Roman" w:hAnsi="Times New Roman" w:cs="Times New Roman"/>
              </w:rPr>
              <w:t>2023 – 11280,0 тыс. руб.</w:t>
            </w:r>
          </w:p>
          <w:p w:rsidR="00DE732D" w:rsidRPr="006F61C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61C4">
              <w:rPr>
                <w:rFonts w:ascii="Times New Roman" w:eastAsia="Times New Roman" w:hAnsi="Times New Roman" w:cs="Times New Roman"/>
              </w:rPr>
              <w:t>2024 – 115</w:t>
            </w:r>
            <w:r w:rsidR="00A32116" w:rsidRPr="006F61C4">
              <w:rPr>
                <w:rFonts w:ascii="Times New Roman" w:eastAsia="Times New Roman" w:hAnsi="Times New Roman" w:cs="Times New Roman"/>
              </w:rPr>
              <w:t>3</w:t>
            </w:r>
            <w:r w:rsidRPr="006F61C4">
              <w:rPr>
                <w:rFonts w:ascii="Times New Roman" w:eastAsia="Times New Roman" w:hAnsi="Times New Roman" w:cs="Times New Roman"/>
              </w:rPr>
              <w:t>0,</w:t>
            </w:r>
            <w:r w:rsidR="00A32116" w:rsidRPr="006F61C4">
              <w:rPr>
                <w:rFonts w:ascii="Times New Roman" w:eastAsia="Times New Roman" w:hAnsi="Times New Roman" w:cs="Times New Roman"/>
              </w:rPr>
              <w:t>6</w:t>
            </w:r>
            <w:r w:rsidRPr="006F61C4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F61C4">
              <w:rPr>
                <w:rFonts w:ascii="Times New Roman" w:eastAsia="Times New Roman" w:hAnsi="Times New Roman" w:cs="Times New Roman"/>
              </w:rPr>
              <w:t>2025 – 12560,0 тыс. руб.</w:t>
            </w:r>
          </w:p>
        </w:tc>
      </w:tr>
      <w:tr w:rsidR="00DE732D" w:rsidRPr="002D7324" w:rsidTr="00993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Обеспечение и защита</w:t>
            </w:r>
            <w:r w:rsidRPr="002D7324">
              <w:rPr>
                <w:rFonts w:ascii="Times New Roman" w:eastAsia="Times New Roman" w:hAnsi="Times New Roman" w:cs="Times New Roman"/>
              </w:rPr>
              <w:t xml:space="preserve"> конституционных прав</w:t>
            </w:r>
            <w:r>
              <w:rPr>
                <w:rFonts w:ascii="Times New Roman" w:eastAsia="Times New Roman" w:hAnsi="Times New Roman" w:cs="Times New Roman"/>
              </w:rPr>
              <w:t xml:space="preserve"> граждан на свободный и равный </w:t>
            </w:r>
            <w:r w:rsidRPr="002D7324">
              <w:rPr>
                <w:rFonts w:ascii="Times New Roman" w:eastAsia="Times New Roman" w:hAnsi="Times New Roman" w:cs="Times New Roman"/>
              </w:rPr>
              <w:t>доступ  ко всем видам информации и знаний для всех социальных слоев населения.</w:t>
            </w:r>
            <w:r w:rsidR="00995A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732D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 2. Создание качественно новой системы информационно-библиотечного обслуживания населения.</w:t>
            </w:r>
          </w:p>
          <w:p w:rsidR="00DE732D" w:rsidRPr="002D7324" w:rsidRDefault="00995A18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 Создание к 2025</w:t>
            </w:r>
            <w:r w:rsidR="00DE732D">
              <w:rPr>
                <w:rFonts w:ascii="Times New Roman" w:eastAsia="Times New Roman" w:hAnsi="Times New Roman" w:cs="Times New Roman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</w:rPr>
              <w:t xml:space="preserve">не менее 1 </w:t>
            </w:r>
            <w:r w:rsidR="00DE732D">
              <w:rPr>
                <w:rFonts w:ascii="Times New Roman" w:eastAsia="Times New Roman" w:hAnsi="Times New Roman" w:cs="Times New Roman"/>
              </w:rPr>
              <w:t xml:space="preserve">модельной библиотеки в рамках национального проекта «Культура». 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  <w:r w:rsidRPr="002D7324">
              <w:rPr>
                <w:rFonts w:ascii="Times New Roman" w:eastAsia="Times New Roman" w:hAnsi="Times New Roman" w:cs="Times New Roman"/>
              </w:rPr>
              <w:t>. Формирование обновленного образа публичной библиотеки.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</w:t>
            </w:r>
            <w:r w:rsidRPr="002D7324">
              <w:rPr>
                <w:rFonts w:ascii="Times New Roman" w:eastAsia="Times New Roman" w:hAnsi="Times New Roman" w:cs="Times New Roman"/>
              </w:rPr>
              <w:t xml:space="preserve">. Повышение кадрового и научно-методического потенциала библиотек. 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bookmarkStart w:id="6" w:name="Par404"/>
      <w:bookmarkEnd w:id="6"/>
      <w:r w:rsidRPr="002D7324">
        <w:rPr>
          <w:rFonts w:ascii="Times New Roman" w:eastAsia="Times New Roman" w:hAnsi="Times New Roman" w:cs="Times New Roman"/>
          <w:b/>
          <w:bCs/>
        </w:rPr>
        <w:t>СВЕДЕНИЯ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lastRenderedPageBreak/>
        <w:t>О ЦЕЛЕВЫХ ИНДИКАТОРАХ И ПОКАЗАТЕЛЯХ МУНИЦИПАЛЬНОЙ ПОДПРОГРАММЫ</w:t>
      </w:r>
    </w:p>
    <w:p w:rsidR="00DE732D" w:rsidRPr="00DA3EBE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3EBE">
        <w:rPr>
          <w:rFonts w:ascii="Times New Roman" w:eastAsia="Times New Roman" w:hAnsi="Times New Roman" w:cs="Times New Roman"/>
          <w:b/>
          <w:bCs/>
        </w:rPr>
        <w:t xml:space="preserve"> «Библиотечное обслуживание населения» 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 xml:space="preserve">И ИХ ЗНАЧЕНИЯХ 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77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117"/>
        <w:gridCol w:w="3261"/>
        <w:gridCol w:w="1559"/>
        <w:gridCol w:w="1276"/>
        <w:gridCol w:w="1134"/>
        <w:gridCol w:w="1134"/>
        <w:gridCol w:w="2262"/>
        <w:gridCol w:w="6"/>
        <w:gridCol w:w="170"/>
      </w:tblGrid>
      <w:tr w:rsidR="00DE732D" w:rsidRPr="002D7324" w:rsidTr="0099351F">
        <w:trPr>
          <w:gridAfter w:val="2"/>
          <w:wAfter w:w="176" w:type="dxa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Наименование цели, задачи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Значение целевого индикатора и показателя программы по годам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информации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(методика расчета) </w:t>
            </w:r>
            <w:hyperlink r:id="rId8" w:anchor="Par500" w:tooltip="Ссылка на текущий документ" w:history="1">
              <w:r w:rsidRPr="002D7324">
                <w:rPr>
                  <w:rFonts w:ascii="Times New Roman" w:eastAsia="Times New Roman" w:hAnsi="Times New Roman" w:cs="Times New Roman"/>
                </w:rPr>
                <w:t>&lt;*&gt;</w:t>
              </w:r>
            </w:hyperlink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E732D" w:rsidRPr="002D7324" w:rsidTr="0099351F">
        <w:trPr>
          <w:gridAfter w:val="2"/>
          <w:wAfter w:w="176" w:type="dxa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I. Муниципальная программа </w:t>
            </w: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Цель –</w:t>
            </w:r>
            <w:r w:rsidRPr="002D7324">
              <w:rPr>
                <w:rFonts w:ascii="Times New Roman" w:eastAsia="Times New Roman" w:hAnsi="Times New Roman" w:cs="Times New Roman"/>
                <w:b/>
              </w:rPr>
              <w:t>Обеспечение  равного  и  свободного доступа  к  информации  и   предоставления современного  качества библиотечного обслуживания населения.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Целевой индикатор, показатель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Увеличение числа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802</w:t>
            </w:r>
            <w:r w:rsidRPr="002D732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Квартальные, годовые отчеты</w:t>
            </w: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Целевой индикатор,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Calibri" w:hAnsi="Times New Roman" w:cs="Times New Roman"/>
              </w:rPr>
              <w:t>Задача</w:t>
            </w: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D7324">
              <w:rPr>
                <w:rFonts w:ascii="Times New Roman" w:eastAsia="Times New Roman" w:hAnsi="Times New Roman" w:cs="Times New Roman"/>
                <w:b/>
              </w:rPr>
              <w:t>Повышение эффективности деятельности муниципальных библиотек.</w:t>
            </w:r>
          </w:p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</w:pPr>
            <w:r w:rsidRPr="002D7324">
              <w:rPr>
                <w:rFonts w:ascii="Times New Roman" w:eastAsia="Calibri" w:hAnsi="Times New Roman" w:cs="Times New Roman"/>
                <w:color w:val="2D2D2D"/>
                <w:spacing w:val="1"/>
                <w:shd w:val="clear" w:color="auto" w:fill="FFFFFF"/>
              </w:rPr>
              <w:t>Количество п</w:t>
            </w:r>
            <w:r w:rsidRPr="002D7324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ользователей библиотек (тыс. чел.):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</w:pPr>
            <w:r w:rsidRPr="002D7324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Количество выданных библиотечных документов (тыс. экз.):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Комплектование библиотечного фонда</w:t>
            </w:r>
            <w:r w:rsidRPr="002D7324">
              <w:rPr>
                <w:rFonts w:ascii="Times New Roman" w:eastAsia="Calibri" w:hAnsi="Times New Roman" w:cs="Times New Roman"/>
                <w:color w:val="2D2D2D"/>
                <w:spacing w:val="1"/>
                <w:shd w:val="clear" w:color="auto" w:fill="FFFFFF"/>
              </w:rPr>
              <w:t xml:space="preserve"> (экз.)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Экземпляр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Экземпляр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802</w:t>
            </w:r>
            <w:r w:rsidRPr="002D7324">
              <w:rPr>
                <w:rFonts w:ascii="Times New Roman" w:eastAsia="Times New Roman" w:hAnsi="Times New Roman" w:cs="Times New Roman"/>
              </w:rPr>
              <w:t>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164290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  <w:r w:rsidRPr="002D7324">
              <w:rPr>
                <w:rFonts w:ascii="Times New Roman" w:eastAsia="Times New Roman" w:hAnsi="Times New Roman" w:cs="Times New Roman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8035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16430</w:t>
            </w:r>
            <w:r w:rsidRPr="002D7324">
              <w:rPr>
                <w:rFonts w:ascii="Times New Roman" w:eastAsia="Times New Roman" w:hAnsi="Times New Roman" w:cs="Times New Roman"/>
              </w:rPr>
              <w:t>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8060</w:t>
            </w: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164500</w:t>
            </w: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138677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Квартальные, годовые отчеты</w:t>
            </w:r>
          </w:p>
        </w:tc>
      </w:tr>
      <w:tr w:rsidR="00DE732D" w:rsidRPr="002D7324" w:rsidTr="0099351F">
        <w:trPr>
          <w:gridAfter w:val="2"/>
          <w:wAfter w:w="176" w:type="dxa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II. Подпрограмма 1</w:t>
            </w: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Цель – 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7324">
              <w:rPr>
                <w:rFonts w:ascii="Times New Roman" w:eastAsia="Times New Roman" w:hAnsi="Times New Roman" w:cs="Times New Roman"/>
                <w:b/>
              </w:rPr>
              <w:t>Создание системы современных  библиотек  с  использованием  новых   технологий  и инноваций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Целевой индикатор,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pacing w:after="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Целевой индикатор, показатель</w:t>
            </w: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-Доля библиотек с созданными </w:t>
            </w:r>
            <w:r w:rsidRPr="002D732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автоматизированными </w:t>
            </w: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рабочими местами для специалистов и пользователей </w:t>
            </w:r>
          </w:p>
          <w:p w:rsidR="00DE732D" w:rsidRPr="002D7324" w:rsidRDefault="00DE732D" w:rsidP="0099351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-Компьютер</w:t>
            </w:r>
          </w:p>
          <w:p w:rsidR="00DE732D" w:rsidRPr="002D7324" w:rsidRDefault="00DE732D" w:rsidP="0099351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-Принтер</w:t>
            </w:r>
          </w:p>
          <w:p w:rsidR="00DE732D" w:rsidRPr="002D7324" w:rsidRDefault="00DE732D" w:rsidP="0099351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-проектор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Шт.</w:t>
            </w:r>
          </w:p>
          <w:p w:rsidR="00DE732D" w:rsidRPr="002D7324" w:rsidRDefault="00DE732D" w:rsidP="0099351F">
            <w:pPr>
              <w:rPr>
                <w:rFonts w:ascii="Times New Roman" w:eastAsia="Calibri" w:hAnsi="Times New Roman" w:cs="Times New Roman"/>
              </w:rPr>
            </w:pPr>
          </w:p>
          <w:p w:rsidR="00DE732D" w:rsidRPr="002D7324" w:rsidRDefault="00DE732D" w:rsidP="0099351F">
            <w:pPr>
              <w:rPr>
                <w:rFonts w:ascii="Times New Roman" w:eastAsia="Calibri" w:hAnsi="Times New Roman" w:cs="Times New Roman"/>
              </w:rPr>
            </w:pPr>
          </w:p>
          <w:p w:rsidR="00DE732D" w:rsidRPr="002D7324" w:rsidRDefault="00DE732D" w:rsidP="0099351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732D" w:rsidRPr="002D7324" w:rsidRDefault="00DE732D" w:rsidP="0099351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-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-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Годовые, квартальные отчеты</w:t>
            </w: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-Доля библиотек, имеющих доступ к сети </w:t>
            </w:r>
            <w:r w:rsidRPr="002D7324">
              <w:rPr>
                <w:rFonts w:ascii="Times New Roman" w:eastAsia="Times New Roman" w:hAnsi="Times New Roman" w:cs="Times New Roman"/>
                <w:b/>
                <w:color w:val="000000"/>
              </w:rPr>
              <w:t>Интернет</w:t>
            </w: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 и корпоративным информационно-библиотечным ресурсам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Задача - 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7324">
              <w:rPr>
                <w:rFonts w:ascii="Times New Roman" w:eastAsia="Times New Roman" w:hAnsi="Times New Roman" w:cs="Times New Roman"/>
                <w:b/>
              </w:rPr>
              <w:t>Обновление содержательной деятельности библиотек в ответ на изменение интересов потребностей разных групп пользователей.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Создание  медиатеки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Акт приемки</w:t>
            </w: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Pr="002D7324">
              <w:rPr>
                <w:rFonts w:ascii="Times New Roman" w:eastAsia="Times New Roman" w:hAnsi="Times New Roman" w:cs="Times New Roman"/>
                <w:b/>
              </w:rPr>
              <w:t>Развитие кадрового потенциала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Показатель результата: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командировочные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gridAfter w:val="1"/>
          <w:wAfter w:w="17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Задача: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  <w:b/>
                <w:bCs/>
              </w:rPr>
              <w:t>Развитие материально-технической базы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Показатель результата: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Приобретение мебели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 xml:space="preserve">-столы 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-стулья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-стеллажи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6 шт.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8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Косметический ремонт (ежегодно)</w:t>
            </w:r>
          </w:p>
          <w:p w:rsidR="00DE732D" w:rsidRPr="002D7324" w:rsidRDefault="00DE732D" w:rsidP="0099351F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(краска, обои, моющие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D732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32D" w:rsidRPr="002D7324" w:rsidRDefault="00DE732D" w:rsidP="00DE732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bookmarkStart w:id="7" w:name="Par500"/>
      <w:bookmarkEnd w:id="7"/>
      <w:r w:rsidRPr="002D7324">
        <w:rPr>
          <w:rFonts w:ascii="Times New Roman" w:eastAsia="Times New Roman" w:hAnsi="Times New Roman" w:cs="Times New Roman"/>
        </w:rPr>
        <w:t>&lt;*&gt; - Указывается источник информации или методика расчета: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2D7324">
        <w:rPr>
          <w:rFonts w:ascii="Times New Roman" w:eastAsia="Times New Roman" w:hAnsi="Times New Roman" w:cs="Times New Roman"/>
        </w:rPr>
        <w:t>утвержденная правовым актом Правительства Российской Федерации или федерального органа исполнительной власти;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2D7324">
        <w:rPr>
          <w:rFonts w:ascii="Times New Roman" w:eastAsia="Times New Roman" w:hAnsi="Times New Roman" w:cs="Times New Roman"/>
        </w:rPr>
        <w:t>утвержденная правовым актом органа местного самоуправления или ответственного исполнителя (соисполнителя) муниципальной программы;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2D7324">
        <w:rPr>
          <w:rFonts w:ascii="Times New Roman" w:eastAsia="Times New Roman" w:hAnsi="Times New Roman" w:cs="Times New Roman"/>
        </w:rPr>
        <w:t xml:space="preserve">форма государственного (федерального) статистического наблюдения; </w:t>
      </w:r>
    </w:p>
    <w:p w:rsidR="00DE732D" w:rsidRPr="002D7324" w:rsidRDefault="00DE732D" w:rsidP="00DE732D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  <w:sectPr w:rsidR="00DE732D" w:rsidRPr="002D7324" w:rsidSect="003A5E84">
          <w:footerReference w:type="default" r:id="rId9"/>
          <w:pgSz w:w="16838" w:h="11906" w:orient="landscape"/>
          <w:pgMar w:top="284" w:right="720" w:bottom="426" w:left="720" w:header="709" w:footer="709" w:gutter="0"/>
          <w:cols w:space="720"/>
          <w:docGrid w:linePitch="299"/>
        </w:sectPr>
      </w:pPr>
      <w:r w:rsidRPr="002D7324">
        <w:rPr>
          <w:rFonts w:ascii="Times New Roman" w:eastAsia="Calibri" w:hAnsi="Times New Roman" w:cs="Times New Roman"/>
        </w:rPr>
        <w:t>раздел программы или приложение к программе, содержащие методику ответственного исполнителя (соисполнителя) муниципальной программы.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bookmarkStart w:id="8" w:name="Par511"/>
      <w:bookmarkEnd w:id="8"/>
      <w:r w:rsidRPr="002D7324">
        <w:rPr>
          <w:rFonts w:ascii="Times New Roman" w:eastAsia="Times New Roman" w:hAnsi="Times New Roman" w:cs="Times New Roman"/>
          <w:b/>
          <w:bCs/>
        </w:rPr>
        <w:t>ПЕРЕЧЕНЬ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 xml:space="preserve">ОСНОВНЫХ МЕРОПРИЯТИЙ ПОДПРОГРАММЫ 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«</w:t>
      </w:r>
      <w:r w:rsidRPr="002D7324">
        <w:rPr>
          <w:rFonts w:ascii="Times New Roman" w:eastAsia="Times New Roman" w:hAnsi="Times New Roman" w:cs="Times New Roman"/>
          <w:bCs/>
        </w:rPr>
        <w:t>Библиотечное обслуживание населения»</w:t>
      </w:r>
      <w:r w:rsidR="00995A18">
        <w:rPr>
          <w:rFonts w:ascii="Times New Roman" w:eastAsia="Times New Roman" w:hAnsi="Times New Roman" w:cs="Times New Roman"/>
          <w:bCs/>
        </w:rPr>
        <w:t xml:space="preserve"> 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W w:w="146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6"/>
        <w:gridCol w:w="612"/>
        <w:gridCol w:w="2316"/>
        <w:gridCol w:w="2397"/>
        <w:gridCol w:w="1276"/>
        <w:gridCol w:w="1287"/>
        <w:gridCol w:w="3390"/>
        <w:gridCol w:w="2136"/>
      </w:tblGrid>
      <w:tr w:rsidR="00DE732D" w:rsidRPr="002D7324" w:rsidTr="0099351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N  п/п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DE732D" w:rsidRPr="002D7324" w:rsidTr="0099351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начала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Программа </w:t>
            </w: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 xml:space="preserve">Цель 1: </w:t>
            </w:r>
            <w:r w:rsidRPr="002D7324">
              <w:rPr>
                <w:rFonts w:ascii="Times New Roman" w:eastAsia="Times New Roman" w:hAnsi="Times New Roman" w:cs="Times New Roman"/>
              </w:rPr>
              <w:t>Формирование активной читательской деятельности и организация досуга детей и подростков в летнее время</w:t>
            </w:r>
          </w:p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Привлечение в библиотеку новых читателей</w:t>
            </w:r>
          </w:p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Закрепление роли книги в саморазвитии юного читателя.</w:t>
            </w:r>
          </w:p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Продвижение качественной литературы, которая питает нравственность, гражданственность, патриотизм, любовь к Родине.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Задача 1:</w:t>
            </w:r>
            <w:r w:rsidRPr="002D7324">
              <w:rPr>
                <w:rFonts w:ascii="Times New Roman" w:eastAsia="Times New Roman" w:hAnsi="Times New Roman" w:cs="Times New Roman"/>
              </w:rPr>
              <w:t>Формирование активной читательской деятельности и организация досуга детей и подростков в летнее время;</w:t>
            </w:r>
          </w:p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Закрепление роли книги в саморазвитии юного читателя;</w:t>
            </w:r>
          </w:p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Познакомить читателей с лучшими произведениями художественной литературы</w:t>
            </w: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2D7324">
              <w:rPr>
                <w:rFonts w:ascii="Times New Roman" w:hAnsi="Times New Roman" w:cs="Times New Roman"/>
                <w:u w:val="single"/>
              </w:rPr>
              <w:t xml:space="preserve">Основное мероприятие 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Модернизация и  развитие  системы муниципальных библиотек Бай-Тайгинского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</w:rPr>
              <w:t>кожууна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2.Усиление социальной ориентированности деятельности библиотек, повышение их общественной востребованности и значимости для кожууна.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2D7324">
              <w:rPr>
                <w:rFonts w:ascii="Times New Roman" w:hAnsi="Times New Roman" w:cs="Times New Roman"/>
                <w:u w:val="single"/>
              </w:rPr>
              <w:t>Основное мероприятие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Проектирование       в        области        информационных технологий, патриотическому и правовому  воспитанию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1.</w:t>
            </w:r>
            <w:r w:rsidRPr="002D7324">
              <w:rPr>
                <w:rFonts w:ascii="Times New Roman" w:eastAsia="Times New Roman" w:hAnsi="Times New Roman" w:cs="Times New Roman"/>
              </w:rPr>
              <w:t>Овладение библиотечными специалистами технологиями программирования и социального проектирования 2.привлечение  дополнительных источников финансирования, развитие паритетных начал и полноправного партнерства с некоммерческими организациями и властными структурами.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gridAfter w:val="6"/>
          <w:wAfter w:w="12802" w:type="dxa"/>
        </w:trPr>
        <w:tc>
          <w:tcPr>
            <w:tcW w:w="1808" w:type="dxa"/>
            <w:gridSpan w:val="2"/>
          </w:tcPr>
          <w:p w:rsidR="00DE732D" w:rsidRPr="002D7324" w:rsidRDefault="00DE732D" w:rsidP="0099351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Задача 1:</w:t>
            </w:r>
            <w:r w:rsidRPr="002D7324">
              <w:rPr>
                <w:rFonts w:ascii="Times New Roman" w:eastAsia="Times New Roman" w:hAnsi="Times New Roman" w:cs="Times New Roman"/>
              </w:rPr>
              <w:t xml:space="preserve"> Способствовать формированию и расширению читательского кругозора, интересов, увлечений детей и подростков с помощью книг.</w:t>
            </w:r>
          </w:p>
          <w:p w:rsidR="00DE732D" w:rsidRPr="002D7324" w:rsidRDefault="00DE732D" w:rsidP="0099351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Целенаправленная организация чтения  и культурного досуга детей в летний период.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trHeight w:val="34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lastRenderedPageBreak/>
              <w:t>2.1.1.1.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Создание программы «Защита детства» по социально-психологической реабилитации детей из неблагополучных условий жизни.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 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- Объединение всех организаций и учреждений, занимающихся проблемами детства, и целенаправленная эффективная организация работы с неблагополучными семьями.</w:t>
            </w:r>
          </w:p>
          <w:p w:rsidR="00DE732D" w:rsidRPr="002D7324" w:rsidRDefault="00DE732D" w:rsidP="0099351F">
            <w:pPr>
              <w:shd w:val="clear" w:color="auto" w:fill="FFFFFF"/>
              <w:spacing w:before="120" w:after="216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- Положительная динамика роста читателей детей, подростков, читающих семей и возрождение традиций семейного чтения.</w:t>
            </w:r>
          </w:p>
          <w:p w:rsidR="00DE732D" w:rsidRPr="002D7324" w:rsidRDefault="00DE732D" w:rsidP="0099351F">
            <w:pPr>
              <w:shd w:val="clear" w:color="auto" w:fill="FFFFFF"/>
              <w:spacing w:before="120" w:after="216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 - Внедрение в практику работы ЦКДБ инновационных форм обслуживания читателей.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trHeight w:val="169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«Читаем летом для души»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Приобщение детей к книге и библиотеке;</w:t>
            </w:r>
          </w:p>
          <w:p w:rsidR="00DE732D" w:rsidRPr="002D7324" w:rsidRDefault="00DE732D" w:rsidP="0099351F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Развитие творческих способностей детей;</w:t>
            </w:r>
          </w:p>
          <w:p w:rsidR="00DE732D" w:rsidRPr="002D7324" w:rsidRDefault="00DE732D" w:rsidP="0099351F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Целенаправленная организация  чтения и культурного досуга детей в летний период.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rPr>
          <w:trHeight w:val="8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2.1.1.3.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«Дети. Лето. Книги»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Развитие интеллектуальных способностей детей. Увеличение число читателей.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«Лето книжное, будь со мной!»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Приобщение детей к книге и библиотеке. 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Целенаправленная организация чтения и культурного досуга детей в летний период.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«Летняя библиополянка: ЛЕТНЕЕ ЧТЕНИЕ»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Приобщение детей к книге и библиотеке.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2.1.1.6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«Отдыхаем с книжкой: Летнее чтение»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Развитие интеллектуальных способностей детей.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lastRenderedPageBreak/>
              <w:t>2.1.1.7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«Волшебство книжного лета»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Целенаправленная организация чтения и культурного досуга детей в летний период.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2.1.1.8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«Нескучная литература»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Развитие творческих способностей детей.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2.1..1.9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«Праздник чтения»  открытие модельной библиотеки и праздник 75-летия со дня создания Центральной кожуунной библиотеки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E67E4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7E4D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7E4D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модельной библиотеки на базе Центральной кожуунной библиотеки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Цель 1: Поддержка социальной активности и адаптации к реалиям современной жизни пожилого населения села</w:t>
            </w: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Задача 1: Обучение пожилых людей основам компьютерной  грамотности;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Привлечение потенциальных читателей в библиотеку;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Повышение значимости библиотеки в местном сообществе.</w:t>
            </w: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3.1.1.1.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«Компьютерная грамотность + нам года не беда»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Получение  навыков работы с современной  компьютерной техникой старшим поколением;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1 этап</w:t>
            </w:r>
          </w:p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Комплектование группы Разработка методических пособий</w:t>
            </w:r>
          </w:p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 xml:space="preserve"> Разработка наглядных материалов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 xml:space="preserve">Утверждение статуса библиотеки как культурного центра местного </w:t>
            </w:r>
          </w:p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сообщества;</w:t>
            </w:r>
          </w:p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Увеличение количества пользователей в сельскую библиотеку.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 xml:space="preserve">2 этап </w:t>
            </w:r>
          </w:p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Подготовка помещения</w:t>
            </w:r>
          </w:p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Подготовка рабочих мест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Получение  навыков работы с современной  компьютерной техникой старшим поколением;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 xml:space="preserve">3 этап </w:t>
            </w:r>
          </w:p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Обучение группы (по программе занятий)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Салчак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01.01.202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31.12.202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Получение  навыков работы с современной  компьютерной техникой старшим поколением.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rPr>
          <w:rFonts w:ascii="Times New Roman" w:eastAsia="Times New Roman" w:hAnsi="Times New Roman" w:cs="Times New Roman"/>
        </w:rPr>
      </w:pPr>
      <w:r w:rsidRPr="002D7324">
        <w:rPr>
          <w:rFonts w:ascii="Times New Roman" w:eastAsia="Times New Roman" w:hAnsi="Times New Roman" w:cs="Times New Roman"/>
        </w:rPr>
        <w:br w:type="page"/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bookmarkStart w:id="9" w:name="Par655"/>
      <w:bookmarkEnd w:id="9"/>
      <w:r w:rsidRPr="002D7324">
        <w:rPr>
          <w:rFonts w:ascii="Times New Roman" w:eastAsia="Times New Roman" w:hAnsi="Times New Roman" w:cs="Times New Roman"/>
          <w:b/>
          <w:bCs/>
        </w:rPr>
        <w:t>ПРОГНОЗ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СВОДНЫХ ПОКАЗАТЕЛЕЙ МУНИЦИПАЛЬНЫХ ЗАДАНИЙ НА ОКАЗАНИЕ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МУНИЦИПАЛЬНЫХ УСЛУГ (ВЫПОЛНЕНИЕ РАБОТ) МУНИЦИПАЛЬНЫМИ УЧРЕЖДЕНИЯМИ ПО МУНИЦИПАЛЬНОЙ ПРОГРАММЕ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100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9"/>
        <w:gridCol w:w="3990"/>
        <w:gridCol w:w="15"/>
        <w:gridCol w:w="21"/>
        <w:gridCol w:w="1254"/>
        <w:gridCol w:w="22"/>
        <w:gridCol w:w="1276"/>
        <w:gridCol w:w="22"/>
        <w:gridCol w:w="1380"/>
        <w:gridCol w:w="16"/>
        <w:gridCol w:w="1560"/>
        <w:gridCol w:w="1419"/>
        <w:gridCol w:w="21"/>
        <w:gridCol w:w="1965"/>
      </w:tblGrid>
      <w:tr w:rsidR="00DE732D" w:rsidRPr="002D7324" w:rsidTr="0099351F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4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Наименование основного мероприятия, муниципальной услуги (работы), показателя объема услуги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DE732D" w:rsidRPr="002D7324" w:rsidTr="0099351F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E732D" w:rsidRPr="002D7324" w:rsidTr="0099351F">
        <w:tc>
          <w:tcPr>
            <w:tcW w:w="14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I. Подпрограмма 1</w:t>
            </w:r>
            <w:r w:rsidRPr="002D7324">
              <w:rPr>
                <w:rFonts w:ascii="Times New Roman" w:eastAsia="Times New Roman" w:hAnsi="Times New Roman" w:cs="Times New Roman"/>
                <w:bCs/>
              </w:rPr>
              <w:t xml:space="preserve"> Библиотечное обслуживание населения 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Основное мероприятие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Муниципальная услуга «Библиотечное и информационное обслуживание населения, комплектование и сохранение библиотечного фонда»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Показатель объема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Количество пользователей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Количество документ выдачи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Количество библиотечного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802</w:t>
            </w:r>
            <w:r w:rsidRPr="002D7324">
              <w:rPr>
                <w:rFonts w:ascii="Times New Roman" w:eastAsia="Times New Roman" w:hAnsi="Times New Roman" w:cs="Times New Roman"/>
              </w:rPr>
              <w:t>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164190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  <w:r w:rsidRPr="002D7324">
              <w:rPr>
                <w:rFonts w:ascii="Times New Roman" w:eastAsia="Times New Roman" w:hAnsi="Times New Roman" w:cs="Times New Roman"/>
              </w:rPr>
              <w:t>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8035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164300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A844FB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4FB">
              <w:rPr>
                <w:rFonts w:ascii="Times New Roman" w:eastAsia="Times New Roman" w:hAnsi="Times New Roman" w:cs="Times New Roman"/>
              </w:rPr>
              <w:t>8060</w:t>
            </w:r>
          </w:p>
          <w:p w:rsidR="00DE732D" w:rsidRPr="00A844FB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4FB">
              <w:rPr>
                <w:rFonts w:ascii="Times New Roman" w:eastAsia="Times New Roman" w:hAnsi="Times New Roman" w:cs="Times New Roman"/>
              </w:rPr>
              <w:t>164500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844FB">
              <w:rPr>
                <w:rFonts w:ascii="Times New Roman" w:eastAsia="Times New Roman" w:hAnsi="Times New Roman" w:cs="Times New Roman"/>
              </w:rPr>
              <w:t>138677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D732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D732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Муниципальная услуга «Обеспечение равного и свободного доступа к информации и предоставления современного качества библиотечного обслуживания населения» 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Показатель объема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Количество 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Муниципальная услуга – максимальное удовлетворение пользователей библиотеки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Основное мероприятие: Ежегодная всероссийская акция «Библионочь» 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Показатель объема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Количество человек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E732D" w:rsidRPr="002D7324" w:rsidRDefault="00DE732D" w:rsidP="009935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Основное мероприятие: Ежегодная международная акция «Большой этнографический диктант»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12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Основное мероприятие: Тотальный диктант «День тувинского языка»</w:t>
            </w:r>
          </w:p>
        </w:tc>
      </w:tr>
      <w:tr w:rsidR="00DE732D" w:rsidRPr="002D7324" w:rsidTr="0099351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2 350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lastRenderedPageBreak/>
        <w:t>РЕСУРСНОЕ ОБЕСПЕЧЕНИЕ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РЕАЛИЗАЦИИ МУНИЦИПАЛЬНОЙ ПРОГРАММЫ ЗА СЧЕТ СРЕДСТВ БЮДЖЕТА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3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14"/>
        <w:gridCol w:w="3403"/>
        <w:gridCol w:w="1418"/>
        <w:gridCol w:w="1277"/>
        <w:gridCol w:w="1493"/>
        <w:gridCol w:w="2903"/>
        <w:gridCol w:w="1066"/>
        <w:gridCol w:w="992"/>
        <w:gridCol w:w="919"/>
      </w:tblGrid>
      <w:tr w:rsidR="00DE732D" w:rsidRPr="002D7324" w:rsidTr="0099351F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N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Целевая статья расходов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соисполнитель программы,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Расходы по годам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DE732D" w:rsidRPr="002D7324" w:rsidTr="0099351F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Подпрограмма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Направление расходов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E732D" w:rsidRPr="002D7324" w:rsidTr="009935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E732D" w:rsidRPr="002D7324" w:rsidTr="0099351F">
        <w:trPr>
          <w:trHeight w:val="15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0A3B6F" w:rsidP="0005424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54249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>486,3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:rsidR="00DE732D" w:rsidRDefault="00DE732D" w:rsidP="0099351F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  <w:color w:val="000000"/>
              </w:rPr>
              <w:t>Начальник МКУ Управление культуры</w:t>
            </w:r>
          </w:p>
          <w:p w:rsidR="00DE732D" w:rsidRPr="002D7324" w:rsidRDefault="00DE732D" w:rsidP="0099351F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соисполнитель 1</w:t>
            </w:r>
          </w:p>
          <w:p w:rsidR="00DE732D" w:rsidRPr="002D7324" w:rsidRDefault="00DE732D" w:rsidP="0099351F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Директор МБУК «ЦБС Бай-Тайгинского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</w:rPr>
              <w:t>кожууна»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DC2BA0" w:rsidRDefault="00054249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0A3B6F">
              <w:rPr>
                <w:rFonts w:ascii="Times New Roman" w:eastAsia="Times New Roman" w:hAnsi="Times New Roman" w:cs="Times New Roman"/>
                <w:bCs/>
              </w:rPr>
              <w:t>0236,0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DC2BA0" w:rsidRDefault="00054249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</w:t>
            </w:r>
            <w:r w:rsidR="000A3B6F">
              <w:rPr>
                <w:rFonts w:ascii="Times New Roman" w:eastAsia="Times New Roman" w:hAnsi="Times New Roman" w:cs="Times New Roman"/>
                <w:bCs/>
              </w:rPr>
              <w:t>454,6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DC2BA0" w:rsidRDefault="000A3B6F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72795,7</w:t>
            </w:r>
          </w:p>
        </w:tc>
      </w:tr>
      <w:tr w:rsidR="00DE732D" w:rsidRPr="002D7324" w:rsidTr="0099351F">
        <w:trPr>
          <w:trHeight w:val="15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Подпрограмма 1, всего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  <w:bCs/>
              </w:rPr>
              <w:t xml:space="preserve">Библиотечного обслуживания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0A3B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35400,</w:t>
            </w:r>
            <w:r w:rsidR="000A3B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32D" w:rsidRPr="00617C47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17C47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DE732D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Начальник МКУ Управление культуры </w:t>
            </w:r>
          </w:p>
          <w:p w:rsidR="00DE732D" w:rsidRPr="00617C47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17C47">
              <w:rPr>
                <w:rFonts w:ascii="Times New Roman" w:eastAsia="Times New Roman" w:hAnsi="Times New Roman" w:cs="Times New Roman"/>
                <w:b/>
              </w:rPr>
              <w:t>соисполнитель 1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Директор МБУК «ЦБС Бай-Тайгинского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</w:rPr>
              <w:t>кожууна»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11280,0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0A3B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11560,</w:t>
            </w:r>
            <w:r w:rsidR="000A3B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12560,0</w:t>
            </w:r>
          </w:p>
        </w:tc>
      </w:tr>
      <w:tr w:rsidR="00DE732D" w:rsidRPr="002D7324" w:rsidTr="009935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Модернизация и развитие системы муниципальных библиотек</w:t>
            </w:r>
            <w:r w:rsidRPr="002D7324">
              <w:rPr>
                <w:rFonts w:ascii="Times New Roman" w:eastAsia="Times New Roman" w:hAnsi="Times New Roman" w:cs="Times New Roman"/>
              </w:rPr>
              <w:t xml:space="preserve"> Бай-Тайгинского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7324">
              <w:rPr>
                <w:rFonts w:ascii="Times New Roman" w:eastAsia="Times New Roman" w:hAnsi="Times New Roman" w:cs="Times New Roman"/>
              </w:rPr>
              <w:t>кожууна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0959A2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7</w:t>
            </w:r>
            <w:r w:rsidR="00DE732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Салчак А.Д.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00,0</w:t>
            </w:r>
          </w:p>
        </w:tc>
      </w:tr>
      <w:tr w:rsidR="00DE732D" w:rsidRPr="002D7324" w:rsidTr="009935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Приобретение книжной продукции и подписка на периодические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150,0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2D7324">
              <w:rPr>
                <w:rFonts w:ascii="Times New Roman" w:eastAsia="Times New Roman" w:hAnsi="Times New Roman" w:cs="Times New Roman"/>
              </w:rPr>
              <w:t>50,0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D732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Pr="002D7324">
              <w:rPr>
                <w:rFonts w:ascii="Times New Roman" w:eastAsia="Times New Roman" w:hAnsi="Times New Roman" w:cs="Times New Roman"/>
              </w:rPr>
              <w:t>,0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D732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732D" w:rsidRPr="002D7324" w:rsidTr="009935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Проведение те</w:t>
            </w:r>
            <w:r>
              <w:rPr>
                <w:rFonts w:ascii="Times New Roman" w:eastAsia="Times New Roman" w:hAnsi="Times New Roman" w:cs="Times New Roman"/>
              </w:rPr>
              <w:t>кущего ремонта библиотек за счет собственных средств.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D732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732D" w:rsidRPr="002D7324" w:rsidTr="0099351F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Создание   и    использование  </w:t>
            </w:r>
          </w:p>
          <w:p w:rsidR="00DE732D" w:rsidRPr="002D7324" w:rsidRDefault="00DE732D" w:rsidP="0099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собственных электронных </w:t>
            </w:r>
            <w:r w:rsidRPr="002D7324">
              <w:rPr>
                <w:rFonts w:ascii="Times New Roman" w:eastAsia="Times New Roman" w:hAnsi="Times New Roman" w:cs="Times New Roman"/>
              </w:rPr>
              <w:t>баз    данных (сводного электронного каталога; универсальных),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 xml:space="preserve">фактографических, тематико -       </w:t>
            </w:r>
            <w:r>
              <w:rPr>
                <w:rFonts w:ascii="Times New Roman" w:eastAsia="Times New Roman" w:hAnsi="Times New Roman" w:cs="Times New Roman"/>
              </w:rPr>
              <w:t xml:space="preserve">    видовых, персональных БД)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Салчак А.Д.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РЕСУРСНОЕ ОБЕСПЕЧЕНИЕ И ПРОГНОЗНАЯ (СПРАВОЧНАЯ) ОЦЕНКА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РАСХОДОВ ФЕДЕРАЛЬНОГО БЮДЖЕТА, БАЙ-ТАЙГИНСКОГО КОЖУУНА,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МЕСТНЫХ БЮДЖЕТОВ, ВНЕБЮДЖЕТНЫХ ФОНДОВ И ЮРИДИЧЕСКИХ ЛИЦ</w:t>
      </w:r>
    </w:p>
    <w:p w:rsidR="00DE732D" w:rsidRPr="00617C47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D7324">
        <w:rPr>
          <w:rFonts w:ascii="Times New Roman" w:eastAsia="Times New Roman" w:hAnsi="Times New Roman" w:cs="Times New Roman"/>
          <w:b/>
          <w:bCs/>
        </w:rPr>
        <w:t>НА РЕАЛИЗАЦИ</w:t>
      </w:r>
      <w:r>
        <w:rPr>
          <w:rFonts w:ascii="Times New Roman" w:eastAsia="Times New Roman" w:hAnsi="Times New Roman" w:cs="Times New Roman"/>
          <w:b/>
          <w:bCs/>
        </w:rPr>
        <w:t>Ю ЦЕЛЕЙ МУНИЦИПАЛЬНОЙ ПРОГРАММЫ</w:t>
      </w:r>
      <w:r w:rsidR="00995A1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638"/>
        <w:gridCol w:w="6804"/>
        <w:gridCol w:w="957"/>
        <w:gridCol w:w="992"/>
        <w:gridCol w:w="1134"/>
      </w:tblGrid>
      <w:tr w:rsidR="00DE732D" w:rsidRPr="002D7324" w:rsidTr="0099351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DE732D" w:rsidRPr="002D7324" w:rsidTr="0099351F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Программа,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«Развитие культуры»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(далее - районный бюджет) </w:t>
            </w:r>
            <w:hyperlink r:id="rId10" w:anchor="Par1244" w:tooltip="Ссылка на текущий документ" w:history="1">
              <w:r w:rsidRPr="002D7324">
                <w:rPr>
                  <w:rFonts w:ascii="Times New Roman" w:eastAsia="Times New Roman" w:hAnsi="Times New Roman" w:cs="Times New Roman"/>
                  <w:color w:val="000000"/>
                </w:rPr>
                <w:t>&lt;*&gt;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180,0</w:t>
            </w: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средства бюджетов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юридических лиц </w:t>
            </w:r>
            <w:hyperlink r:id="rId11" w:anchor="Par1245" w:tooltip="Ссылка на текущий документ" w:history="1">
              <w:r w:rsidRPr="002D7324">
                <w:rPr>
                  <w:rFonts w:ascii="Times New Roman" w:eastAsia="Times New Roman" w:hAnsi="Times New Roman" w:cs="Times New Roman"/>
                  <w:color w:val="000000"/>
                </w:rPr>
                <w:t>&lt;**&gt;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Подпрограмма 1, всего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  <w:bCs/>
              </w:rPr>
              <w:t xml:space="preserve">Библиотечное обслуживание населения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средства республиканского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средства районного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  <w:r w:rsidRPr="002D732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tabs>
                <w:tab w:val="left" w:pos="916"/>
              </w:tabs>
              <w:spacing w:after="16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tabs>
                <w:tab w:val="left" w:pos="916"/>
              </w:tabs>
              <w:spacing w:after="16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  <w:color w:val="000000"/>
              </w:rPr>
              <w:t>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32D" w:rsidRPr="002D7324" w:rsidTr="0099351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средства юридических лиц</w:t>
            </w:r>
          </w:p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2D" w:rsidRPr="002D7324" w:rsidRDefault="00DE732D" w:rsidP="009935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2D7324">
        <w:rPr>
          <w:rFonts w:ascii="Times New Roman" w:eastAsia="Times New Roman" w:hAnsi="Times New Roman" w:cs="Times New Roman"/>
        </w:rPr>
        <w:t>--------------------------------</w:t>
      </w:r>
    </w:p>
    <w:p w:rsidR="00DE732D" w:rsidRPr="002D7324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bookmarkStart w:id="10" w:name="Par1244"/>
      <w:bookmarkEnd w:id="10"/>
      <w:r w:rsidRPr="002D7324">
        <w:rPr>
          <w:rFonts w:ascii="Times New Roman" w:eastAsia="Times New Roman" w:hAnsi="Times New Roman" w:cs="Times New Roman"/>
        </w:rPr>
        <w:t xml:space="preserve">&lt;*&gt; - Здесь и далее в таблице - "районный бюджет" указывается в соответствии с ресурсным обеспечением реализации программы за счет средств местного бюджета </w:t>
      </w:r>
    </w:p>
    <w:p w:rsidR="00DE732D" w:rsidRPr="00617C47" w:rsidRDefault="00DE732D" w:rsidP="00DE732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</w:pPr>
      <w:bookmarkStart w:id="11" w:name="Par1245"/>
      <w:bookmarkEnd w:id="11"/>
      <w:r w:rsidRPr="002D7324">
        <w:rPr>
          <w:rFonts w:ascii="Times New Roman" w:eastAsia="Times New Roman" w:hAnsi="Times New Roman" w:cs="Times New Roman"/>
        </w:rPr>
        <w:t>&lt;**&gt; - Здесь и далее в таблице - муниципальные унитарные предприятия, общественные, научные и иные орг</w:t>
      </w:r>
      <w:r>
        <w:rPr>
          <w:rFonts w:ascii="Times New Roman" w:eastAsia="Times New Roman" w:hAnsi="Times New Roman" w:cs="Times New Roman"/>
        </w:rPr>
        <w:t>анизации</w:t>
      </w:r>
      <w:bookmarkStart w:id="12" w:name="Par726"/>
      <w:bookmarkEnd w:id="12"/>
    </w:p>
    <w:p w:rsidR="00DE732D" w:rsidRDefault="00DE732D" w:rsidP="00DE732D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2D7324" w:rsidRDefault="002D7324" w:rsidP="00617C47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617C47" w:rsidRDefault="00617C47" w:rsidP="00617C47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6A1904" w:rsidRPr="00611F00" w:rsidRDefault="006A1904" w:rsidP="00186C5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ПАСПОРТ</w:t>
      </w:r>
    </w:p>
    <w:p w:rsidR="006A1904" w:rsidRPr="00611F00" w:rsidRDefault="006A1904" w:rsidP="00186C5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Подпрограммы «Организация досуга и предоставление услуг организаций культуры»</w:t>
      </w:r>
    </w:p>
    <w:tbl>
      <w:tblPr>
        <w:tblW w:w="0" w:type="auto"/>
        <w:tblCellSpacing w:w="0" w:type="dxa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2757"/>
      </w:tblGrid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подпрограммы 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</w:rPr>
              <w:t>Организация досуга и предоставление услуг организаций культуры.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исполнитель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подпрограммы 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1F6D0D" w:rsidP="008D3CD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Управление культуры администрации муниципального района «Бай-Тайгинский</w:t>
            </w:r>
            <w:r w:rsidR="00F4324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кожуун Республики Тыва» (далее – МКУ Управление культуры)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1F6D0D" w:rsidRPr="001F6D0D" w:rsidRDefault="001F6D0D" w:rsidP="001F6D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6D0D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«Кожуунный дом культуры имени Николая Олзей-оола с. Тээли»; </w:t>
            </w:r>
          </w:p>
          <w:p w:rsidR="001F6D0D" w:rsidRPr="001F6D0D" w:rsidRDefault="001F6D0D" w:rsidP="001F6D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6D0D">
              <w:rPr>
                <w:rFonts w:ascii="Times New Roman" w:eastAsia="Times New Roman" w:hAnsi="Times New Roman" w:cs="Times New Roman"/>
              </w:rPr>
              <w:t>Муниципальное бюджетное учреждение «Сельский дом культуры имени А.Б. Чыргал-оола с. Шуй»</w:t>
            </w:r>
          </w:p>
          <w:p w:rsidR="001F6D0D" w:rsidRPr="001F6D0D" w:rsidRDefault="001F6D0D" w:rsidP="001F6D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6D0D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«Сельский дом культуры имени Дмитрия Очур с. Бай-Тал» </w:t>
            </w:r>
          </w:p>
          <w:p w:rsidR="001F6D0D" w:rsidRPr="001F6D0D" w:rsidRDefault="001F6D0D" w:rsidP="001F6D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6D0D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«Сельский дом культуры имени Хензиг-оолаКужугет с. Кара-Холь» </w:t>
            </w:r>
          </w:p>
          <w:p w:rsidR="001F6D0D" w:rsidRPr="001F6D0D" w:rsidRDefault="001F6D0D" w:rsidP="001F6D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6D0D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«Центр культуры и досуга имени Александра Салчак с. Кызыл-Даг» </w:t>
            </w:r>
          </w:p>
          <w:p w:rsidR="001F6D0D" w:rsidRPr="001F6D0D" w:rsidRDefault="001F6D0D" w:rsidP="001F6D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6D0D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«Сельский дом культуры Хемчик с. Хемчик» </w:t>
            </w:r>
          </w:p>
          <w:p w:rsidR="006A1904" w:rsidRDefault="001F6D0D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F6D0D">
              <w:rPr>
                <w:rFonts w:ascii="Times New Roman" w:eastAsia="Times New Roman" w:hAnsi="Times New Roman" w:cs="Times New Roman"/>
              </w:rPr>
              <w:t>Муниципальное бюджетное учреждение «Сельский дом культуры Найырал с. Ээр-Хавак»</w:t>
            </w:r>
          </w:p>
          <w:p w:rsidR="001C6892" w:rsidRPr="00611F00" w:rsidRDefault="001C6892" w:rsidP="001C689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учреждение «Дом ремесел и туризма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Бай-Тайгинского кожууна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Цели 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1F6D0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Повышение качества и расширение услуг, удовлетворение потребности населения в сфере культуры, увеличение количества культурно-массовых мероприятий и </w:t>
            </w:r>
            <w:r w:rsidR="001F6D0D">
              <w:rPr>
                <w:rFonts w:ascii="Times New Roman" w:eastAsia="Times New Roman" w:hAnsi="Times New Roman" w:cs="Times New Roman"/>
              </w:rPr>
              <w:t xml:space="preserve">посетителей, 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клубных формирований, укрепление материально-технической базы. 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Задачи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подпрограммы 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Целевые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индикаторы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и показатели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4D1D1D" w:rsidRPr="00D74EFC" w:rsidRDefault="006A1904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74EFC">
              <w:rPr>
                <w:rFonts w:ascii="Times New Roman" w:eastAsia="Times New Roman" w:hAnsi="Times New Roman" w:cs="Times New Roman"/>
              </w:rPr>
              <w:t>Удельный вес населения, уч</w:t>
            </w:r>
            <w:r w:rsidR="00A65B7B" w:rsidRPr="00D74EFC">
              <w:rPr>
                <w:rFonts w:ascii="Times New Roman" w:eastAsia="Times New Roman" w:hAnsi="Times New Roman" w:cs="Times New Roman"/>
              </w:rPr>
              <w:t>аствующего в культурно-массовых</w:t>
            </w:r>
            <w:r w:rsidRPr="00D74EFC">
              <w:rPr>
                <w:rFonts w:ascii="Times New Roman" w:eastAsia="Times New Roman" w:hAnsi="Times New Roman" w:cs="Times New Roman"/>
              </w:rPr>
              <w:t xml:space="preserve"> мероприятиях</w:t>
            </w:r>
            <w:r w:rsidR="00D74EFC" w:rsidRPr="00D74EFC">
              <w:rPr>
                <w:rFonts w:ascii="Times New Roman" w:eastAsia="Times New Roman" w:hAnsi="Times New Roman" w:cs="Times New Roman"/>
              </w:rPr>
              <w:t>–</w:t>
            </w:r>
            <w:r w:rsidR="00D74EFC">
              <w:rPr>
                <w:rFonts w:ascii="Times New Roman" w:eastAsia="Times New Roman" w:hAnsi="Times New Roman" w:cs="Times New Roman"/>
              </w:rPr>
              <w:t>1067</w:t>
            </w:r>
            <w:r w:rsidR="00D74EFC" w:rsidRPr="00D74EFC">
              <w:rPr>
                <w:rFonts w:ascii="Times New Roman" w:eastAsia="Times New Roman" w:hAnsi="Times New Roman" w:cs="Times New Roman"/>
              </w:rPr>
              <w:t>%</w:t>
            </w:r>
          </w:p>
          <w:p w:rsidR="001F6D0D" w:rsidRPr="00EE3289" w:rsidRDefault="001F6D0D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EE3289" w:rsidRPr="00A65B7B" w:rsidRDefault="006A1904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65B7B">
              <w:rPr>
                <w:rFonts w:ascii="Times New Roman" w:eastAsia="Times New Roman" w:hAnsi="Times New Roman" w:cs="Times New Roman"/>
              </w:rPr>
              <w:t>Количество клубных формирований:</w:t>
            </w:r>
          </w:p>
          <w:p w:rsidR="00EE3289" w:rsidRPr="00A65B7B" w:rsidRDefault="00A844FB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  <w:r w:rsidR="00AF547B">
              <w:rPr>
                <w:rFonts w:ascii="Times New Roman" w:eastAsia="Times New Roman" w:hAnsi="Times New Roman" w:cs="Times New Roman"/>
              </w:rPr>
              <w:t xml:space="preserve"> ед. – 2023</w:t>
            </w:r>
            <w:r w:rsidR="00EE3289" w:rsidRPr="00A65B7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EE3289" w:rsidRDefault="00A844FB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  <w:r w:rsidR="00AF547B">
              <w:rPr>
                <w:rFonts w:ascii="Times New Roman" w:eastAsia="Times New Roman" w:hAnsi="Times New Roman" w:cs="Times New Roman"/>
              </w:rPr>
              <w:t xml:space="preserve"> ед. – 2024</w:t>
            </w:r>
            <w:r w:rsidR="00EE3289" w:rsidRPr="00A65B7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A844FB" w:rsidRPr="00A65B7B" w:rsidRDefault="00AF547B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  ед. – 2025</w:t>
            </w:r>
            <w:r w:rsidR="00A844FB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EE3289" w:rsidRPr="00A65B7B" w:rsidRDefault="006A1904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65B7B">
              <w:rPr>
                <w:rFonts w:ascii="Times New Roman" w:eastAsia="Times New Roman" w:hAnsi="Times New Roman" w:cs="Times New Roman"/>
              </w:rPr>
              <w:t xml:space="preserve">Количество мероприятий: </w:t>
            </w:r>
          </w:p>
          <w:p w:rsidR="00EE3289" w:rsidRPr="00A65B7B" w:rsidRDefault="00AF547B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 ед. – 2023</w:t>
            </w:r>
            <w:r w:rsidR="00EE3289" w:rsidRPr="00A65B7B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EE3289" w:rsidRDefault="00AF547B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1420 ед. – 2024</w:t>
            </w:r>
            <w:r w:rsidR="00EE3289" w:rsidRPr="00A65B7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A844FB" w:rsidRDefault="00A844FB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1460 ед. – 2</w:t>
            </w:r>
            <w:r w:rsidR="00AF547B">
              <w:rPr>
                <w:rFonts w:ascii="Times New Roman" w:eastAsia="Times New Roman" w:hAnsi="Times New Roman" w:cs="Times New Roman"/>
              </w:rPr>
              <w:t>025</w:t>
            </w:r>
            <w:r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EE3289" w:rsidRDefault="006A1904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Количество посетителей:</w:t>
            </w:r>
          </w:p>
          <w:p w:rsidR="00EE3289" w:rsidRDefault="00AF547B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138000 чел. – 2023</w:t>
            </w:r>
            <w:r w:rsidR="00A65B7B">
              <w:rPr>
                <w:rFonts w:ascii="Times New Roman" w:eastAsia="Times New Roman" w:hAnsi="Times New Roman" w:cs="Times New Roman"/>
              </w:rPr>
              <w:t xml:space="preserve"> г</w:t>
            </w:r>
            <w:r w:rsidR="00EE328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E3289" w:rsidRDefault="00A65B7B" w:rsidP="001C689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140000 чел. – 202</w:t>
            </w:r>
            <w:r w:rsidR="00AF547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  <w:r w:rsidR="00EE328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A844FB" w:rsidRPr="00611F00" w:rsidRDefault="00AF547B" w:rsidP="001C6892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142000 чел. – 2025</w:t>
            </w:r>
            <w:r w:rsidR="00A844FB">
              <w:rPr>
                <w:rFonts w:ascii="Times New Roman" w:eastAsia="Times New Roman" w:hAnsi="Times New Roman" w:cs="Times New Roman"/>
              </w:rPr>
              <w:t xml:space="preserve"> г.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4D1D1D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Объемы </w:t>
            </w:r>
            <w:r w:rsidR="006A1904" w:rsidRPr="00611F00">
              <w:rPr>
                <w:rFonts w:ascii="Times New Roman" w:eastAsia="Times New Roman" w:hAnsi="Times New Roman" w:cs="Times New Roman"/>
              </w:rPr>
              <w:t>и ис</w:t>
            </w:r>
            <w:r w:rsidR="00607CBC">
              <w:rPr>
                <w:rFonts w:ascii="Times New Roman" w:eastAsia="Times New Roman" w:hAnsi="Times New Roman" w:cs="Times New Roman"/>
              </w:rPr>
              <w:t xml:space="preserve">точники финансового </w:t>
            </w:r>
            <w:r w:rsidR="00607CBC">
              <w:rPr>
                <w:rFonts w:ascii="Times New Roman" w:eastAsia="Times New Roman" w:hAnsi="Times New Roman" w:cs="Times New Roman"/>
              </w:rPr>
              <w:lastRenderedPageBreak/>
              <w:t>обеспечения</w:t>
            </w:r>
            <w:r w:rsidR="006A1904" w:rsidRPr="00611F00">
              <w:rPr>
                <w:rFonts w:ascii="Times New Roman" w:eastAsia="Times New Roman" w:hAnsi="Times New Roman" w:cs="Times New Roman"/>
              </w:rPr>
              <w:t> </w:t>
            </w:r>
            <w:r w:rsidR="006A1904" w:rsidRPr="00611F00">
              <w:rPr>
                <w:rFonts w:ascii="Times New Roman" w:eastAsia="Times New Roman" w:hAnsi="Times New Roman" w:cs="Times New Roman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EE3289" w:rsidRPr="008149D9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149D9">
              <w:rPr>
                <w:rFonts w:ascii="Times New Roman" w:eastAsia="Times New Roman" w:hAnsi="Times New Roman" w:cs="Times New Roman"/>
              </w:rPr>
              <w:lastRenderedPageBreak/>
              <w:t xml:space="preserve">Всего по подпрограмме за счет средств бюджета </w:t>
            </w:r>
            <w:r w:rsidR="00EE3289" w:rsidRPr="008149D9">
              <w:rPr>
                <w:rFonts w:ascii="Times New Roman" w:eastAsia="Times New Roman" w:hAnsi="Times New Roman" w:cs="Times New Roman"/>
              </w:rPr>
              <w:t>Бай-Тайгинского</w:t>
            </w:r>
            <w:r w:rsidR="00F4324F">
              <w:rPr>
                <w:rFonts w:ascii="Times New Roman" w:eastAsia="Times New Roman" w:hAnsi="Times New Roman" w:cs="Times New Roman"/>
              </w:rPr>
              <w:t xml:space="preserve"> </w:t>
            </w:r>
            <w:r w:rsidR="00A844FB">
              <w:rPr>
                <w:rFonts w:ascii="Times New Roman" w:eastAsia="Times New Roman" w:hAnsi="Times New Roman" w:cs="Times New Roman"/>
              </w:rPr>
              <w:t xml:space="preserve">кожууна – </w:t>
            </w:r>
            <w:r w:rsidR="00BC4FFE">
              <w:rPr>
                <w:rFonts w:ascii="Times New Roman" w:eastAsia="Times New Roman" w:hAnsi="Times New Roman" w:cs="Times New Roman"/>
              </w:rPr>
              <w:t>85530,3</w:t>
            </w:r>
            <w:r w:rsidR="00A844FB">
              <w:rPr>
                <w:rFonts w:ascii="Times New Roman" w:eastAsia="Times New Roman" w:hAnsi="Times New Roman" w:cs="Times New Roman"/>
              </w:rPr>
              <w:t xml:space="preserve"> </w:t>
            </w:r>
            <w:r w:rsidRPr="008149D9">
              <w:rPr>
                <w:rFonts w:ascii="Times New Roman" w:eastAsia="Times New Roman" w:hAnsi="Times New Roman" w:cs="Times New Roman"/>
              </w:rPr>
              <w:t>руб</w:t>
            </w:r>
            <w:r w:rsidR="008149D9">
              <w:rPr>
                <w:rFonts w:ascii="Times New Roman" w:eastAsia="Times New Roman" w:hAnsi="Times New Roman" w:cs="Times New Roman"/>
              </w:rPr>
              <w:t>.</w:t>
            </w:r>
            <w:r w:rsidRPr="008149D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E3289" w:rsidRPr="008149D9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149D9">
              <w:rPr>
                <w:rFonts w:ascii="Times New Roman" w:eastAsia="Times New Roman" w:hAnsi="Times New Roman" w:cs="Times New Roman"/>
              </w:rPr>
              <w:t>в том числе по годам:</w:t>
            </w:r>
          </w:p>
          <w:p w:rsidR="00EE3289" w:rsidRPr="008149D9" w:rsidRDefault="00AF547B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607CBC">
              <w:rPr>
                <w:rFonts w:ascii="Times New Roman" w:eastAsia="Times New Roman" w:hAnsi="Times New Roman" w:cs="Times New Roman"/>
              </w:rPr>
              <w:t xml:space="preserve">г.– </w:t>
            </w:r>
            <w:r w:rsidR="0077522A">
              <w:rPr>
                <w:rFonts w:ascii="Times New Roman" w:eastAsia="Times New Roman" w:hAnsi="Times New Roman" w:cs="Times New Roman"/>
              </w:rPr>
              <w:t>3</w:t>
            </w:r>
            <w:r w:rsidR="00BE1AB6">
              <w:rPr>
                <w:rFonts w:ascii="Times New Roman" w:eastAsia="Times New Roman" w:hAnsi="Times New Roman" w:cs="Times New Roman"/>
              </w:rPr>
              <w:t>7939,8</w:t>
            </w:r>
            <w:r w:rsidR="00607CBC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6A1904" w:rsidRPr="008149D9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A844FB" w:rsidRDefault="00AF547B" w:rsidP="00A844F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</w:t>
            </w:r>
            <w:r w:rsidR="008149D9" w:rsidRPr="008149D9">
              <w:rPr>
                <w:rFonts w:ascii="Times New Roman" w:eastAsia="Times New Roman" w:hAnsi="Times New Roman" w:cs="Times New Roman"/>
              </w:rPr>
              <w:t xml:space="preserve"> г.– </w:t>
            </w:r>
            <w:r w:rsidR="00BC4FFE">
              <w:rPr>
                <w:rFonts w:ascii="Times New Roman" w:eastAsia="Times New Roman" w:hAnsi="Times New Roman" w:cs="Times New Roman"/>
              </w:rPr>
              <w:t>30939,6</w:t>
            </w:r>
            <w:r w:rsidR="00607CBC"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 w:rsidR="00A844FB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A844FB" w:rsidRPr="00611F00" w:rsidRDefault="00AF547B" w:rsidP="00BC4FF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A844FB">
              <w:rPr>
                <w:rFonts w:ascii="Times New Roman" w:eastAsia="Times New Roman" w:hAnsi="Times New Roman" w:cs="Times New Roman"/>
              </w:rPr>
              <w:t xml:space="preserve"> г. – 1</w:t>
            </w:r>
            <w:r w:rsidR="00BC4FFE">
              <w:rPr>
                <w:rFonts w:ascii="Times New Roman" w:eastAsia="Times New Roman" w:hAnsi="Times New Roman" w:cs="Times New Roman"/>
              </w:rPr>
              <w:t>6</w:t>
            </w:r>
            <w:r w:rsidR="00A844FB">
              <w:rPr>
                <w:rFonts w:ascii="Times New Roman" w:eastAsia="Times New Roman" w:hAnsi="Times New Roman" w:cs="Times New Roman"/>
              </w:rPr>
              <w:t xml:space="preserve">650,7 тыс. рублей.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Ожидаемые конечные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результаты реализации </w:t>
            </w:r>
            <w:r w:rsidRPr="00611F00">
              <w:rPr>
                <w:rFonts w:ascii="Times New Roman" w:eastAsia="Times New Roman" w:hAnsi="Times New Roman" w:cs="Times New Roman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-увеличение количества клубных формирований, участников клубных формирований, мероприятий и посетителей.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-повышение уровня культурно-воспитательной деятельности, направленной на удовлетворение духовных запросов жителей;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-приобщение жителей к высоким культурным ценностям, развитие творческих способностей граждан;</w:t>
            </w:r>
            <w:r w:rsidR="00995A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1904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-увеличение объема и качества социально-культурного обслуживания населения в сфере культуры;</w:t>
            </w:r>
            <w:r w:rsidR="00995A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5A18" w:rsidRPr="00611F00" w:rsidRDefault="00995A18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проведение капитального ремонта не менее в 2 учреждениях клубного типа; 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-укрепление материально-технической базы. </w:t>
            </w:r>
            <w:r w:rsidR="00995A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F44E9" w:rsidRDefault="001F44E9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b/>
          <w:bCs/>
        </w:rPr>
        <w:t>2.1. Общая характеристика сферы реализации подпрограммы, формулировка основных проблем в указанной сфере и прогноз ее развития.</w:t>
      </w:r>
    </w:p>
    <w:p w:rsidR="004D1D1D" w:rsidRPr="00611F00" w:rsidRDefault="001F44E9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Культурно-досуговые учреждения Бай-Тайгинского</w:t>
      </w:r>
      <w:r w:rsidR="00F432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кожууна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6A1904" w:rsidRPr="00611F00"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</w:rPr>
        <w:t>полняю</w:t>
      </w:r>
      <w:r w:rsidR="006A1904" w:rsidRPr="00611F00">
        <w:rPr>
          <w:rFonts w:ascii="Times New Roman" w:eastAsia="Times New Roman" w:hAnsi="Times New Roman" w:cs="Times New Roman"/>
        </w:rPr>
        <w:t>т важные функции, обеспечивая различным категориям населения права на социально гарантированные виды куль</w:t>
      </w:r>
      <w:r w:rsidR="00F45781" w:rsidRPr="00611F00">
        <w:rPr>
          <w:rFonts w:ascii="Times New Roman" w:eastAsia="Times New Roman" w:hAnsi="Times New Roman" w:cs="Times New Roman"/>
        </w:rPr>
        <w:t>турного обслу</w:t>
      </w:r>
      <w:r w:rsidR="006A1904" w:rsidRPr="00611F00">
        <w:rPr>
          <w:rFonts w:ascii="Times New Roman" w:eastAsia="Times New Roman" w:hAnsi="Times New Roman" w:cs="Times New Roman"/>
        </w:rPr>
        <w:t>живания.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6A1904" w:rsidRPr="00611F00">
        <w:rPr>
          <w:rFonts w:ascii="Times New Roman" w:eastAsia="Times New Roman" w:hAnsi="Times New Roman" w:cs="Times New Roman"/>
        </w:rPr>
        <w:t>Главной сферой реализации подпрограммы является создание условий для обеспечения населен</w:t>
      </w:r>
      <w:r w:rsidR="00F45781" w:rsidRPr="00611F00">
        <w:rPr>
          <w:rFonts w:ascii="Times New Roman" w:eastAsia="Times New Roman" w:hAnsi="Times New Roman" w:cs="Times New Roman"/>
        </w:rPr>
        <w:t>ия услугами по организации досу</w:t>
      </w:r>
      <w:r w:rsidR="006A1904" w:rsidRPr="00611F00">
        <w:rPr>
          <w:rFonts w:ascii="Times New Roman" w:eastAsia="Times New Roman" w:hAnsi="Times New Roman" w:cs="Times New Roman"/>
        </w:rPr>
        <w:t>га. Учитывая накопленный опыт, сотрудники сформулировали четкую позицию о необходимости сохранения единого культу</w:t>
      </w:r>
      <w:r w:rsidR="00F45781" w:rsidRPr="00611F00">
        <w:rPr>
          <w:rFonts w:ascii="Times New Roman" w:eastAsia="Times New Roman" w:hAnsi="Times New Roman" w:cs="Times New Roman"/>
        </w:rPr>
        <w:t>рного прос</w:t>
      </w:r>
      <w:r w:rsidR="006A1904" w:rsidRPr="00611F00">
        <w:rPr>
          <w:rFonts w:ascii="Times New Roman" w:eastAsia="Times New Roman" w:hAnsi="Times New Roman" w:cs="Times New Roman"/>
        </w:rPr>
        <w:t>транства, улучшения материально-технической базы, пополнения кадрового и информационного ресурса.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F45781" w:rsidRPr="00611F00">
        <w:rPr>
          <w:rFonts w:ascii="Times New Roman" w:eastAsia="Times New Roman" w:hAnsi="Times New Roman" w:cs="Times New Roman"/>
        </w:rPr>
        <w:t>За последние годы уровень мате</w:t>
      </w:r>
      <w:r w:rsidR="006A1904" w:rsidRPr="00611F00">
        <w:rPr>
          <w:rFonts w:ascii="Times New Roman" w:eastAsia="Times New Roman" w:hAnsi="Times New Roman" w:cs="Times New Roman"/>
        </w:rPr>
        <w:t xml:space="preserve">риально-технической базы значительно возрос. </w:t>
      </w:r>
      <w:r w:rsidR="006A1904" w:rsidRPr="005E4283">
        <w:rPr>
          <w:rFonts w:ascii="Times New Roman" w:eastAsia="Times New Roman" w:hAnsi="Times New Roman" w:cs="Times New Roman"/>
        </w:rPr>
        <w:t>Ежегодно пров</w:t>
      </w:r>
      <w:r w:rsidR="005E4283">
        <w:rPr>
          <w:rFonts w:ascii="Times New Roman" w:eastAsia="Times New Roman" w:hAnsi="Times New Roman" w:cs="Times New Roman"/>
        </w:rPr>
        <w:t>одится текущий ремонт учреждений и котельных</w:t>
      </w:r>
      <w:r w:rsidR="006A1904" w:rsidRPr="005E4283">
        <w:rPr>
          <w:rFonts w:ascii="Times New Roman" w:eastAsia="Times New Roman" w:hAnsi="Times New Roman" w:cs="Times New Roman"/>
        </w:rPr>
        <w:t>: демонтаж и монтаж котлов, ремонт кровли складского помещения угля, частичная замена труб отопительной системы, электропроводк</w:t>
      </w:r>
      <w:r w:rsidR="00F45781" w:rsidRPr="005E4283">
        <w:rPr>
          <w:rFonts w:ascii="Times New Roman" w:eastAsia="Times New Roman" w:hAnsi="Times New Roman" w:cs="Times New Roman"/>
        </w:rPr>
        <w:t>и,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8149D9" w:rsidRPr="005E4283">
        <w:rPr>
          <w:rFonts w:ascii="Times New Roman" w:eastAsia="Times New Roman" w:hAnsi="Times New Roman" w:cs="Times New Roman"/>
        </w:rPr>
        <w:t>замена входных дверей</w:t>
      </w:r>
      <w:r w:rsidR="005E4283">
        <w:rPr>
          <w:rFonts w:ascii="Times New Roman" w:eastAsia="Times New Roman" w:hAnsi="Times New Roman" w:cs="Times New Roman"/>
        </w:rPr>
        <w:t xml:space="preserve"> металлическими</w:t>
      </w:r>
      <w:r w:rsidR="006A1904" w:rsidRPr="005E4283">
        <w:rPr>
          <w:rFonts w:ascii="Times New Roman" w:eastAsia="Times New Roman" w:hAnsi="Times New Roman" w:cs="Times New Roman"/>
        </w:rPr>
        <w:t>,  производятся ремонты зрительно</w:t>
      </w:r>
      <w:r w:rsidRPr="005E4283">
        <w:rPr>
          <w:rFonts w:ascii="Times New Roman" w:eastAsia="Times New Roman" w:hAnsi="Times New Roman" w:cs="Times New Roman"/>
        </w:rPr>
        <w:t xml:space="preserve">го и </w:t>
      </w:r>
      <w:r w:rsidR="006A1904" w:rsidRPr="005E4283">
        <w:rPr>
          <w:rFonts w:ascii="Times New Roman" w:eastAsia="Times New Roman" w:hAnsi="Times New Roman" w:cs="Times New Roman"/>
        </w:rPr>
        <w:t>тан</w:t>
      </w:r>
      <w:r w:rsidRPr="005E4283">
        <w:rPr>
          <w:rFonts w:ascii="Times New Roman" w:eastAsia="Times New Roman" w:hAnsi="Times New Roman" w:cs="Times New Roman"/>
        </w:rPr>
        <w:t xml:space="preserve">цевального залов, </w:t>
      </w:r>
      <w:r w:rsidR="006A1904" w:rsidRPr="005E4283">
        <w:rPr>
          <w:rFonts w:ascii="Times New Roman" w:eastAsia="Times New Roman" w:hAnsi="Times New Roman" w:cs="Times New Roman"/>
        </w:rPr>
        <w:t xml:space="preserve">сцены, рабочих кабинетов, подсобных помещений; установлены </w:t>
      </w:r>
      <w:r w:rsidRPr="005E4283">
        <w:rPr>
          <w:rFonts w:ascii="Times New Roman" w:eastAsia="Times New Roman" w:hAnsi="Times New Roman" w:cs="Times New Roman"/>
        </w:rPr>
        <w:t>окна ПВХ</w:t>
      </w:r>
      <w:r w:rsidR="006A1904" w:rsidRPr="005E4283">
        <w:rPr>
          <w:rFonts w:ascii="Times New Roman" w:eastAsia="Times New Roman" w:hAnsi="Times New Roman" w:cs="Times New Roman"/>
        </w:rPr>
        <w:t>; переоборудован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6A1904" w:rsidRPr="005E4283">
        <w:rPr>
          <w:rFonts w:ascii="Times New Roman" w:eastAsia="Times New Roman" w:hAnsi="Times New Roman" w:cs="Times New Roman"/>
        </w:rPr>
        <w:t xml:space="preserve">несколько рабочих кабинетов для творческой деятельности сотрудников с привлечением </w:t>
      </w:r>
      <w:r w:rsidR="005E4283" w:rsidRPr="005E4283">
        <w:rPr>
          <w:rFonts w:ascii="Times New Roman" w:eastAsia="Times New Roman" w:hAnsi="Times New Roman" w:cs="Times New Roman"/>
        </w:rPr>
        <w:t xml:space="preserve">большего количества участников, обновлена сценодежда, </w:t>
      </w:r>
      <w:r w:rsidR="006A1904" w:rsidRPr="005E4283">
        <w:rPr>
          <w:rFonts w:ascii="Times New Roman" w:eastAsia="Times New Roman" w:hAnsi="Times New Roman" w:cs="Times New Roman"/>
        </w:rPr>
        <w:t>обновлено помеще</w:t>
      </w:r>
      <w:r w:rsidRPr="005E4283">
        <w:rPr>
          <w:rFonts w:ascii="Times New Roman" w:eastAsia="Times New Roman" w:hAnsi="Times New Roman" w:cs="Times New Roman"/>
        </w:rPr>
        <w:t>ние гар</w:t>
      </w:r>
      <w:r w:rsidR="005E4283">
        <w:rPr>
          <w:rFonts w:ascii="Times New Roman" w:eastAsia="Times New Roman" w:hAnsi="Times New Roman" w:cs="Times New Roman"/>
        </w:rPr>
        <w:t>дероба, приобретены теннисные столы, компьютеры, принтер, проектор.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1C6892">
        <w:rPr>
          <w:rFonts w:ascii="Times New Roman" w:eastAsia="Times New Roman" w:hAnsi="Times New Roman" w:cs="Times New Roman"/>
        </w:rPr>
        <w:t>Для обеспечения безопасности населения в период нахождения в культурно-досуговых учреждениях проводится работа по установке пожарной сигнализации, систем видеонаблюдения.</w:t>
      </w:r>
    </w:p>
    <w:p w:rsidR="006A1904" w:rsidRPr="00611F00" w:rsidRDefault="005E69D7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культурно-досуговых учреждениях</w:t>
      </w:r>
      <w:r w:rsidR="00F432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кожууна</w:t>
      </w:r>
      <w:r w:rsidR="006A1904" w:rsidRPr="00611F00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вою деятельность осуществляют </w:t>
      </w:r>
      <w:r w:rsidRPr="00241FF1">
        <w:rPr>
          <w:rFonts w:ascii="Times New Roman" w:eastAsia="Times New Roman" w:hAnsi="Times New Roman" w:cs="Times New Roman"/>
        </w:rPr>
        <w:t>134</w:t>
      </w:r>
      <w:r w:rsidR="006A1904" w:rsidRPr="00611F00">
        <w:rPr>
          <w:rFonts w:ascii="Times New Roman" w:eastAsia="Times New Roman" w:hAnsi="Times New Roman" w:cs="Times New Roman"/>
        </w:rPr>
        <w:t xml:space="preserve"> клубных формирований: вокальные, театральные, хореографические,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F45781" w:rsidRPr="00611F00">
        <w:rPr>
          <w:rFonts w:ascii="Times New Roman" w:eastAsia="Times New Roman" w:hAnsi="Times New Roman" w:cs="Times New Roman"/>
        </w:rPr>
        <w:t>декоративно-при</w:t>
      </w:r>
      <w:r w:rsidR="006A1904" w:rsidRPr="00611F00">
        <w:rPr>
          <w:rFonts w:ascii="Times New Roman" w:eastAsia="Times New Roman" w:hAnsi="Times New Roman" w:cs="Times New Roman"/>
        </w:rPr>
        <w:t>кладного искусства, спортивно-оздоровительные, клубы по интересам. Численно</w:t>
      </w:r>
      <w:r w:rsidR="00241FF1">
        <w:rPr>
          <w:rFonts w:ascii="Times New Roman" w:eastAsia="Times New Roman" w:hAnsi="Times New Roman" w:cs="Times New Roman"/>
        </w:rPr>
        <w:t>сть их участников составляет 2040</w:t>
      </w:r>
      <w:r w:rsidR="006A1904" w:rsidRPr="00611F00">
        <w:rPr>
          <w:rFonts w:ascii="Times New Roman" w:eastAsia="Times New Roman" w:hAnsi="Times New Roman" w:cs="Times New Roman"/>
        </w:rPr>
        <w:t xml:space="preserve"> человек. Еже</w:t>
      </w:r>
      <w:r>
        <w:rPr>
          <w:rFonts w:ascii="Times New Roman" w:eastAsia="Times New Roman" w:hAnsi="Times New Roman" w:cs="Times New Roman"/>
        </w:rPr>
        <w:t>годно проводится более 1300</w:t>
      </w:r>
      <w:r w:rsidR="006A1904" w:rsidRPr="00611F00">
        <w:rPr>
          <w:rFonts w:ascii="Times New Roman" w:eastAsia="Times New Roman" w:hAnsi="Times New Roman" w:cs="Times New Roman"/>
        </w:rPr>
        <w:t xml:space="preserve"> культурно-массовых мероприятий, в их числе –тематические вечера, концерты, творческие фестивали, конкурсы, балы, карнавалы, шествия, парады, митинги, народные гуляния, обряды, выставки, ярмарки, презентации,</w:t>
      </w:r>
      <w:r>
        <w:rPr>
          <w:rFonts w:ascii="Times New Roman" w:eastAsia="Times New Roman" w:hAnsi="Times New Roman" w:cs="Times New Roman"/>
        </w:rPr>
        <w:t xml:space="preserve"> викторины, лотереи, спектакли</w:t>
      </w:r>
      <w:r w:rsidR="006A1904" w:rsidRPr="00611F00">
        <w:rPr>
          <w:rFonts w:ascii="Times New Roman" w:eastAsia="Times New Roman" w:hAnsi="Times New Roman" w:cs="Times New Roman"/>
        </w:rPr>
        <w:t xml:space="preserve">, корпоративные, встречи, беседы, мастер-классы и другие. Основными направлениями в работе являются: </w:t>
      </w:r>
      <w:r w:rsidR="00F45781" w:rsidRPr="00611F00">
        <w:rPr>
          <w:rFonts w:ascii="Times New Roman" w:eastAsia="Times New Roman" w:hAnsi="Times New Roman" w:cs="Times New Roman"/>
        </w:rPr>
        <w:t>приобщение людей разного возрас</w:t>
      </w:r>
      <w:r w:rsidR="006A1904" w:rsidRPr="00611F00">
        <w:rPr>
          <w:rFonts w:ascii="Times New Roman" w:eastAsia="Times New Roman" w:hAnsi="Times New Roman" w:cs="Times New Roman"/>
        </w:rPr>
        <w:t>та в клубные формирования и проведение мероприятий различного уровня, в том числе инвалиды, подростки,</w:t>
      </w:r>
      <w:r>
        <w:rPr>
          <w:rFonts w:ascii="Times New Roman" w:eastAsia="Times New Roman" w:hAnsi="Times New Roman" w:cs="Times New Roman"/>
        </w:rPr>
        <w:t xml:space="preserve"> состоявшие на учете ПДН, семьи</w:t>
      </w:r>
      <w:r w:rsidR="006A1904" w:rsidRPr="00611F00">
        <w:rPr>
          <w:rFonts w:ascii="Times New Roman" w:eastAsia="Times New Roman" w:hAnsi="Times New Roman" w:cs="Times New Roman"/>
        </w:rPr>
        <w:t>, находящиеся в социально-опасном положении. На высоком уровне развито межведомственные от</w:t>
      </w:r>
      <w:r w:rsidR="00F45781" w:rsidRPr="00611F00">
        <w:rPr>
          <w:rFonts w:ascii="Times New Roman" w:eastAsia="Times New Roman" w:hAnsi="Times New Roman" w:cs="Times New Roman"/>
        </w:rPr>
        <w:t>ношения среди учреждений и орга</w:t>
      </w:r>
      <w:r w:rsidR="006A1904" w:rsidRPr="00611F00">
        <w:rPr>
          <w:rFonts w:ascii="Times New Roman" w:eastAsia="Times New Roman" w:hAnsi="Times New Roman" w:cs="Times New Roman"/>
        </w:rPr>
        <w:t>низаций</w:t>
      </w:r>
      <w:r w:rsidR="00F432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кожууна</w:t>
      </w:r>
      <w:r w:rsidR="006A1904" w:rsidRPr="00611F00">
        <w:rPr>
          <w:rFonts w:ascii="Times New Roman" w:eastAsia="Times New Roman" w:hAnsi="Times New Roman" w:cs="Times New Roman"/>
        </w:rPr>
        <w:t xml:space="preserve"> и сумонов.  Объемы и виды услуг, оказываемые учреждением, не в полной м</w:t>
      </w:r>
      <w:r w:rsidR="00F45781" w:rsidRPr="00611F00">
        <w:rPr>
          <w:rFonts w:ascii="Times New Roman" w:eastAsia="Times New Roman" w:hAnsi="Times New Roman" w:cs="Times New Roman"/>
        </w:rPr>
        <w:t>ере соответствуют запросам, пре</w:t>
      </w:r>
      <w:r w:rsidR="006A1904" w:rsidRPr="00611F00">
        <w:rPr>
          <w:rFonts w:ascii="Times New Roman" w:eastAsia="Times New Roman" w:hAnsi="Times New Roman" w:cs="Times New Roman"/>
        </w:rPr>
        <w:t>дпочтениям и ожидан</w:t>
      </w:r>
      <w:r w:rsidR="00F45781" w:rsidRPr="00611F00">
        <w:rPr>
          <w:rFonts w:ascii="Times New Roman" w:eastAsia="Times New Roman" w:hAnsi="Times New Roman" w:cs="Times New Roman"/>
        </w:rPr>
        <w:t xml:space="preserve">иям граждан из-за ряда причин: </w:t>
      </w:r>
      <w:r w:rsidR="006A1904" w:rsidRPr="00611F00">
        <w:rPr>
          <w:rFonts w:ascii="Times New Roman" w:eastAsia="Times New Roman" w:hAnsi="Times New Roman" w:cs="Times New Roman"/>
        </w:rPr>
        <w:t>недостаточное оснащение учреждения современным высокотехнологичным оборудованием для досуговой</w:t>
      </w:r>
      <w:r w:rsidR="00F45781" w:rsidRPr="00611F00">
        <w:rPr>
          <w:rFonts w:ascii="Times New Roman" w:eastAsia="Times New Roman" w:hAnsi="Times New Roman" w:cs="Times New Roman"/>
        </w:rPr>
        <w:t xml:space="preserve"> и творческой деятельности, про</w:t>
      </w:r>
      <w:r w:rsidR="006A1904" w:rsidRPr="00611F00">
        <w:rPr>
          <w:rFonts w:ascii="Times New Roman" w:eastAsia="Times New Roman" w:hAnsi="Times New Roman" w:cs="Times New Roman"/>
        </w:rPr>
        <w:t>ведения мероприятий, деят</w:t>
      </w:r>
      <w:r w:rsidR="000C3014" w:rsidRPr="00611F00">
        <w:rPr>
          <w:rFonts w:ascii="Times New Roman" w:eastAsia="Times New Roman" w:hAnsi="Times New Roman" w:cs="Times New Roman"/>
        </w:rPr>
        <w:t xml:space="preserve">ельности клубных формирований; </w:t>
      </w:r>
      <w:r w:rsidR="006A1904" w:rsidRPr="00611F00">
        <w:rPr>
          <w:rFonts w:ascii="Times New Roman" w:eastAsia="Times New Roman" w:hAnsi="Times New Roman" w:cs="Times New Roman"/>
        </w:rPr>
        <w:t xml:space="preserve">дефицит музыкального оборудования для фестивалей и других программ в различных жанрах культуры. 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 </w:t>
      </w:r>
      <w:r w:rsidRPr="00611F00">
        <w:rPr>
          <w:rFonts w:ascii="Times New Roman" w:eastAsia="Times New Roman" w:hAnsi="Times New Roman" w:cs="Times New Roman"/>
          <w:b/>
          <w:bCs/>
        </w:rPr>
        <w:t xml:space="preserve">2.2.Приоритеты политики администрации </w:t>
      </w:r>
      <w:r w:rsidR="005E69D7">
        <w:rPr>
          <w:rFonts w:ascii="Times New Roman" w:eastAsia="Times New Roman" w:hAnsi="Times New Roman" w:cs="Times New Roman"/>
          <w:b/>
          <w:bCs/>
        </w:rPr>
        <w:t>Бай-Тайгинского</w:t>
      </w:r>
      <w:r w:rsidR="00F4324F">
        <w:rPr>
          <w:rFonts w:ascii="Times New Roman" w:eastAsia="Times New Roman" w:hAnsi="Times New Roman" w:cs="Times New Roman"/>
          <w:b/>
          <w:bCs/>
        </w:rPr>
        <w:t xml:space="preserve"> </w:t>
      </w:r>
      <w:r w:rsidRPr="00611F00">
        <w:rPr>
          <w:rFonts w:ascii="Times New Roman" w:eastAsia="Times New Roman" w:hAnsi="Times New Roman" w:cs="Times New Roman"/>
          <w:b/>
          <w:bCs/>
        </w:rPr>
        <w:t>кожууна в сфере реализации подпрограммы, цели, задачи, целевые индикаторы и показатели подпрограммы, описание ожидаемых конечных результатов реализации подпрограммы и сроки ее реализации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Основными приоритетами политики администрации в сфере реализации подпрограммы «</w:t>
      </w:r>
      <w:r w:rsidRPr="00611F00">
        <w:rPr>
          <w:rFonts w:ascii="Times New Roman" w:eastAsia="Times New Roman" w:hAnsi="Times New Roman" w:cs="Times New Roman"/>
          <w:bCs/>
        </w:rPr>
        <w:t>Организация дос</w:t>
      </w:r>
      <w:r w:rsidR="000E79D0" w:rsidRPr="00611F00">
        <w:rPr>
          <w:rFonts w:ascii="Times New Roman" w:eastAsia="Times New Roman" w:hAnsi="Times New Roman" w:cs="Times New Roman"/>
          <w:bCs/>
        </w:rPr>
        <w:t>уга и предоставление услуг орга</w:t>
      </w:r>
      <w:r w:rsidRPr="00611F00">
        <w:rPr>
          <w:rFonts w:ascii="Times New Roman" w:eastAsia="Times New Roman" w:hAnsi="Times New Roman" w:cs="Times New Roman"/>
          <w:bCs/>
        </w:rPr>
        <w:t>низаций культуры» является</w:t>
      </w:r>
      <w:r w:rsidR="00F4324F">
        <w:rPr>
          <w:rFonts w:ascii="Times New Roman" w:eastAsia="Times New Roman" w:hAnsi="Times New Roman" w:cs="Times New Roman"/>
          <w:bCs/>
        </w:rPr>
        <w:t xml:space="preserve"> </w:t>
      </w:r>
      <w:r w:rsidRPr="00611F00">
        <w:rPr>
          <w:rFonts w:ascii="Times New Roman" w:eastAsia="Times New Roman" w:hAnsi="Times New Roman" w:cs="Times New Roman"/>
        </w:rPr>
        <w:t xml:space="preserve">создание условий для обеспечения населения услугами по организации досуга.    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Основная цель подпрограммы: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11F00">
        <w:rPr>
          <w:rFonts w:ascii="Times New Roman" w:eastAsia="Times New Roman" w:hAnsi="Times New Roman" w:cs="Times New Roman"/>
        </w:rPr>
        <w:t xml:space="preserve">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базы. 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lastRenderedPageBreak/>
        <w:t>Задача подпрограммы: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 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Целевые индикаторы и показатели подпрограммы:</w:t>
      </w:r>
    </w:p>
    <w:p w:rsidR="004D1D1D" w:rsidRPr="005E4283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- </w:t>
      </w:r>
      <w:r w:rsidRPr="005E4283">
        <w:rPr>
          <w:rFonts w:ascii="Times New Roman" w:eastAsia="Times New Roman" w:hAnsi="Times New Roman" w:cs="Times New Roman"/>
        </w:rPr>
        <w:t>удельный вес населения, участвующего в культурно-досуговых мероприятиях</w:t>
      </w:r>
      <w:r w:rsidR="005E69D7" w:rsidRPr="005E4283">
        <w:rPr>
          <w:rFonts w:ascii="Times New Roman" w:eastAsia="Times New Roman" w:hAnsi="Times New Roman" w:cs="Times New Roman"/>
        </w:rPr>
        <w:t xml:space="preserve">/в каждом мероприятии: </w:t>
      </w:r>
    </w:p>
    <w:p w:rsidR="006A1904" w:rsidRPr="005E4283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4283">
        <w:rPr>
          <w:rFonts w:ascii="Times New Roman" w:eastAsia="Times New Roman" w:hAnsi="Times New Roman" w:cs="Times New Roman"/>
        </w:rPr>
        <w:t>-количество клубных формирований:</w:t>
      </w:r>
    </w:p>
    <w:p w:rsidR="004D1D1D" w:rsidRPr="005E4283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4283">
        <w:rPr>
          <w:rFonts w:ascii="Times New Roman" w:eastAsia="Times New Roman" w:hAnsi="Times New Roman" w:cs="Times New Roman"/>
        </w:rPr>
        <w:t xml:space="preserve">-количество мероприятий: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4283">
        <w:rPr>
          <w:rFonts w:ascii="Times New Roman" w:eastAsia="Times New Roman" w:hAnsi="Times New Roman" w:cs="Times New Roman"/>
        </w:rPr>
        <w:t>-</w:t>
      </w:r>
      <w:r w:rsidR="005E4283">
        <w:rPr>
          <w:rFonts w:ascii="Times New Roman" w:eastAsia="Times New Roman" w:hAnsi="Times New Roman" w:cs="Times New Roman"/>
        </w:rPr>
        <w:t xml:space="preserve">количество посетителей.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Ожидаемые конечные результаты реализации подпрограммы: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-увеличение количества клубных формирований, участников клубных формирований, мероприятий и посетителей.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-повышение уровня культурно-воспитательной деятельности, направленной на удовлетворение духовных запросов жителей;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-приобщение жителей к высоким культурным ценностям, развитие творческих способностей граждан;</w:t>
      </w:r>
    </w:p>
    <w:p w:rsidR="006A1904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-увеличение объема и качества социально-культурного обслуживания населения в сфере культуры;</w:t>
      </w:r>
    </w:p>
    <w:p w:rsidR="00995A18" w:rsidRPr="00611F00" w:rsidRDefault="00995A18" w:rsidP="00995A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995A18">
        <w:rPr>
          <w:rFonts w:ascii="Times New Roman" w:eastAsia="Times New Roman" w:hAnsi="Times New Roman" w:cs="Times New Roman"/>
        </w:rPr>
        <w:t xml:space="preserve">проведение капитального ремонта не менее в 2 учреждениях клубного типа;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-укрепление материально-технической базы.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Срок ре</w:t>
      </w:r>
      <w:r w:rsidR="00A844FB">
        <w:rPr>
          <w:rFonts w:ascii="Times New Roman" w:eastAsia="Times New Roman" w:hAnsi="Times New Roman" w:cs="Times New Roman"/>
        </w:rPr>
        <w:t>ализации подпрограммы 202</w:t>
      </w:r>
      <w:r w:rsidR="00AF547B">
        <w:rPr>
          <w:rFonts w:ascii="Times New Roman" w:eastAsia="Times New Roman" w:hAnsi="Times New Roman" w:cs="Times New Roman"/>
        </w:rPr>
        <w:t>3</w:t>
      </w:r>
      <w:r w:rsidR="00A844FB">
        <w:rPr>
          <w:rFonts w:ascii="Times New Roman" w:eastAsia="Times New Roman" w:hAnsi="Times New Roman" w:cs="Times New Roman"/>
        </w:rPr>
        <w:t>-202</w:t>
      </w:r>
      <w:r w:rsidR="00AF547B">
        <w:rPr>
          <w:rFonts w:ascii="Times New Roman" w:eastAsia="Times New Roman" w:hAnsi="Times New Roman" w:cs="Times New Roman"/>
        </w:rPr>
        <w:t>5</w:t>
      </w:r>
      <w:r w:rsidRPr="00611F00">
        <w:rPr>
          <w:rFonts w:ascii="Times New Roman" w:eastAsia="Times New Roman" w:hAnsi="Times New Roman" w:cs="Times New Roman"/>
        </w:rPr>
        <w:t xml:space="preserve"> гг.</w:t>
      </w:r>
    </w:p>
    <w:p w:rsidR="009B4D0A" w:rsidRPr="00611F00" w:rsidRDefault="009B4D0A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2.3. Обобщенная характеристика основных мероприятий подпрограммы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Достижение цели подпрограммы будет осуществлено реализацией комплекса системных мероприятий в соответствии со следующими основными направлениями:</w:t>
      </w:r>
    </w:p>
    <w:p w:rsidR="00B612FC" w:rsidRDefault="006A1904" w:rsidP="00B612FC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Cs/>
        </w:rPr>
        <w:t>1.Расширение перечня услуг, предоставляемых м</w:t>
      </w:r>
      <w:r w:rsidR="00B92A7D" w:rsidRPr="00611F00">
        <w:rPr>
          <w:rFonts w:ascii="Times New Roman" w:eastAsia="Times New Roman" w:hAnsi="Times New Roman" w:cs="Times New Roman"/>
          <w:bCs/>
        </w:rPr>
        <w:t xml:space="preserve">униципальным учреждением: </w:t>
      </w:r>
      <w:r w:rsidRPr="00611F00">
        <w:rPr>
          <w:rFonts w:ascii="Times New Roman" w:eastAsia="Times New Roman" w:hAnsi="Times New Roman" w:cs="Times New Roman"/>
          <w:bCs/>
        </w:rPr>
        <w:t>проведение мероприятий республиканского, кожуунного, межрегионального уровня.</w:t>
      </w:r>
    </w:p>
    <w:p w:rsidR="006A1904" w:rsidRPr="00B612FC" w:rsidRDefault="00B612FC" w:rsidP="00B612FC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B612FC">
        <w:rPr>
          <w:rFonts w:ascii="Times New Roman" w:eastAsia="Times New Roman" w:hAnsi="Times New Roman" w:cs="Times New Roman"/>
          <w:bCs/>
        </w:rPr>
        <w:t>2.</w:t>
      </w:r>
      <w:r w:rsidR="00B92A7D" w:rsidRPr="00611F00">
        <w:rPr>
          <w:rFonts w:ascii="Times New Roman" w:eastAsia="Times New Roman" w:hAnsi="Times New Roman" w:cs="Times New Roman"/>
          <w:bCs/>
        </w:rPr>
        <w:t>О</w:t>
      </w:r>
      <w:r w:rsidR="006A1904" w:rsidRPr="00611F00">
        <w:rPr>
          <w:rFonts w:ascii="Times New Roman" w:eastAsia="Times New Roman" w:hAnsi="Times New Roman" w:cs="Times New Roman"/>
          <w:bCs/>
        </w:rPr>
        <w:t xml:space="preserve">рганизация и проведение мероприятий, направленных на </w:t>
      </w:r>
      <w:r w:rsidR="005E69D7">
        <w:rPr>
          <w:rFonts w:ascii="Times New Roman" w:eastAsia="Times New Roman" w:hAnsi="Times New Roman" w:cs="Times New Roman"/>
          <w:bCs/>
        </w:rPr>
        <w:t xml:space="preserve">профилактику детей и подростков, </w:t>
      </w:r>
      <w:r w:rsidR="006A1904" w:rsidRPr="00611F00">
        <w:rPr>
          <w:rFonts w:ascii="Times New Roman" w:eastAsia="Times New Roman" w:hAnsi="Times New Roman" w:cs="Times New Roman"/>
          <w:bCs/>
        </w:rPr>
        <w:t>стоящих на учете по делам несовершеннолетних;</w:t>
      </w:r>
      <w:r w:rsidR="00F4324F">
        <w:rPr>
          <w:rFonts w:ascii="Times New Roman" w:eastAsia="Times New Roman" w:hAnsi="Times New Roman" w:cs="Times New Roman"/>
          <w:bCs/>
        </w:rPr>
        <w:t xml:space="preserve"> </w:t>
      </w:r>
      <w:r w:rsidR="006A1904" w:rsidRPr="00611F00">
        <w:rPr>
          <w:rFonts w:ascii="Times New Roman" w:eastAsia="Times New Roman" w:hAnsi="Times New Roman" w:cs="Times New Roman"/>
          <w:bCs/>
        </w:rPr>
        <w:t>здорового образа жизни; декоративно-прикладного искусства;</w:t>
      </w:r>
      <w:r w:rsidR="00F4324F">
        <w:rPr>
          <w:rFonts w:ascii="Times New Roman" w:eastAsia="Times New Roman" w:hAnsi="Times New Roman" w:cs="Times New Roman"/>
          <w:bCs/>
        </w:rPr>
        <w:t xml:space="preserve"> </w:t>
      </w:r>
      <w:r w:rsidR="006A1904" w:rsidRPr="00611F00">
        <w:rPr>
          <w:rFonts w:ascii="Times New Roman" w:eastAsia="Times New Roman" w:hAnsi="Times New Roman" w:cs="Times New Roman"/>
          <w:bCs/>
        </w:rPr>
        <w:t>народно-художественного промысла.</w:t>
      </w:r>
    </w:p>
    <w:p w:rsidR="006A1904" w:rsidRPr="00611F00" w:rsidRDefault="00B612FC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3. </w:t>
      </w:r>
      <w:r w:rsidR="006A1904" w:rsidRPr="00611F00">
        <w:rPr>
          <w:rFonts w:ascii="Times New Roman" w:eastAsia="Times New Roman" w:hAnsi="Times New Roman" w:cs="Times New Roman"/>
          <w:bCs/>
        </w:rPr>
        <w:t>Обеспечение системности мероприятий по повышению квалификации и переподготовке сотрудников:</w:t>
      </w:r>
      <w:r w:rsidR="00F4324F">
        <w:rPr>
          <w:rFonts w:ascii="Times New Roman" w:eastAsia="Times New Roman" w:hAnsi="Times New Roman" w:cs="Times New Roman"/>
          <w:bCs/>
        </w:rPr>
        <w:t xml:space="preserve"> </w:t>
      </w:r>
      <w:r w:rsidR="006A1904" w:rsidRPr="00611F00">
        <w:rPr>
          <w:rFonts w:ascii="Times New Roman" w:eastAsia="Times New Roman" w:hAnsi="Times New Roman" w:cs="Times New Roman"/>
          <w:bCs/>
        </w:rPr>
        <w:t>переподготовка, семинары, курсы повышения квалификации с целью развития системы непрерывного профессионального образования.</w:t>
      </w:r>
    </w:p>
    <w:p w:rsidR="006A1904" w:rsidRPr="00611F00" w:rsidRDefault="00B612FC" w:rsidP="00B612FC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</w:t>
      </w:r>
      <w:r w:rsidR="006A1904" w:rsidRPr="00611F00">
        <w:rPr>
          <w:rFonts w:ascii="Times New Roman" w:eastAsia="Times New Roman" w:hAnsi="Times New Roman" w:cs="Times New Roman"/>
          <w:bCs/>
        </w:rPr>
        <w:t>.Организация, техническое обеспечение, совершенствование и укрепление материально-технической базы:</w:t>
      </w:r>
      <w:r>
        <w:rPr>
          <w:rFonts w:ascii="Times New Roman" w:eastAsia="Times New Roman" w:hAnsi="Times New Roman" w:cs="Times New Roman"/>
          <w:bCs/>
        </w:rPr>
        <w:t xml:space="preserve"> о</w:t>
      </w:r>
      <w:r w:rsidR="00B92A7D" w:rsidRPr="00611F00">
        <w:rPr>
          <w:rFonts w:ascii="Times New Roman" w:eastAsia="Times New Roman" w:hAnsi="Times New Roman" w:cs="Times New Roman"/>
          <w:bCs/>
        </w:rPr>
        <w:t>бе</w:t>
      </w:r>
      <w:r w:rsidR="006A1904" w:rsidRPr="00611F00">
        <w:rPr>
          <w:rFonts w:ascii="Times New Roman" w:eastAsia="Times New Roman" w:hAnsi="Times New Roman" w:cs="Times New Roman"/>
          <w:bCs/>
        </w:rPr>
        <w:t>спечение оснащенности учреждения специальным оборудованием и современными техническими средствами /компьютерами, оргтехникой; обновление свето- и цветомузыкой, сценической одеждой, музыкальной аппаратуры, приобретение мебели, методической литературы, создание собственного сайта.</w:t>
      </w:r>
    </w:p>
    <w:p w:rsidR="006A1904" w:rsidRPr="00611F00" w:rsidRDefault="00B612FC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</w:t>
      </w:r>
      <w:r w:rsidR="006A1904" w:rsidRPr="00611F00">
        <w:rPr>
          <w:rFonts w:ascii="Times New Roman" w:eastAsia="Times New Roman" w:hAnsi="Times New Roman" w:cs="Times New Roman"/>
          <w:bCs/>
        </w:rPr>
        <w:t>.Реконструкция, р</w:t>
      </w:r>
      <w:r w:rsidR="00051EAD">
        <w:rPr>
          <w:rFonts w:ascii="Times New Roman" w:eastAsia="Times New Roman" w:hAnsi="Times New Roman" w:cs="Times New Roman"/>
          <w:bCs/>
        </w:rPr>
        <w:t xml:space="preserve">емонт учреждений. </w:t>
      </w:r>
    </w:p>
    <w:p w:rsidR="00051EAD" w:rsidRDefault="006A1904" w:rsidP="00051EA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В ходе реализации данных основных мероприятий будут достигнуты такие результаты, как: </w:t>
      </w:r>
    </w:p>
    <w:p w:rsidR="00051EAD" w:rsidRPr="00051EAD" w:rsidRDefault="00051EAD" w:rsidP="00051EAD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ф</w:t>
      </w:r>
      <w:r w:rsidR="00696E7E">
        <w:rPr>
          <w:rFonts w:ascii="Times New Roman" w:eastAsia="Times New Roman" w:hAnsi="Times New Roman" w:cs="Times New Roman"/>
          <w:bCs/>
        </w:rPr>
        <w:t>ормирование единого культурного</w:t>
      </w:r>
      <w:r w:rsidR="006A1904" w:rsidRPr="00051EAD">
        <w:rPr>
          <w:rFonts w:ascii="Times New Roman" w:eastAsia="Times New Roman" w:hAnsi="Times New Roman" w:cs="Times New Roman"/>
          <w:bCs/>
        </w:rPr>
        <w:t xml:space="preserve"> пространства, как фактора равномерности в части предоставления объемов и качества услуг.</w:t>
      </w:r>
    </w:p>
    <w:p w:rsidR="00051EAD" w:rsidRPr="00051EAD" w:rsidRDefault="00051EAD" w:rsidP="00051EAD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</w:t>
      </w:r>
      <w:r w:rsidR="006A1904" w:rsidRPr="00051EAD">
        <w:rPr>
          <w:rFonts w:ascii="Times New Roman" w:eastAsia="Times New Roman" w:hAnsi="Times New Roman" w:cs="Times New Roman"/>
          <w:bCs/>
        </w:rPr>
        <w:t>овышение квалификации и переподготовка окажут положительное влияние на эффективность и качество предоставляемых услуг, на дальнейшее развитие творческих способностей высококвалифицированных специалистов.</w:t>
      </w:r>
    </w:p>
    <w:p w:rsidR="00051EAD" w:rsidRPr="00051EAD" w:rsidRDefault="00051EAD" w:rsidP="00051EAD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с</w:t>
      </w:r>
      <w:r w:rsidR="006A1904" w:rsidRPr="00051EAD">
        <w:rPr>
          <w:rFonts w:ascii="Times New Roman" w:eastAsia="Times New Roman" w:hAnsi="Times New Roman" w:cs="Times New Roman"/>
          <w:bCs/>
        </w:rPr>
        <w:t xml:space="preserve">оздание благоприятных условий для занятия творческой деятельностью для различных групп населения. </w:t>
      </w:r>
    </w:p>
    <w:p w:rsidR="006A1904" w:rsidRPr="00051EAD" w:rsidRDefault="00051EAD" w:rsidP="00051EAD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</w:t>
      </w:r>
      <w:r w:rsidR="00B612FC">
        <w:rPr>
          <w:rFonts w:ascii="Times New Roman" w:eastAsia="Times New Roman" w:hAnsi="Times New Roman" w:cs="Times New Roman"/>
          <w:bCs/>
        </w:rPr>
        <w:t>ополнение</w:t>
      </w:r>
      <w:r w:rsidR="006A1904" w:rsidRPr="00051EAD">
        <w:rPr>
          <w:rFonts w:ascii="Times New Roman" w:eastAsia="Times New Roman" w:hAnsi="Times New Roman" w:cs="Times New Roman"/>
          <w:bCs/>
        </w:rPr>
        <w:t xml:space="preserve"> и укрепление матери</w:t>
      </w:r>
      <w:r>
        <w:rPr>
          <w:rFonts w:ascii="Times New Roman" w:eastAsia="Times New Roman" w:hAnsi="Times New Roman" w:cs="Times New Roman"/>
          <w:bCs/>
        </w:rPr>
        <w:t>ально-технической базы.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2.4. Обобщенная характеристика мер государственного и правового регулирования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lastRenderedPageBreak/>
        <w:t>В мерах государственного и правового регулирования установлены следующие стратег</w:t>
      </w:r>
      <w:r w:rsidR="00B612FC">
        <w:rPr>
          <w:rFonts w:ascii="Times New Roman" w:eastAsia="Times New Roman" w:hAnsi="Times New Roman" w:cs="Times New Roman"/>
        </w:rPr>
        <w:t>ические документы и нормативно-</w:t>
      </w:r>
      <w:r w:rsidRPr="00611F00">
        <w:rPr>
          <w:rFonts w:ascii="Times New Roman" w:eastAsia="Times New Roman" w:hAnsi="Times New Roman" w:cs="Times New Roman"/>
        </w:rPr>
        <w:t xml:space="preserve">правовые акты Российской Федерации, Республики Тыва, Администрации </w:t>
      </w:r>
      <w:r w:rsidR="00051EAD">
        <w:rPr>
          <w:rFonts w:ascii="Times New Roman" w:eastAsia="Times New Roman" w:hAnsi="Times New Roman" w:cs="Times New Roman"/>
        </w:rPr>
        <w:t>Бай-Тайгинского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Pr="00611F00">
        <w:rPr>
          <w:rFonts w:ascii="Times New Roman" w:eastAsia="Times New Roman" w:hAnsi="Times New Roman" w:cs="Times New Roman"/>
        </w:rPr>
        <w:t>кожууна РТ, которые регулируют порядок подпрограммы: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-Конституция РФ</w:t>
      </w:r>
      <w:r w:rsidR="00051EAD">
        <w:rPr>
          <w:rFonts w:ascii="Times New Roman" w:eastAsia="Times New Roman" w:hAnsi="Times New Roman" w:cs="Times New Roman"/>
        </w:rPr>
        <w:t xml:space="preserve">;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-Закон Российской Федерации от 9 октября 1992 г. № 3612-I «Основы законодательства Российской Федерации о культуре»;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-Распоряжение Правительства Российской Федерации от 25 августа 2008 г. № 1244-р «Концепция развития образования в сфере культуры и искусства в Российской Федерации на 2008 - 2015 годы»;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Pr="00611F00">
        <w:rPr>
          <w:rFonts w:ascii="Times New Roman" w:hAnsi="Times New Roman" w:cs="Times New Roman"/>
        </w:rPr>
        <w:t xml:space="preserve">Закон Республики </w:t>
      </w:r>
      <w:r w:rsidR="00B612FC">
        <w:rPr>
          <w:rFonts w:ascii="Times New Roman" w:hAnsi="Times New Roman" w:cs="Times New Roman"/>
        </w:rPr>
        <w:t xml:space="preserve">Тыва от 3 апреля 1995 г. № 261 </w:t>
      </w:r>
      <w:r w:rsidRPr="00611F00">
        <w:rPr>
          <w:rFonts w:ascii="Times New Roman" w:hAnsi="Times New Roman" w:cs="Times New Roman"/>
        </w:rPr>
        <w:t>«О культуре»;</w:t>
      </w:r>
    </w:p>
    <w:p w:rsidR="006A1904" w:rsidRPr="00611F00" w:rsidRDefault="006A1904" w:rsidP="00696E7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>-Федеральный Закон от 06.10.2003 года № 131 –ФЗ «Об общих принципах организаци</w:t>
      </w:r>
      <w:r w:rsidR="00B612FC">
        <w:rPr>
          <w:rFonts w:ascii="Times New Roman" w:hAnsi="Times New Roman" w:cs="Times New Roman"/>
        </w:rPr>
        <w:t xml:space="preserve">и местного самоуправления в РФ».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2.5.</w:t>
      </w:r>
      <w:r w:rsidR="00824FE3">
        <w:rPr>
          <w:rFonts w:ascii="Times New Roman" w:hAnsi="Times New Roman" w:cs="Times New Roman"/>
          <w:b/>
        </w:rPr>
        <w:t xml:space="preserve"> </w:t>
      </w:r>
      <w:r w:rsidRPr="00611F00">
        <w:rPr>
          <w:rFonts w:ascii="Times New Roman" w:hAnsi="Times New Roman" w:cs="Times New Roman"/>
          <w:b/>
        </w:rPr>
        <w:t>Прогноз сводных показателей муниципальных заданий п</w:t>
      </w:r>
      <w:r w:rsidR="004D1D1D" w:rsidRPr="00611F00">
        <w:rPr>
          <w:rFonts w:ascii="Times New Roman" w:hAnsi="Times New Roman" w:cs="Times New Roman"/>
          <w:b/>
        </w:rPr>
        <w:t>о годам реализации подпрограммы</w:t>
      </w:r>
    </w:p>
    <w:p w:rsidR="006A1904" w:rsidRPr="00611F00" w:rsidRDefault="006A1904" w:rsidP="00696E7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</w:rPr>
        <w:t>Прогноз сводных показателей муниципальных заданий по годам реализации подпрограммы отражен в Приложении /таблица № 7/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2.6.</w:t>
      </w:r>
      <w:r w:rsidR="00824FE3">
        <w:rPr>
          <w:rFonts w:ascii="Times New Roman" w:hAnsi="Times New Roman" w:cs="Times New Roman"/>
          <w:b/>
        </w:rPr>
        <w:t xml:space="preserve"> </w:t>
      </w:r>
      <w:r w:rsidRPr="00611F00">
        <w:rPr>
          <w:rFonts w:ascii="Times New Roman" w:hAnsi="Times New Roman" w:cs="Times New Roman"/>
          <w:b/>
        </w:rPr>
        <w:t>Обобщенная характеристика основных мероприятий</w:t>
      </w:r>
      <w:r w:rsidR="00696E7E">
        <w:rPr>
          <w:rFonts w:ascii="Times New Roman" w:hAnsi="Times New Roman" w:cs="Times New Roman"/>
          <w:b/>
        </w:rPr>
        <w:t xml:space="preserve">, </w:t>
      </w:r>
      <w:r w:rsidRPr="00611F00">
        <w:rPr>
          <w:rFonts w:ascii="Times New Roman" w:hAnsi="Times New Roman" w:cs="Times New Roman"/>
          <w:b/>
        </w:rPr>
        <w:t>реализуемых органами местного самоуправления сельских поселе</w:t>
      </w:r>
      <w:r w:rsidR="004D1D1D" w:rsidRPr="00611F00">
        <w:rPr>
          <w:rFonts w:ascii="Times New Roman" w:hAnsi="Times New Roman" w:cs="Times New Roman"/>
          <w:b/>
        </w:rPr>
        <w:t>ний</w:t>
      </w:r>
    </w:p>
    <w:p w:rsidR="006A1904" w:rsidRPr="00696E7E" w:rsidRDefault="006A1904" w:rsidP="00696E7E">
      <w:pPr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>Сельские поселения в разработке и реализ</w:t>
      </w:r>
      <w:r w:rsidR="00696E7E">
        <w:rPr>
          <w:rFonts w:ascii="Times New Roman" w:hAnsi="Times New Roman" w:cs="Times New Roman"/>
        </w:rPr>
        <w:t>ации подпрограммы не участвуют.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2.7. Информация об участии акционерных обществ с государственным участием, общественных, научных</w:t>
      </w:r>
      <w:r w:rsidR="00F4324F">
        <w:rPr>
          <w:rFonts w:ascii="Times New Roman" w:hAnsi="Times New Roman" w:cs="Times New Roman"/>
          <w:b/>
        </w:rPr>
        <w:t xml:space="preserve"> </w:t>
      </w:r>
      <w:r w:rsidRPr="00611F00">
        <w:rPr>
          <w:rFonts w:ascii="Times New Roman" w:hAnsi="Times New Roman" w:cs="Times New Roman"/>
          <w:b/>
        </w:rPr>
        <w:t>и иных организаций, а также государственных внебюджетных ф</w:t>
      </w:r>
      <w:r w:rsidR="004D1D1D" w:rsidRPr="00611F00">
        <w:rPr>
          <w:rFonts w:ascii="Times New Roman" w:hAnsi="Times New Roman" w:cs="Times New Roman"/>
          <w:b/>
        </w:rPr>
        <w:t>ондов в реализации подпрограммы</w:t>
      </w:r>
    </w:p>
    <w:p w:rsidR="006A1904" w:rsidRPr="00611F00" w:rsidRDefault="006A1904" w:rsidP="00696E7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>Акционерные общества с государственным участием, общественные, научные и иные организации, а также государственные внебюджетные фонды в реализ</w:t>
      </w:r>
      <w:r w:rsidR="00696E7E">
        <w:rPr>
          <w:rFonts w:ascii="Times New Roman" w:hAnsi="Times New Roman" w:cs="Times New Roman"/>
        </w:rPr>
        <w:t>ации подпрограммы не участвуют.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2.8. Обоснование объема финансовых ресурсов, необходи</w:t>
      </w:r>
      <w:r w:rsidR="004D1D1D" w:rsidRPr="00611F00">
        <w:rPr>
          <w:rFonts w:ascii="Times New Roman" w:hAnsi="Times New Roman" w:cs="Times New Roman"/>
          <w:b/>
        </w:rPr>
        <w:t>мых для реализации подпрограммы</w:t>
      </w:r>
    </w:p>
    <w:p w:rsidR="00A844FB" w:rsidRPr="00A844FB" w:rsidRDefault="00F63EE7" w:rsidP="00A844F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Общий объем финансовых ресурсов</w:t>
      </w:r>
      <w:r w:rsidR="006A1904" w:rsidRPr="00611F00">
        <w:rPr>
          <w:rFonts w:ascii="Times New Roman" w:eastAsia="Times New Roman" w:hAnsi="Times New Roman" w:cs="Times New Roman"/>
        </w:rPr>
        <w:t>, необходимых для реализации подпрогра</w:t>
      </w:r>
      <w:r w:rsidR="00051EAD">
        <w:rPr>
          <w:rFonts w:ascii="Times New Roman" w:eastAsia="Times New Roman" w:hAnsi="Times New Roman" w:cs="Times New Roman"/>
        </w:rPr>
        <w:t>ммы на среднес</w:t>
      </w:r>
      <w:r w:rsidR="001C6892">
        <w:rPr>
          <w:rFonts w:ascii="Times New Roman" w:eastAsia="Times New Roman" w:hAnsi="Times New Roman" w:cs="Times New Roman"/>
        </w:rPr>
        <w:t>рочный период 202</w:t>
      </w:r>
      <w:r w:rsidR="00BB7655">
        <w:rPr>
          <w:rFonts w:ascii="Times New Roman" w:eastAsia="Times New Roman" w:hAnsi="Times New Roman" w:cs="Times New Roman"/>
        </w:rPr>
        <w:t>3</w:t>
      </w:r>
      <w:r w:rsidR="001C6892">
        <w:rPr>
          <w:rFonts w:ascii="Times New Roman" w:eastAsia="Times New Roman" w:hAnsi="Times New Roman" w:cs="Times New Roman"/>
        </w:rPr>
        <w:t>-202</w:t>
      </w:r>
      <w:r w:rsidR="00BB7655">
        <w:rPr>
          <w:rFonts w:ascii="Times New Roman" w:eastAsia="Times New Roman" w:hAnsi="Times New Roman" w:cs="Times New Roman"/>
        </w:rPr>
        <w:t>5</w:t>
      </w:r>
      <w:r w:rsidR="006A1904" w:rsidRPr="00611F00">
        <w:rPr>
          <w:rFonts w:ascii="Times New Roman" w:eastAsia="Times New Roman" w:hAnsi="Times New Roman" w:cs="Times New Roman"/>
        </w:rPr>
        <w:t xml:space="preserve"> гг. за счет средств бюджета </w:t>
      </w:r>
      <w:r w:rsidR="00051EAD">
        <w:rPr>
          <w:rFonts w:ascii="Times New Roman" w:eastAsia="Times New Roman" w:hAnsi="Times New Roman" w:cs="Times New Roman"/>
        </w:rPr>
        <w:t>Бай-Тайгинского</w:t>
      </w:r>
      <w:r w:rsidR="00F4324F">
        <w:rPr>
          <w:rFonts w:ascii="Times New Roman" w:eastAsia="Times New Roman" w:hAnsi="Times New Roman" w:cs="Times New Roman"/>
        </w:rPr>
        <w:t xml:space="preserve"> </w:t>
      </w:r>
      <w:r w:rsidR="006A1904" w:rsidRPr="00611F00">
        <w:rPr>
          <w:rFonts w:ascii="Times New Roman" w:eastAsia="Times New Roman" w:hAnsi="Times New Roman" w:cs="Times New Roman"/>
        </w:rPr>
        <w:t>кожууна составляет –</w:t>
      </w:r>
      <w:r w:rsidR="0077522A">
        <w:rPr>
          <w:rFonts w:ascii="Times New Roman" w:eastAsia="Times New Roman" w:hAnsi="Times New Roman" w:cs="Times New Roman"/>
        </w:rPr>
        <w:t>8</w:t>
      </w:r>
      <w:r w:rsidR="00BC4FFE">
        <w:rPr>
          <w:rFonts w:ascii="Times New Roman" w:eastAsia="Times New Roman" w:hAnsi="Times New Roman" w:cs="Times New Roman"/>
        </w:rPr>
        <w:t>5530,3</w:t>
      </w:r>
      <w:r w:rsidR="00A844FB" w:rsidRPr="00A844FB">
        <w:rPr>
          <w:rFonts w:ascii="Times New Roman" w:eastAsia="Times New Roman" w:hAnsi="Times New Roman" w:cs="Times New Roman"/>
        </w:rPr>
        <w:t xml:space="preserve"> руб., в том числе по годам:</w:t>
      </w:r>
    </w:p>
    <w:p w:rsidR="00A844FB" w:rsidRPr="00A844FB" w:rsidRDefault="00BB7655" w:rsidP="00A844F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</w:t>
      </w:r>
      <w:r w:rsidR="00A844FB" w:rsidRPr="00A844FB">
        <w:rPr>
          <w:rFonts w:ascii="Times New Roman" w:eastAsia="Times New Roman" w:hAnsi="Times New Roman" w:cs="Times New Roman"/>
        </w:rPr>
        <w:t xml:space="preserve">г.– </w:t>
      </w:r>
      <w:r w:rsidR="0077522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7939,8</w:t>
      </w:r>
      <w:r w:rsidR="00A844FB" w:rsidRPr="00A844FB">
        <w:rPr>
          <w:rFonts w:ascii="Times New Roman" w:eastAsia="Times New Roman" w:hAnsi="Times New Roman" w:cs="Times New Roman"/>
        </w:rPr>
        <w:t xml:space="preserve"> тыс. рублей; </w:t>
      </w:r>
    </w:p>
    <w:p w:rsidR="00A844FB" w:rsidRPr="00A844FB" w:rsidRDefault="00BB7655" w:rsidP="00A844F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</w:t>
      </w:r>
      <w:r w:rsidR="00A844FB" w:rsidRPr="00A844FB">
        <w:rPr>
          <w:rFonts w:ascii="Times New Roman" w:eastAsia="Times New Roman" w:hAnsi="Times New Roman" w:cs="Times New Roman"/>
        </w:rPr>
        <w:t xml:space="preserve"> г.– </w:t>
      </w:r>
      <w:r w:rsidR="00BC4FFE">
        <w:rPr>
          <w:rFonts w:ascii="Times New Roman" w:eastAsia="Times New Roman" w:hAnsi="Times New Roman" w:cs="Times New Roman"/>
        </w:rPr>
        <w:t>30939,8</w:t>
      </w:r>
      <w:r w:rsidR="00A844FB" w:rsidRPr="00A844FB">
        <w:rPr>
          <w:rFonts w:ascii="Times New Roman" w:eastAsia="Times New Roman" w:hAnsi="Times New Roman" w:cs="Times New Roman"/>
        </w:rPr>
        <w:t xml:space="preserve"> тыс. рублей; </w:t>
      </w:r>
      <w:r w:rsidR="00A844FB">
        <w:rPr>
          <w:rFonts w:ascii="Times New Roman" w:eastAsia="Times New Roman" w:hAnsi="Times New Roman" w:cs="Times New Roman"/>
        </w:rPr>
        <w:t xml:space="preserve"> </w:t>
      </w:r>
    </w:p>
    <w:p w:rsidR="00A844FB" w:rsidRDefault="00BB7655" w:rsidP="00A844F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</w:t>
      </w:r>
      <w:r w:rsidR="00A844FB" w:rsidRPr="00A844FB">
        <w:rPr>
          <w:rFonts w:ascii="Times New Roman" w:eastAsia="Times New Roman" w:hAnsi="Times New Roman" w:cs="Times New Roman"/>
        </w:rPr>
        <w:t xml:space="preserve"> г. – 1</w:t>
      </w:r>
      <w:r w:rsidR="00BC4FFE">
        <w:rPr>
          <w:rFonts w:ascii="Times New Roman" w:eastAsia="Times New Roman" w:hAnsi="Times New Roman" w:cs="Times New Roman"/>
        </w:rPr>
        <w:t>6</w:t>
      </w:r>
      <w:r w:rsidR="00A844FB" w:rsidRPr="00A844FB">
        <w:rPr>
          <w:rFonts w:ascii="Times New Roman" w:eastAsia="Times New Roman" w:hAnsi="Times New Roman" w:cs="Times New Roman"/>
        </w:rPr>
        <w:t xml:space="preserve">650,7 тыс. рублей. </w:t>
      </w:r>
    </w:p>
    <w:p w:rsidR="006A1904" w:rsidRPr="00611F00" w:rsidRDefault="006A1904" w:rsidP="00A844F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11F00">
        <w:rPr>
          <w:rFonts w:ascii="Times New Roman" w:eastAsia="Times New Roman" w:hAnsi="Times New Roman" w:cs="Times New Roman"/>
          <w:b/>
        </w:rPr>
        <w:t>2.9.</w:t>
      </w:r>
      <w:r w:rsidR="00824FE3">
        <w:rPr>
          <w:rFonts w:ascii="Times New Roman" w:eastAsia="Times New Roman" w:hAnsi="Times New Roman" w:cs="Times New Roman"/>
          <w:b/>
        </w:rPr>
        <w:t xml:space="preserve"> </w:t>
      </w:r>
      <w:r w:rsidRPr="00611F00">
        <w:rPr>
          <w:rFonts w:ascii="Times New Roman" w:eastAsia="Times New Roman" w:hAnsi="Times New Roman" w:cs="Times New Roman"/>
          <w:b/>
        </w:rPr>
        <w:t>Анализ рисков реализации подпрограммы/вероятных явлений, событий, процессов, независящих от участников программы и негативно влияющих на основные параметры программы и описание мер управления р</w:t>
      </w:r>
      <w:r w:rsidR="004D1D1D" w:rsidRPr="00611F00">
        <w:rPr>
          <w:rFonts w:ascii="Times New Roman" w:eastAsia="Times New Roman" w:hAnsi="Times New Roman" w:cs="Times New Roman"/>
          <w:b/>
        </w:rPr>
        <w:t>исками реализации подпрограммы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задач, оценка их масштабов и последствий, а также формирование системы мер по их п</w:t>
      </w:r>
      <w:r w:rsidR="000E79D0" w:rsidRPr="00611F00">
        <w:rPr>
          <w:rFonts w:ascii="Times New Roman" w:eastAsia="Times New Roman" w:hAnsi="Times New Roman" w:cs="Times New Roman"/>
        </w:rPr>
        <w:t>редотвращению. В рамках реализа</w:t>
      </w:r>
      <w:r w:rsidRPr="00611F00">
        <w:rPr>
          <w:rFonts w:ascii="Times New Roman" w:eastAsia="Times New Roman" w:hAnsi="Times New Roman" w:cs="Times New Roman"/>
        </w:rPr>
        <w:t>ции могут быть выделены следующие риски ее реализации: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Правовые риски связаны с изменением федерального и регионального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 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Финансовые риски связаны с возникновением бюджетного дефицита и недостаточным вследствие этого уровнем бюджетного финансирования. 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Техногенные и экологические риски связаны с природными и климатическими явлениями и техногенными катастрофами. Эти рис</w:t>
      </w:r>
      <w:r w:rsidR="00696E7E">
        <w:rPr>
          <w:rFonts w:ascii="Times New Roman" w:eastAsia="Times New Roman" w:hAnsi="Times New Roman" w:cs="Times New Roman"/>
        </w:rPr>
        <w:t xml:space="preserve">ки также могут </w:t>
      </w:r>
      <w:r w:rsidRPr="00611F00">
        <w:rPr>
          <w:rFonts w:ascii="Times New Roman" w:eastAsia="Times New Roman" w:hAnsi="Times New Roman" w:cs="Times New Roman"/>
        </w:rPr>
        <w:t>привести к отвлечению средств от финансирования подпрограммы в пользу других направлений развития и переориентации на ликвидацию последствий катастрофы.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lastRenderedPageBreak/>
        <w:t xml:space="preserve">Кадровые риски обусловлены определенным дефицитом высококвалифицированных кадров, что снижает эффективность работы учреждений сферы культуры. Снижение влияния данной группы рисков предполагается посредством поступления и дальнейшей учебы в высших учебных заведениях творческого состава учреждения, периодичность курсов повышения квалификации и переподготовки имеющихся специалистов, что в настоящее время реализовывается.   </w:t>
      </w:r>
    </w:p>
    <w:p w:rsidR="006A1904" w:rsidRPr="00611F00" w:rsidRDefault="006A1904" w:rsidP="009329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6A1904" w:rsidRPr="00696E7E" w:rsidRDefault="006A1904" w:rsidP="00696E7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11F00">
        <w:rPr>
          <w:rFonts w:ascii="Times New Roman" w:eastAsia="Times New Roman" w:hAnsi="Times New Roman" w:cs="Times New Roman"/>
          <w:b/>
        </w:rPr>
        <w:t>2.10. Методика оц</w:t>
      </w:r>
      <w:r w:rsidR="00696E7E">
        <w:rPr>
          <w:rFonts w:ascii="Times New Roman" w:eastAsia="Times New Roman" w:hAnsi="Times New Roman" w:cs="Times New Roman"/>
          <w:b/>
        </w:rPr>
        <w:t>енки эффективности подпрограммы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Эффективность реализации подпрограммы рассматривается из числа количественных и качественных показателей. Оценка эффективности реализации подпрограммы учитывает достижение целей и решения задач в целом, соответствие запланированного уровня затрат и эффективного использования средств местного бюджета, реализация мероприятий и достижение результатов.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По итогам реализации подпрограммы будут достигнуты результаты: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-увеличение количества клубных формирований, участников клубных формирований, мероприятий и посетителей.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-повышение уровня культурно-воспитательной деятельности, направленной на удовлетворение духовных запросов жителей;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-приобщение жителей к высоким культурным ценностям, развитие творческих способностей граждан;</w:t>
      </w:r>
    </w:p>
    <w:p w:rsidR="005E1C88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-увеличение объема и качества социально-культурного обслуживания населения в сфере культуры; </w:t>
      </w:r>
    </w:p>
    <w:p w:rsidR="006A1904" w:rsidRPr="00611F00" w:rsidRDefault="006A1904" w:rsidP="005E1C88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 xml:space="preserve">Для контроля промежуточных и конечных результатов реализации подпрограммы будут использованы следующие показатели/индикаторы/ </w:t>
      </w:r>
    </w:p>
    <w:p w:rsidR="005E1C88" w:rsidRPr="006D4DC9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D4DC9">
        <w:rPr>
          <w:rFonts w:ascii="Times New Roman" w:eastAsia="Times New Roman" w:hAnsi="Times New Roman" w:cs="Times New Roman"/>
          <w:b/>
          <w:bCs/>
        </w:rPr>
        <w:t xml:space="preserve">Показатель 3.1. </w:t>
      </w:r>
      <w:r w:rsidRPr="006D4DC9">
        <w:rPr>
          <w:rFonts w:ascii="Times New Roman" w:eastAsia="Times New Roman" w:hAnsi="Times New Roman" w:cs="Times New Roman"/>
          <w:bCs/>
        </w:rPr>
        <w:t>Удельный вес численности участников клубных формирований, получающих услуг</w:t>
      </w:r>
      <w:r w:rsidR="000E79D0" w:rsidRPr="006D4DC9">
        <w:rPr>
          <w:rFonts w:ascii="Times New Roman" w:eastAsia="Times New Roman" w:hAnsi="Times New Roman" w:cs="Times New Roman"/>
          <w:bCs/>
        </w:rPr>
        <w:t xml:space="preserve">и. </w:t>
      </w:r>
    </w:p>
    <w:p w:rsidR="004D1D1D" w:rsidRPr="006D4DC9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r w:rsidRPr="006D4DC9">
        <w:rPr>
          <w:rFonts w:ascii="Times New Roman" w:eastAsia="Times New Roman" w:hAnsi="Times New Roman" w:cs="Times New Roman"/>
          <w:bCs/>
          <w:i/>
        </w:rPr>
        <w:t>Методика расчета показателя:</w:t>
      </w:r>
    </w:p>
    <w:p w:rsidR="004D1D1D" w:rsidRPr="006D4DC9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D4DC9">
        <w:rPr>
          <w:rFonts w:ascii="Times New Roman" w:eastAsia="Times New Roman" w:hAnsi="Times New Roman" w:cs="Times New Roman"/>
          <w:bCs/>
        </w:rPr>
        <w:t>ДУ</w:t>
      </w:r>
      <w:r w:rsidR="0004599D">
        <w:rPr>
          <w:rFonts w:ascii="Times New Roman" w:eastAsia="Times New Roman" w:hAnsi="Times New Roman" w:cs="Times New Roman"/>
          <w:bCs/>
        </w:rPr>
        <w:t>В</w:t>
      </w:r>
      <w:r w:rsidRPr="006D4DC9">
        <w:rPr>
          <w:rFonts w:ascii="Times New Roman" w:eastAsia="Times New Roman" w:hAnsi="Times New Roman" w:cs="Times New Roman"/>
          <w:bCs/>
        </w:rPr>
        <w:t>=</w:t>
      </w:r>
      <w:r w:rsidR="006D4DC9" w:rsidRPr="006D4DC9">
        <w:rPr>
          <w:rFonts w:ascii="Times New Roman" w:eastAsia="Times New Roman" w:hAnsi="Times New Roman" w:cs="Times New Roman"/>
          <w:bCs/>
        </w:rPr>
        <w:t>Ч</w:t>
      </w:r>
      <w:r w:rsidR="0004599D">
        <w:rPr>
          <w:rFonts w:ascii="Times New Roman" w:eastAsia="Times New Roman" w:hAnsi="Times New Roman" w:cs="Times New Roman"/>
          <w:bCs/>
        </w:rPr>
        <w:t>ОН</w:t>
      </w:r>
      <w:r w:rsidR="006D4DC9" w:rsidRPr="006D4DC9">
        <w:rPr>
          <w:rFonts w:ascii="Times New Roman" w:eastAsia="Times New Roman" w:hAnsi="Times New Roman" w:cs="Times New Roman"/>
          <w:bCs/>
        </w:rPr>
        <w:t>*100/</w:t>
      </w:r>
      <w:r w:rsidR="0004599D">
        <w:rPr>
          <w:rFonts w:ascii="Times New Roman" w:eastAsia="Times New Roman" w:hAnsi="Times New Roman" w:cs="Times New Roman"/>
          <w:bCs/>
        </w:rPr>
        <w:t>ЧУ</w:t>
      </w:r>
    </w:p>
    <w:p w:rsidR="004D1D1D" w:rsidRPr="006D4DC9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D4DC9">
        <w:rPr>
          <w:rFonts w:ascii="Times New Roman" w:eastAsia="Times New Roman" w:hAnsi="Times New Roman" w:cs="Times New Roman"/>
          <w:bCs/>
        </w:rPr>
        <w:t>Д</w:t>
      </w:r>
      <w:r w:rsidR="0004599D">
        <w:rPr>
          <w:rFonts w:ascii="Times New Roman" w:eastAsia="Times New Roman" w:hAnsi="Times New Roman" w:cs="Times New Roman"/>
          <w:bCs/>
        </w:rPr>
        <w:t>УВ</w:t>
      </w:r>
      <w:r w:rsidR="006D4DC9">
        <w:rPr>
          <w:rFonts w:ascii="Times New Roman" w:eastAsia="Times New Roman" w:hAnsi="Times New Roman" w:cs="Times New Roman"/>
          <w:bCs/>
        </w:rPr>
        <w:t xml:space="preserve"> –</w:t>
      </w:r>
      <w:r w:rsidRPr="006D4DC9">
        <w:rPr>
          <w:rFonts w:ascii="Times New Roman" w:eastAsia="Times New Roman" w:hAnsi="Times New Roman" w:cs="Times New Roman"/>
          <w:bCs/>
        </w:rPr>
        <w:t xml:space="preserve"> Доля участников всего, охваченная подп</w:t>
      </w:r>
      <w:r w:rsidR="000E79D0" w:rsidRPr="006D4DC9">
        <w:rPr>
          <w:rFonts w:ascii="Times New Roman" w:eastAsia="Times New Roman" w:hAnsi="Times New Roman" w:cs="Times New Roman"/>
          <w:bCs/>
        </w:rPr>
        <w:t>рограммой в</w:t>
      </w:r>
      <w:r w:rsidR="005E1C88" w:rsidRPr="006D4DC9">
        <w:rPr>
          <w:rFonts w:ascii="Times New Roman" w:eastAsia="Times New Roman" w:hAnsi="Times New Roman" w:cs="Times New Roman"/>
          <w:bCs/>
        </w:rPr>
        <w:t xml:space="preserve"> КДУ кожууна</w:t>
      </w:r>
      <w:r w:rsidR="000E79D0" w:rsidRPr="006D4DC9">
        <w:rPr>
          <w:rFonts w:ascii="Times New Roman" w:eastAsia="Times New Roman" w:hAnsi="Times New Roman" w:cs="Times New Roman"/>
          <w:bCs/>
        </w:rPr>
        <w:t>;</w:t>
      </w:r>
    </w:p>
    <w:p w:rsidR="006D4DC9" w:rsidRPr="006D4DC9" w:rsidRDefault="006D4DC9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D4DC9">
        <w:rPr>
          <w:rFonts w:ascii="Times New Roman" w:eastAsia="Times New Roman" w:hAnsi="Times New Roman" w:cs="Times New Roman"/>
          <w:bCs/>
        </w:rPr>
        <w:t>Ч</w:t>
      </w:r>
      <w:r w:rsidR="0004599D">
        <w:rPr>
          <w:rFonts w:ascii="Times New Roman" w:eastAsia="Times New Roman" w:hAnsi="Times New Roman" w:cs="Times New Roman"/>
          <w:bCs/>
        </w:rPr>
        <w:t>ОН</w:t>
      </w:r>
      <w:r>
        <w:rPr>
          <w:rFonts w:ascii="Times New Roman" w:eastAsia="Times New Roman" w:hAnsi="Times New Roman" w:cs="Times New Roman"/>
          <w:bCs/>
        </w:rPr>
        <w:t>–</w:t>
      </w:r>
      <w:r w:rsidRPr="006D4DC9">
        <w:rPr>
          <w:rFonts w:ascii="Times New Roman" w:eastAsia="Times New Roman" w:hAnsi="Times New Roman" w:cs="Times New Roman"/>
          <w:bCs/>
        </w:rPr>
        <w:t xml:space="preserve"> численность общая всего населения кожууна</w:t>
      </w:r>
    </w:p>
    <w:p w:rsidR="004D1D1D" w:rsidRPr="006D4DC9" w:rsidRDefault="0004599D" w:rsidP="006D4DC9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</w:t>
      </w:r>
      <w:r w:rsidR="000E79D0" w:rsidRPr="006D4DC9">
        <w:rPr>
          <w:rFonts w:ascii="Times New Roman" w:eastAsia="Times New Roman" w:hAnsi="Times New Roman" w:cs="Times New Roman"/>
          <w:bCs/>
        </w:rPr>
        <w:t xml:space="preserve"> – численность участников</w:t>
      </w:r>
      <w:r w:rsidR="005E1C88" w:rsidRPr="006D4DC9">
        <w:rPr>
          <w:rFonts w:ascii="Times New Roman" w:eastAsia="Times New Roman" w:hAnsi="Times New Roman" w:cs="Times New Roman"/>
          <w:bCs/>
        </w:rPr>
        <w:t xml:space="preserve"> клубных формирований </w:t>
      </w:r>
    </w:p>
    <w:p w:rsidR="006D4DC9" w:rsidRPr="00632F62" w:rsidRDefault="006D4DC9" w:rsidP="006D4DC9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highlight w:val="yellow"/>
        </w:rPr>
      </w:pPr>
    </w:p>
    <w:p w:rsidR="005E1C88" w:rsidRPr="0004599D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4599D">
        <w:rPr>
          <w:rFonts w:ascii="Times New Roman" w:eastAsia="Times New Roman" w:hAnsi="Times New Roman" w:cs="Times New Roman"/>
          <w:b/>
          <w:bCs/>
        </w:rPr>
        <w:t>Показатель 3.2.</w:t>
      </w:r>
      <w:r w:rsidRPr="0004599D">
        <w:rPr>
          <w:rFonts w:ascii="Times New Roman" w:eastAsia="Times New Roman" w:hAnsi="Times New Roman" w:cs="Times New Roman"/>
          <w:bCs/>
        </w:rPr>
        <w:t xml:space="preserve"> Число участников, принявших участие в конкурсах, фестивалях республиканского, кожуунного уровня. Основой для расчета показателей являются приказы</w:t>
      </w:r>
      <w:r w:rsidR="005E1C88" w:rsidRPr="0004599D">
        <w:rPr>
          <w:rFonts w:ascii="Times New Roman" w:eastAsia="Times New Roman" w:hAnsi="Times New Roman" w:cs="Times New Roman"/>
          <w:bCs/>
        </w:rPr>
        <w:t xml:space="preserve"> начальника МКУ Управление культуры и директоров КДУ</w:t>
      </w:r>
      <w:r w:rsidR="000E79D0" w:rsidRPr="0004599D">
        <w:rPr>
          <w:rFonts w:ascii="Times New Roman" w:eastAsia="Times New Roman" w:hAnsi="Times New Roman" w:cs="Times New Roman"/>
          <w:bCs/>
        </w:rPr>
        <w:t xml:space="preserve">.   </w:t>
      </w:r>
    </w:p>
    <w:p w:rsidR="004D1D1D" w:rsidRPr="0004599D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r w:rsidRPr="0004599D">
        <w:rPr>
          <w:rFonts w:ascii="Times New Roman" w:eastAsia="Times New Roman" w:hAnsi="Times New Roman" w:cs="Times New Roman"/>
          <w:bCs/>
          <w:i/>
        </w:rPr>
        <w:t>Мето</w:t>
      </w:r>
      <w:r w:rsidR="000E79D0" w:rsidRPr="0004599D">
        <w:rPr>
          <w:rFonts w:ascii="Times New Roman" w:eastAsia="Times New Roman" w:hAnsi="Times New Roman" w:cs="Times New Roman"/>
          <w:bCs/>
          <w:i/>
        </w:rPr>
        <w:t>дика расчета показателя:</w:t>
      </w:r>
    </w:p>
    <w:p w:rsidR="004D1D1D" w:rsidRPr="0004599D" w:rsidRDefault="0004599D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ЧУ=ЧУП </w:t>
      </w:r>
    </w:p>
    <w:p w:rsidR="004D1D1D" w:rsidRPr="0004599D" w:rsidRDefault="0004599D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</w:t>
      </w:r>
      <w:r w:rsidR="006A1904" w:rsidRPr="0004599D">
        <w:rPr>
          <w:rFonts w:ascii="Times New Roman" w:eastAsia="Times New Roman" w:hAnsi="Times New Roman" w:cs="Times New Roman"/>
          <w:bCs/>
        </w:rPr>
        <w:t xml:space="preserve"> – число участников, принявших участие в конкурсах, фестивалях республиканского, кожуунного</w:t>
      </w:r>
      <w:r w:rsidR="00F4324F">
        <w:rPr>
          <w:rFonts w:ascii="Times New Roman" w:eastAsia="Times New Roman" w:hAnsi="Times New Roman" w:cs="Times New Roman"/>
          <w:bCs/>
        </w:rPr>
        <w:t xml:space="preserve"> </w:t>
      </w:r>
      <w:r w:rsidR="000E79D0" w:rsidRPr="0004599D">
        <w:rPr>
          <w:rFonts w:ascii="Times New Roman" w:eastAsia="Times New Roman" w:hAnsi="Times New Roman" w:cs="Times New Roman"/>
          <w:bCs/>
        </w:rPr>
        <w:t>уровня.</w:t>
      </w:r>
    </w:p>
    <w:p w:rsidR="004D1D1D" w:rsidRDefault="0004599D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ЧУП</w:t>
      </w:r>
      <w:r w:rsidR="006A1904" w:rsidRPr="0004599D">
        <w:rPr>
          <w:rFonts w:ascii="Times New Roman" w:eastAsia="Times New Roman" w:hAnsi="Times New Roman" w:cs="Times New Roman"/>
          <w:bCs/>
        </w:rPr>
        <w:t xml:space="preserve"> – число участников, принявших участие в конкурсах, фестивалях республиканского, кожуунного уровня, проведенных по приказам </w:t>
      </w:r>
      <w:r w:rsidR="005E1C88" w:rsidRPr="0004599D">
        <w:rPr>
          <w:rFonts w:ascii="Times New Roman" w:eastAsia="Times New Roman" w:hAnsi="Times New Roman" w:cs="Times New Roman"/>
          <w:bCs/>
        </w:rPr>
        <w:t>МКУ Управление культуры и директоров КДУ</w:t>
      </w:r>
      <w:r w:rsidR="00632F62" w:rsidRPr="0004599D">
        <w:rPr>
          <w:rFonts w:ascii="Times New Roman" w:eastAsia="Times New Roman" w:hAnsi="Times New Roman" w:cs="Times New Roman"/>
          <w:bCs/>
        </w:rPr>
        <w:t xml:space="preserve">. </w:t>
      </w:r>
    </w:p>
    <w:p w:rsidR="0004599D" w:rsidRPr="0004599D" w:rsidRDefault="0004599D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4D1D1D" w:rsidRPr="0004599D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4599D">
        <w:rPr>
          <w:rFonts w:ascii="Times New Roman" w:eastAsia="Times New Roman" w:hAnsi="Times New Roman" w:cs="Times New Roman"/>
          <w:b/>
          <w:bCs/>
        </w:rPr>
        <w:t>Показатель 3.3.</w:t>
      </w:r>
      <w:r w:rsidRPr="0004599D">
        <w:rPr>
          <w:rFonts w:ascii="Times New Roman" w:eastAsia="Times New Roman" w:hAnsi="Times New Roman" w:cs="Times New Roman"/>
          <w:bCs/>
        </w:rPr>
        <w:t xml:space="preserve"> Количество творческих сотрудников, принявших участие в семинарах, совещаниях, конференциях, курсах повышения квалификации и иных мероприяти</w:t>
      </w:r>
      <w:r w:rsidR="00D671B4" w:rsidRPr="0004599D">
        <w:rPr>
          <w:rFonts w:ascii="Times New Roman" w:eastAsia="Times New Roman" w:hAnsi="Times New Roman" w:cs="Times New Roman"/>
          <w:bCs/>
        </w:rPr>
        <w:t>й</w:t>
      </w:r>
      <w:r w:rsidR="000E79D0" w:rsidRPr="0004599D">
        <w:rPr>
          <w:rFonts w:ascii="Times New Roman" w:eastAsia="Times New Roman" w:hAnsi="Times New Roman" w:cs="Times New Roman"/>
          <w:bCs/>
        </w:rPr>
        <w:t>:</w:t>
      </w:r>
    </w:p>
    <w:p w:rsidR="004D1D1D" w:rsidRPr="0004599D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r w:rsidRPr="0004599D">
        <w:rPr>
          <w:rFonts w:ascii="Times New Roman" w:eastAsia="Times New Roman" w:hAnsi="Times New Roman" w:cs="Times New Roman"/>
          <w:bCs/>
          <w:i/>
        </w:rPr>
        <w:t>Методика расчета показате</w:t>
      </w:r>
      <w:r w:rsidR="000E79D0" w:rsidRPr="0004599D">
        <w:rPr>
          <w:rFonts w:ascii="Times New Roman" w:eastAsia="Times New Roman" w:hAnsi="Times New Roman" w:cs="Times New Roman"/>
          <w:bCs/>
          <w:i/>
        </w:rPr>
        <w:t>ля:</w:t>
      </w:r>
    </w:p>
    <w:p w:rsidR="004D1D1D" w:rsidRPr="0004599D" w:rsidRDefault="0004599D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КС = КСП</w:t>
      </w:r>
    </w:p>
    <w:p w:rsidR="004D1D1D" w:rsidRPr="0004599D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4599D">
        <w:rPr>
          <w:rFonts w:ascii="Times New Roman" w:eastAsia="Times New Roman" w:hAnsi="Times New Roman" w:cs="Times New Roman"/>
          <w:bCs/>
        </w:rPr>
        <w:t>КС – количество сотрудников, принявших участие в семинарах, совещаниях, конференциях, курсах повышения кв</w:t>
      </w:r>
      <w:r w:rsidR="000E79D0" w:rsidRPr="0004599D">
        <w:rPr>
          <w:rFonts w:ascii="Times New Roman" w:eastAsia="Times New Roman" w:hAnsi="Times New Roman" w:cs="Times New Roman"/>
          <w:bCs/>
        </w:rPr>
        <w:t>алификации и иных мероприятиях</w:t>
      </w:r>
    </w:p>
    <w:p w:rsidR="003A624D" w:rsidRPr="00611F00" w:rsidRDefault="0004599D" w:rsidP="00B675E7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КСП</w:t>
      </w:r>
      <w:r w:rsidR="006A1904" w:rsidRPr="0004599D">
        <w:rPr>
          <w:rFonts w:ascii="Times New Roman" w:eastAsia="Times New Roman" w:hAnsi="Times New Roman" w:cs="Times New Roman"/>
          <w:bCs/>
        </w:rPr>
        <w:t xml:space="preserve"> -  количество сотрудников, принявших участие в семинарах, совещаниях, конференциях, курсах повышения квалификации и иных мероприятиях, проведенных по приказам </w:t>
      </w:r>
      <w:r w:rsidR="00632F62" w:rsidRPr="0004599D">
        <w:rPr>
          <w:rFonts w:ascii="Times New Roman" w:eastAsia="Times New Roman" w:hAnsi="Times New Roman" w:cs="Times New Roman"/>
          <w:bCs/>
        </w:rPr>
        <w:t>МКУ Управление культуры и директоров КДУ.</w:t>
      </w:r>
    </w:p>
    <w:p w:rsidR="00696E7E" w:rsidRDefault="00696E7E" w:rsidP="004D1D1D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</w:rPr>
      </w:pPr>
    </w:p>
    <w:p w:rsidR="006A1904" w:rsidRPr="00611F00" w:rsidRDefault="006A1904" w:rsidP="004D1D1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lastRenderedPageBreak/>
        <w:t>СВЕДЕНИЯ О ЦЕЛЕВЫХ ИНДИКАТОРАХ И ПОКАЗАТЕЛЯХ ПОДПРОГРАММЫ «</w:t>
      </w:r>
      <w:r w:rsidRPr="00611F00">
        <w:rPr>
          <w:rFonts w:ascii="Times New Roman" w:hAnsi="Times New Roman" w:cs="Times New Roman"/>
          <w:b/>
          <w:sz w:val="22"/>
          <w:szCs w:val="22"/>
        </w:rPr>
        <w:t>ОРГАНИЗАЦИЯ ДОСУГА И ПРЕДОСТАВЛЕНИЕ УСЛУГ ОРГАНИЗАЦИЙ КУЛЬТУРЫ»</w:t>
      </w:r>
      <w:r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И ИХ ЗНАЧЕНИИ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1418"/>
        <w:gridCol w:w="1275"/>
        <w:gridCol w:w="1276"/>
        <w:gridCol w:w="1134"/>
        <w:gridCol w:w="1973"/>
        <w:gridCol w:w="12"/>
      </w:tblGrid>
      <w:tr w:rsidR="006A1904" w:rsidRPr="00611F00" w:rsidTr="00632F62">
        <w:trPr>
          <w:gridAfter w:val="1"/>
          <w:wAfter w:w="12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цели, задачи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Значение целевого индикатора и показателя программы по годам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</w:p>
          <w:p w:rsidR="006A1904" w:rsidRDefault="006A1904" w:rsidP="00632F62">
            <w:pPr>
              <w:pStyle w:val="ConsPlusNormal"/>
              <w:spacing w:line="240" w:lineRule="atLeast"/>
              <w:contextualSpacing/>
              <w:jc w:val="both"/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(методика расчета) </w:t>
            </w:r>
          </w:p>
          <w:p w:rsidR="00632F62" w:rsidRPr="00611F00" w:rsidRDefault="00632F62" w:rsidP="00632F62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F50B2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F50B2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F50B2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50B24" w:rsidRPr="00611F00" w:rsidTr="00632F62">
        <w:trPr>
          <w:gridAfter w:val="1"/>
          <w:wAfter w:w="12" w:type="dxa"/>
          <w:tblCellSpacing w:w="5" w:type="nil"/>
        </w:trPr>
        <w:tc>
          <w:tcPr>
            <w:tcW w:w="14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. Муниципальная программа «Развитие культур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Целевой индикатор,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Годовой, квартальный отчет</w:t>
            </w: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Целевой индикатор,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Показатель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Показатель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gridAfter w:val="1"/>
          <w:wAfter w:w="12" w:type="dxa"/>
          <w:tblCellSpacing w:w="5" w:type="nil"/>
        </w:trPr>
        <w:tc>
          <w:tcPr>
            <w:tcW w:w="14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. Подпрограмма «Организация досуга и предоставление услуг организаций культуры»</w:t>
            </w: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 материально-технической 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индикатор: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1.Численность участников клубных формирований, получающих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2045</w:t>
            </w:r>
          </w:p>
          <w:p w:rsidR="00F50B24" w:rsidRPr="00611F00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A036BC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Число участников, принявших участие в конкурсах, фестивалях республикан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ского, кожуунного, всероссийского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241FF1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Количество творческих сотрудников, принявших участие в семинарах, совещаниях, конференциях, курсах повышения квалификации и иных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A036BC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A036BC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A036BC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A036BC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A036BC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A036BC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Расширение номенклатуры платных услуг населению, совершенствование нормативно-правовой базы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11F00">
              <w:rPr>
                <w:rFonts w:ascii="Times New Roman" w:hAnsi="Times New Roman" w:cs="Times New Roman"/>
                <w:b/>
              </w:rPr>
              <w:t>Показатель результата:</w:t>
            </w:r>
          </w:p>
          <w:p w:rsidR="00F50B24" w:rsidRDefault="00F50B2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11F00">
              <w:rPr>
                <w:rFonts w:ascii="Times New Roman" w:eastAsia="Times New Roman" w:hAnsi="Times New Roman" w:cs="Times New Roman"/>
                <w:bCs/>
              </w:rPr>
              <w:t xml:space="preserve">- Формирование единого культурного  пространства, как фактора равномерности в части предоставления объемов и качества услуг.                   </w:t>
            </w:r>
          </w:p>
          <w:p w:rsidR="00F50B24" w:rsidRPr="00611F00" w:rsidRDefault="00F50B24" w:rsidP="006377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Развитие кадрового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тенциала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результата: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Повышение квалификации и переподготовка окажут положительное влияние на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эффективность и качество предоставляемых услуг, на дальнейшее развитие творческих способностей высококвалифицированных специалистов: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-взносы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-командировочные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B24" w:rsidRPr="00611F00" w:rsidTr="00632F6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Развитие материально-технической базы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результата: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Пополнение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укрепление материально-технической базы: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-музыкальная аппаратура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-цветовая аппаратура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-оргтехника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-установка пожарной сигнализации 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-приобретение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строительных материалов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-текущий</w:t>
            </w:r>
            <w:r w:rsidR="0077522A">
              <w:rPr>
                <w:rFonts w:ascii="Times New Roman" w:hAnsi="Times New Roman" w:cs="Times New Roman"/>
                <w:bCs/>
                <w:sz w:val="22"/>
                <w:szCs w:val="22"/>
              </w:rPr>
              <w:t>, капитальный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косметический ремонт учреждения и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F50B24" w:rsidRDefault="003719EB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50B2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F50B24" w:rsidRPr="00611F00" w:rsidRDefault="0077522A" w:rsidP="00BC4FF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BC4F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50B2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22A" w:rsidRDefault="0077522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22A" w:rsidRDefault="0077522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22A" w:rsidRDefault="0077522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22A" w:rsidRDefault="0077522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22A" w:rsidRDefault="0077522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16000,0</w:t>
            </w:r>
          </w:p>
          <w:p w:rsidR="0077522A" w:rsidRPr="00611F00" w:rsidRDefault="0077522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1904" w:rsidRPr="00611F00" w:rsidRDefault="006A1904" w:rsidP="00932914">
      <w:pPr>
        <w:spacing w:line="240" w:lineRule="atLeast"/>
        <w:contextualSpacing/>
        <w:jc w:val="both"/>
        <w:rPr>
          <w:rFonts w:ascii="Times New Roman" w:hAnsi="Times New Roman" w:cs="Times New Roman"/>
        </w:rPr>
        <w:sectPr w:rsidR="006A1904" w:rsidRPr="00611F00" w:rsidSect="003A5E84"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E34C0" w:rsidRDefault="006A1904" w:rsidP="004D1D1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ПЕРЕЧЕНЬОСНОВНЫХ МЕРОПРИЯТИЙ ПОДПРОГРАММЫ</w:t>
      </w:r>
    </w:p>
    <w:p w:rsidR="006A1904" w:rsidRPr="00611F00" w:rsidRDefault="006A1904" w:rsidP="004D1D1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611F00">
        <w:rPr>
          <w:rFonts w:ascii="Times New Roman" w:hAnsi="Times New Roman" w:cs="Times New Roman"/>
          <w:b/>
          <w:sz w:val="22"/>
          <w:szCs w:val="22"/>
        </w:rPr>
        <w:t>ОРГАНИЗАЦИЯ ДОСУГА И ПРЕДОСТАВЛЕНИЕ УСЛУГ ОРГАНИЗАЦИЙ КУЛЬТУРЫ»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6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929"/>
        <w:gridCol w:w="2679"/>
        <w:gridCol w:w="1290"/>
        <w:gridCol w:w="1262"/>
        <w:gridCol w:w="2707"/>
        <w:gridCol w:w="2551"/>
      </w:tblGrid>
      <w:tr w:rsidR="006A1904" w:rsidRPr="00611F00" w:rsidTr="006A3282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N  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6A1904" w:rsidRPr="00611F00" w:rsidTr="006A3282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6A3282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E34C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Программа «Развитие</w:t>
            </w:r>
            <w:r w:rsidR="009E34C0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II.</w:t>
            </w:r>
            <w:r w:rsidR="00CB0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Подпрограмма «</w:t>
            </w:r>
            <w:r w:rsidRPr="00611F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ДОСУГА И ПРЕДОСТАВЛЕНИЕ УСЛУГ ОРГАНИЗАЦИЙ КУЛЬТУРЫ»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качества и расширение услуг, удовлетворение потребности населения в сфере культуры, увеличение количества участников культурно-массовых мероприятий и клубных формирований, укрепление</w:t>
            </w:r>
            <w:r w:rsidR="00696E7E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материально-технической базы. 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</w:t>
            </w:r>
          </w:p>
        </w:tc>
      </w:tr>
      <w:tr w:rsidR="006A1904" w:rsidRPr="00611F00" w:rsidTr="006A3282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C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№1:</w:t>
            </w:r>
          </w:p>
          <w:p w:rsidR="00C71859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Расширение перечня услуг, предоставляемых муниципальным учреждением: </w:t>
            </w:r>
          </w:p>
          <w:p w:rsidR="006A1904" w:rsidRPr="00611F00" w:rsidRDefault="006A1904" w:rsidP="009E34C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-проведение мероприятий республиканского, кожуун</w:t>
            </w:r>
            <w:r w:rsidR="009E34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ного, межрегионального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уровня.</w:t>
            </w:r>
            <w:r w:rsidRPr="00611F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-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проведение мероприятий, направленных на </w:t>
            </w:r>
            <w:r w:rsidR="009E34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профилактику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детей</w:t>
            </w:r>
            <w:r w:rsidR="009E34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подростков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, стоящих на учете по делам несовершеннолетних; здорового образа жиз</w:t>
            </w:r>
            <w:r w:rsidR="009E34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ни;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декоративно-прикладного искусства; народно-художественного промыс</w:t>
            </w:r>
            <w:r w:rsidR="00C71859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ла.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Default="005A7685" w:rsidP="005A7685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Управление культуры</w:t>
            </w:r>
          </w:p>
          <w:p w:rsidR="005A7685" w:rsidRPr="00611F00" w:rsidRDefault="005A7685" w:rsidP="005A7685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Культурно-досуговые учреждения кожууна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5A7685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BB76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5A7685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BB76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E34C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="00696E7E">
              <w:rPr>
                <w:rFonts w:ascii="Times New Roman" w:hAnsi="Times New Roman" w:cs="Times New Roman"/>
                <w:bCs/>
                <w:sz w:val="22"/>
                <w:szCs w:val="22"/>
              </w:rPr>
              <w:t>ормирование единого культурного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пространства, как фактора равномерности в части предоставления объемов и качес</w:t>
            </w:r>
            <w:r w:rsidR="00696E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тва услуг.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E34C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Расширится перечень услуг, предоставляемых </w:t>
            </w:r>
            <w:r w:rsidR="009E34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КДУ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жителям </w:t>
            </w:r>
            <w:r w:rsidR="009E34C0">
              <w:rPr>
                <w:rFonts w:ascii="Times New Roman" w:hAnsi="Times New Roman" w:cs="Times New Roman"/>
                <w:bCs/>
                <w:sz w:val="22"/>
                <w:szCs w:val="22"/>
              </w:rPr>
              <w:t>кожууна</w:t>
            </w:r>
          </w:p>
        </w:tc>
      </w:tr>
      <w:tr w:rsidR="00F50B24" w:rsidRPr="00611F00" w:rsidTr="006A3282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№2:</w:t>
            </w: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системности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мероприятий по повышению квалификации и пере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подготовке сотрудников:</w:t>
            </w:r>
          </w:p>
          <w:p w:rsidR="00F50B24" w:rsidRPr="005A7685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- переподготовка, семинары, курсы повышения ква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лифи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кации с целью разви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тия системы непрер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ывно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го про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фессионального об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разования.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Управление культуры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AF547B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F54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квалификации и переподготовка окажут положительное влияние на эффективность и качество предоставляемых усл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уг, на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дальнейшее развитие твор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че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ских способностей высо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коквалифицированных специалистов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Услуги населению бу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дут ока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зываться на более профессиональном, качественном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 эффективном уровне</w:t>
            </w:r>
          </w:p>
        </w:tc>
      </w:tr>
      <w:tr w:rsidR="00F50B24" w:rsidRPr="00611F00" w:rsidTr="006A3282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№3:</w:t>
            </w:r>
          </w:p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Организация, техническое обеспечение, совершенствование и укрепление материально-технической базы:</w:t>
            </w:r>
          </w:p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 Обеспечение оснащенности учреждения специальным оборудованием и современными техническими средствами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Культурно-досуговые учреждения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Пополнение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укрепление материально-технической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Учрежде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ния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будет осна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щено специальным, современным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техниче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ским оборудо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ванием и средствами   </w:t>
            </w:r>
          </w:p>
        </w:tc>
      </w:tr>
      <w:tr w:rsidR="00F50B24" w:rsidRPr="00611F00" w:rsidTr="006A3282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№4:</w:t>
            </w:r>
          </w:p>
          <w:p w:rsidR="00F50B24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Реконструкция, ремонт учреждений, котельных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ремонт зд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ния/приобретение и установка пластиковых окон, ремонт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парадного входа,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котельной</w:t>
            </w:r>
          </w:p>
          <w:p w:rsidR="00F50B24" w:rsidRPr="00611F00" w:rsidRDefault="00F50B24" w:rsidP="0072730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/ежегодный демонтаж и мон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таж котлов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, замена узлов и труб и т.д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./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текущий и косметический ремонт рабочих помещений, благоустройство территории/ландшафтный вид/.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7309">
              <w:rPr>
                <w:rFonts w:ascii="Times New Roman" w:hAnsi="Times New Roman" w:cs="Times New Roman"/>
                <w:sz w:val="22"/>
                <w:szCs w:val="22"/>
              </w:rPr>
              <w:t>Культурно-досуговые учреждения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A3282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Усовершенствование материально-технической базы, создание инновационных программ с использованием новых форм культурных ценностей, которые повысят уровень самосознания и самовы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Увеличение контингента участников и посетите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лей культурно-массовых меро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приятий.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Улучшение матери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аль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но-технической базы учреждений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</w:tc>
      </w:tr>
    </w:tbl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outlineLvl w:val="3"/>
        <w:rPr>
          <w:rFonts w:ascii="Times New Roman" w:hAnsi="Times New Roman" w:cs="Times New Roman"/>
          <w:sz w:val="22"/>
          <w:szCs w:val="22"/>
        </w:rPr>
        <w:sectPr w:rsidR="006A1904" w:rsidRPr="00611F00" w:rsidSect="00B675E7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ПРОГНОЗ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СВОДНЫХ ПОКАЗАТЕЛЕЙ МУНИЦИПАЛЬНЫХ ЗАДАНИЙ НА ОКАЗАНИЕ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МУНИЦИПАЛЬНЫХ УСЛУГ (ВЫПОЛНЕНИЕ РАБОТ) МУНИЦИПАЛЬНЫМИ УЧРЕЖДЕНИЯМИ ПО МУНИЦИПАЛЬНОЙ ПРОГРАММЕ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4025"/>
        <w:gridCol w:w="1276"/>
        <w:gridCol w:w="1276"/>
        <w:gridCol w:w="1417"/>
        <w:gridCol w:w="1559"/>
        <w:gridCol w:w="1418"/>
        <w:gridCol w:w="1984"/>
      </w:tblGrid>
      <w:tr w:rsidR="006A1904" w:rsidRPr="00611F00" w:rsidTr="007F4BC8">
        <w:trPr>
          <w:trHeight w:val="778"/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мероприятия, муниципальной услуги (работы), показателя объема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4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культуры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I. Подпрограмма «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ДОСУГА И ПРЕДОСТАВЛЕНИЕ УСЛУГ ОРГАНИЗАЦИЙ КУЛЬТУРЫ»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«Организация досуга и предоставление услуг организаций культуры»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Муниципальная услуга «Организация культурно-досуговых мероприятий по обеспечению досуга населения, организация культурно-просветительской работы»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Показатель объема:</w:t>
            </w:r>
          </w:p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1420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8642BE" w:rsidRDefault="00F50B24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0B24" w:rsidRDefault="00F50B24" w:rsidP="00C936B8">
            <w:pPr>
              <w:spacing w:after="0"/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0B24" w:rsidRDefault="00F50B24" w:rsidP="00C936B8">
            <w:pPr>
              <w:spacing w:after="0"/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50B24" w:rsidRDefault="00F50B24" w:rsidP="00C936B8">
            <w:pPr>
              <w:spacing w:after="0"/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138000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участвовавших в мероприя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28600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28800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  <w:r w:rsidRPr="008642B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8642BE" w:rsidRDefault="00F50B24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C936B8">
            <w:pPr>
              <w:jc w:val="center"/>
            </w:pPr>
            <w:r w:rsidRPr="00D900B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A1904" w:rsidRPr="00611F00" w:rsidRDefault="006A1904" w:rsidP="00932914">
      <w:pPr>
        <w:spacing w:line="240" w:lineRule="atLeast"/>
        <w:contextualSpacing/>
        <w:jc w:val="both"/>
        <w:rPr>
          <w:rFonts w:ascii="Times New Roman" w:hAnsi="Times New Roman" w:cs="Times New Roman"/>
        </w:rPr>
        <w:sectPr w:rsidR="006A1904" w:rsidRPr="00611F00" w:rsidSect="003A5E84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РЕАЛИЗАЦИИ МУНИЦИПАЛЬНОЙ ПРОГРАММЫ ЗА СЧЕТ СРЕДСТВ БЮДЖЕТА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3765"/>
        <w:gridCol w:w="992"/>
        <w:gridCol w:w="1276"/>
        <w:gridCol w:w="1621"/>
        <w:gridCol w:w="2835"/>
        <w:gridCol w:w="1072"/>
        <w:gridCol w:w="993"/>
        <w:gridCol w:w="912"/>
      </w:tblGrid>
      <w:tr w:rsidR="006A1904" w:rsidRPr="00611F00" w:rsidTr="001C3011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соисполнитель программы,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51593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Расходы по годам</w:t>
            </w:r>
          </w:p>
          <w:p w:rsidR="006A1904" w:rsidRPr="00611F00" w:rsidRDefault="006A1904" w:rsidP="0051593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F50B24" w:rsidRPr="00611F00" w:rsidTr="001C3011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AF547B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6A1904" w:rsidRPr="00611F00" w:rsidTr="001C301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A1904" w:rsidRPr="00611F00" w:rsidTr="001C301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6E7E" w:rsidRPr="00611F00" w:rsidTr="00824FE3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E" w:rsidRPr="00611F00" w:rsidRDefault="00696E7E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E" w:rsidRPr="00611F00" w:rsidRDefault="00696E7E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«Развитие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E" w:rsidRPr="00611F00" w:rsidRDefault="00696E7E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E" w:rsidRPr="002D7324" w:rsidRDefault="002651B6" w:rsidP="00CF73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F7368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>486,3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E" w:rsidRPr="002D7324" w:rsidRDefault="00696E7E" w:rsidP="00696E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E" w:rsidRPr="002D7324" w:rsidRDefault="00696E7E" w:rsidP="00696E7E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:rsidR="00696E7E" w:rsidRDefault="00696E7E" w:rsidP="00696E7E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  <w:color w:val="000000"/>
              </w:rPr>
              <w:t>Начальник МКУ Управление культуры</w:t>
            </w:r>
          </w:p>
          <w:p w:rsidR="00696E7E" w:rsidRPr="002D7324" w:rsidRDefault="00696E7E" w:rsidP="00696E7E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соисполнитель 1</w:t>
            </w:r>
          </w:p>
          <w:p w:rsidR="00696E7E" w:rsidRPr="002D7324" w:rsidRDefault="00696E7E" w:rsidP="00696E7E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D7324">
              <w:rPr>
                <w:rFonts w:ascii="Times New Roman" w:eastAsia="Times New Roman" w:hAnsi="Times New Roman" w:cs="Times New Roman"/>
              </w:rPr>
              <w:t>Директор</w:t>
            </w:r>
            <w:r w:rsidR="00BB7655">
              <w:rPr>
                <w:rFonts w:ascii="Times New Roman" w:eastAsia="Times New Roman" w:hAnsi="Times New Roman" w:cs="Times New Roman"/>
              </w:rPr>
              <w:t>а</w:t>
            </w:r>
            <w:r w:rsidRPr="002D7324">
              <w:rPr>
                <w:rFonts w:ascii="Times New Roman" w:eastAsia="Times New Roman" w:hAnsi="Times New Roman" w:cs="Times New Roman"/>
              </w:rPr>
              <w:t xml:space="preserve"> </w:t>
            </w:r>
            <w:r w:rsidR="00BB7655">
              <w:rPr>
                <w:rFonts w:ascii="Times New Roman" w:eastAsia="Times New Roman" w:hAnsi="Times New Roman" w:cs="Times New Roman"/>
              </w:rPr>
              <w:t>Культурно-досуговых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E" w:rsidRPr="00DC2BA0" w:rsidRDefault="00CF7368" w:rsidP="00696E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2651B6">
              <w:rPr>
                <w:rFonts w:ascii="Times New Roman" w:eastAsia="Times New Roman" w:hAnsi="Times New Roman" w:cs="Times New Roman"/>
                <w:bCs/>
              </w:rPr>
              <w:t>0236,0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E" w:rsidRPr="00DC2BA0" w:rsidRDefault="00CF7368" w:rsidP="00696E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  <w:r w:rsidR="002651B6">
              <w:rPr>
                <w:rFonts w:ascii="Times New Roman" w:eastAsia="Times New Roman" w:hAnsi="Times New Roman" w:cs="Times New Roman"/>
              </w:rPr>
              <w:t>454,6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E" w:rsidRPr="00DC2BA0" w:rsidRDefault="00BB7655" w:rsidP="00696E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72795,7</w:t>
            </w:r>
          </w:p>
        </w:tc>
      </w:tr>
      <w:tr w:rsidR="00F50B24" w:rsidRPr="00611F00" w:rsidTr="001C301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Подпрограмма 1, всего</w:t>
            </w: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«Организация досуга и предоставление услуг организаций культуры»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следующие основные мероприятия подпрограммы: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F50B24" w:rsidRDefault="002651B6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85530,3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Управление культуры 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Культурно-досуговые учреждения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F50B24" w:rsidRDefault="002651B6" w:rsidP="00F50B2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B7655">
              <w:rPr>
                <w:rFonts w:ascii="Times New Roman" w:hAnsi="Times New Roman" w:cs="Times New Roman"/>
                <w:sz w:val="22"/>
                <w:szCs w:val="22"/>
              </w:rPr>
              <w:t>7939,8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F50B24" w:rsidRDefault="002651B6" w:rsidP="00F50B2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B7655">
              <w:rPr>
                <w:rFonts w:ascii="Times New Roman" w:hAnsi="Times New Roman" w:cs="Times New Roman"/>
                <w:sz w:val="22"/>
                <w:szCs w:val="22"/>
              </w:rPr>
              <w:t>939,8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F50B24" w:rsidRDefault="00F50B24" w:rsidP="00F50B2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B24">
              <w:rPr>
                <w:rFonts w:ascii="Times New Roman" w:hAnsi="Times New Roman" w:cs="Times New Roman"/>
                <w:sz w:val="22"/>
                <w:szCs w:val="22"/>
              </w:rPr>
              <w:t>16650,7</w:t>
            </w:r>
          </w:p>
        </w:tc>
      </w:tr>
      <w:tr w:rsidR="00F50B24" w:rsidRPr="00611F00" w:rsidTr="001C301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№1:</w:t>
            </w:r>
          </w:p>
          <w:p w:rsidR="00F50B24" w:rsidRPr="006A3282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Расширение перечня услуг, предоставляемых муниципальным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учреждениями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5939">
              <w:rPr>
                <w:rFonts w:ascii="Times New Roman" w:hAnsi="Times New Roman" w:cs="Times New Roman"/>
                <w:sz w:val="22"/>
                <w:szCs w:val="22"/>
              </w:rPr>
              <w:t>МКУ Управление культуры</w:t>
            </w: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5939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Культурно-досуговые учреждения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0B24" w:rsidRPr="00611F00" w:rsidTr="001C301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№2:</w:t>
            </w: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системности меро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прия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тий по повышению квалификации и переподготовке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5939">
              <w:rPr>
                <w:rFonts w:ascii="Times New Roman" w:hAnsi="Times New Roman" w:cs="Times New Roman"/>
                <w:sz w:val="22"/>
                <w:szCs w:val="22"/>
              </w:rPr>
              <w:t>МКУ Управление культуры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0B24" w:rsidRPr="00611F00" w:rsidTr="001C301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№3:</w:t>
            </w:r>
          </w:p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Организация, техническое обес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пече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ие, совершенствование и укрепле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ние матер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иально-технической базы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F61C4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5939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Культурно-досуговые учреждения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0B24" w:rsidRPr="00611F00" w:rsidTr="001C3011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№4:</w:t>
            </w:r>
          </w:p>
          <w:p w:rsidR="00F50B24" w:rsidRPr="00515939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Реконструкция, </w:t>
            </w:r>
            <w:r w:rsidR="00482B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капитальный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ремонт учрежде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ний, котельных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F61C4" w:rsidRDefault="002651B6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1C4">
              <w:rPr>
                <w:rFonts w:ascii="Times New Roman" w:hAnsi="Times New Roman" w:cs="Times New Roman"/>
                <w:sz w:val="22"/>
                <w:szCs w:val="22"/>
              </w:rPr>
              <w:t>36080,0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5939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Культурно-досуговые учреждения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482BDF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50B24">
              <w:rPr>
                <w:rFonts w:ascii="Times New Roman" w:hAnsi="Times New Roman" w:cs="Times New Roman"/>
                <w:sz w:val="22"/>
                <w:szCs w:val="22"/>
              </w:rPr>
              <w:t>080,0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2651B6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16000</w:t>
            </w:r>
            <w:r w:rsidR="00F50B2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24" w:rsidRPr="00611F00" w:rsidRDefault="00F50B24" w:rsidP="00696E7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1904" w:rsidRPr="00611F00" w:rsidRDefault="006A1904" w:rsidP="0093291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  <w:sectPr w:rsidR="006A1904" w:rsidRPr="00611F00" w:rsidSect="00B675E7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right"/>
        <w:outlineLvl w:val="3"/>
        <w:rPr>
          <w:rFonts w:ascii="Times New Roman" w:hAnsi="Times New Roman" w:cs="Times New Roman"/>
          <w:sz w:val="22"/>
          <w:szCs w:val="22"/>
        </w:rPr>
      </w:pPr>
      <w:r w:rsidRPr="00611F00">
        <w:rPr>
          <w:rFonts w:ascii="Times New Roman" w:hAnsi="Times New Roman" w:cs="Times New Roman"/>
          <w:sz w:val="22"/>
          <w:szCs w:val="22"/>
        </w:rPr>
        <w:lastRenderedPageBreak/>
        <w:t>Таблица 9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3" w:name="Par986"/>
      <w:bookmarkEnd w:id="13"/>
      <w:r w:rsidRPr="00611F00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 И ПРОГНОЗНАЯ (СПРАВОЧНАЯ) ОЦЕНКА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РАСХОДОВ ФЕДЕРАЛЬНОГО БЮДЖЕТА, БЮДЖЕТА РЕСПУБЛИКИ ТЫВА,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МЕСТНЫХ БЮДЖЕТОВ, ВНЕБЮДЖЕТНЫХ ФОНДОВ И ЮРИДИЧЕСКИХ ЛИЦ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НА РЕАЛИЗАЦИЮ ЦЕЛЕЙ МУНИЦИПАЛЬНОЙ ПРОГРАММЫ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3638"/>
        <w:gridCol w:w="6804"/>
        <w:gridCol w:w="957"/>
        <w:gridCol w:w="992"/>
        <w:gridCol w:w="1134"/>
      </w:tblGrid>
      <w:tr w:rsidR="006A1904" w:rsidRPr="00611F00" w:rsidTr="00515939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51593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Прогнозная (справочная) оценка расходов по годам (тыс. рублей)</w:t>
            </w:r>
          </w:p>
        </w:tc>
      </w:tr>
      <w:tr w:rsidR="00F50B24" w:rsidRPr="00611F00" w:rsidTr="007F4BC8">
        <w:trPr>
          <w:tblCellSpacing w:w="5" w:type="nil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F50B2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7F4AB3" w:rsidP="007F4AB3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7F4AB3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4" w:rsidRPr="00611F00" w:rsidRDefault="007F4AB3" w:rsidP="009F24E0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0456A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40456A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«Развитие культуры»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0456A" w:rsidRPr="00611F00" w:rsidTr="00BF7674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56A" w:rsidRPr="00611F00" w:rsidRDefault="0040456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56A" w:rsidRPr="00611F00" w:rsidRDefault="0040456A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бюджета Республики Тыва (далее - республиканский бюджет)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A" w:rsidRPr="00611F00" w:rsidRDefault="0040456A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джета (далее - районный бюджет)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2D7324" w:rsidRDefault="00BC4FFE" w:rsidP="000A28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  <w:r w:rsidR="00BB7655">
              <w:rPr>
                <w:rFonts w:ascii="Times New Roman" w:eastAsia="Times New Roman" w:hAnsi="Times New Roman" w:cs="Times New Roman"/>
                <w:bCs/>
              </w:rPr>
              <w:t>080,0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2D7324" w:rsidRDefault="00BC4FFE" w:rsidP="000A28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  <w:r w:rsidR="00BB7655">
              <w:rPr>
                <w:rFonts w:ascii="Times New Roman" w:eastAsia="Times New Roman" w:hAnsi="Times New Roman" w:cs="Times New Roman"/>
                <w:bCs/>
              </w:rPr>
              <w:t>615</w:t>
            </w:r>
            <w:r w:rsidR="00DC2BA0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2D7324" w:rsidRDefault="00DC2BA0" w:rsidP="000A28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615,0</w:t>
            </w: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бюджетов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юридических лиц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8642BE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«Организация досуга и предоставле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услуг организаций культуры»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BC4FFE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BC4FFE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республиканского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515939" w:rsidRDefault="00DB5DF8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515939" w:rsidRDefault="00DB5DF8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515939" w:rsidRDefault="00DB5DF8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BB7655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BB7655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 w:rsidR="00DC2BA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C2BA0" w:rsidP="00BF7674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615,0</w:t>
            </w: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611F00" w:rsidTr="00BF7674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DF8" w:rsidRPr="00B01F57" w:rsidTr="0040456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физических лиц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611F00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B01F57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F8" w:rsidRPr="00B01F57" w:rsidRDefault="00DB5DF8" w:rsidP="00BF767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A1904" w:rsidRPr="00611F00" w:rsidRDefault="006A1904" w:rsidP="00932914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B17169" w:rsidRDefault="00C71859" w:rsidP="0083414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br w:type="page"/>
      </w:r>
    </w:p>
    <w:p w:rsidR="00302E9A" w:rsidRPr="00302E9A" w:rsidRDefault="00302E9A" w:rsidP="00302E9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</w:rPr>
        <w:lastRenderedPageBreak/>
        <w:t>ПАСПОРТ</w:t>
      </w:r>
    </w:p>
    <w:p w:rsidR="00302E9A" w:rsidRPr="00302E9A" w:rsidRDefault="00302E9A" w:rsidP="00302E9A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720" w:right="5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02E9A">
        <w:rPr>
          <w:rFonts w:ascii="Times New Roman" w:eastAsia="Times New Roman" w:hAnsi="Times New Roman" w:cs="Times New Roman"/>
          <w:b/>
        </w:rPr>
        <w:t>Подпрограммы «Дополнительное образование и воспитание детей»</w:t>
      </w:r>
    </w:p>
    <w:p w:rsidR="00302E9A" w:rsidRPr="00302E9A" w:rsidRDefault="00302E9A" w:rsidP="00302E9A">
      <w:pPr>
        <w:autoSpaceDE w:val="0"/>
        <w:autoSpaceDN w:val="0"/>
        <w:adjustRightInd w:val="0"/>
        <w:spacing w:after="160" w:line="240" w:lineRule="atLeast"/>
        <w:ind w:left="57" w:right="5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1340"/>
      </w:tblGrid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Наименование подпрограммы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Дополнительное образование и воспитание детей</w:t>
            </w:r>
          </w:p>
        </w:tc>
      </w:tr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казенное учреждение Управление культуры администрации муниципального района «Бай-Тайгинский кожуун Республики Тыва» (далее – МКУ Управление культуры) </w:t>
            </w:r>
          </w:p>
        </w:tc>
      </w:tr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Соисполнители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бюджетное учреждение дополнительного образования «Детская художественная школа имени Х.К. Тойбухаа» (далее – ДХШ) </w:t>
            </w:r>
          </w:p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</w:t>
            </w:r>
            <w:r w:rsidR="00995A18">
              <w:rPr>
                <w:rFonts w:ascii="Times New Roman" w:eastAsia="Calibri" w:hAnsi="Times New Roman" w:cs="Times New Roman"/>
                <w:color w:val="000000"/>
              </w:rPr>
              <w:t>ие дополнительного образования Д</w:t>
            </w:r>
            <w:r w:rsidRPr="00302E9A">
              <w:rPr>
                <w:rFonts w:ascii="Times New Roman" w:eastAsia="Calibri" w:hAnsi="Times New Roman" w:cs="Times New Roman"/>
                <w:color w:val="000000"/>
              </w:rPr>
              <w:t xml:space="preserve">етская школа искусств имени Дамба Хуреш-оола (далее – ДШИ) </w:t>
            </w:r>
          </w:p>
        </w:tc>
      </w:tr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Цели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Сохранение и развитие дополнительного образования детей в области культуры и искусства на территории Бай-Тайгинского кожууна, создание среды и ресурсов для позитивной социализации и самореализации детей.</w:t>
            </w:r>
          </w:p>
        </w:tc>
      </w:tr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Задачи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1. Развитие материально-технической базы учреждений, обеспечивающее доступность и качество услуг, предоставляемых в сфере дополнительного образования детей;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2. Выявление и поддержка одаренных детей;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3. Развитие кадрового потенциала;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4.Переход на предпрофессиональные образовательные программы в сфере культуры и искусства.</w:t>
            </w:r>
          </w:p>
        </w:tc>
      </w:tr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1. Количество детей в возрасте 6 - 18 лет, получающих услуги по дополнительному образованию;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2. Количество участников конкурсов, смотров, выставок: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- на кожуунном уровне. 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  Количество победителей и призёров конкурсов, смотров, выставок: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кожуунном уровне.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3.  Количество педагогов, принявших участие в семинарах, конференциях, совещаниях, курсах повышения квалификации и иных мероприятиях, человек.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4.  Разработка предпрофессиональных и общеразвивающих образовательных программ в сфере культуры и искусства, количество шт.</w:t>
            </w:r>
          </w:p>
        </w:tc>
      </w:tr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Объемы и источники финансового обеспечения подпрограммы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6F61C4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C4">
              <w:rPr>
                <w:rFonts w:ascii="Times New Roman" w:eastAsia="Calibri" w:hAnsi="Times New Roman" w:cs="Times New Roman"/>
                <w:color w:val="000000"/>
              </w:rPr>
              <w:t xml:space="preserve">Всего по подпрограмме за счет средств бюджета Бай-Тайгинского кожууна – 51262,3 руб., </w:t>
            </w:r>
          </w:p>
          <w:p w:rsidR="00302E9A" w:rsidRPr="006F61C4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C4">
              <w:rPr>
                <w:rFonts w:ascii="Times New Roman" w:eastAsia="Calibri" w:hAnsi="Times New Roman" w:cs="Times New Roman"/>
                <w:color w:val="000000"/>
              </w:rPr>
              <w:t>в том числе по годам:</w:t>
            </w:r>
          </w:p>
          <w:p w:rsidR="00302E9A" w:rsidRPr="006F61C4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C4">
              <w:rPr>
                <w:rFonts w:ascii="Times New Roman" w:eastAsia="Calibri" w:hAnsi="Times New Roman" w:cs="Times New Roman"/>
                <w:color w:val="000000"/>
              </w:rPr>
              <w:t xml:space="preserve">2023 г.– 15506,1 тыс. рублей; </w:t>
            </w:r>
          </w:p>
          <w:p w:rsidR="00302E9A" w:rsidRPr="006F61C4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C4">
              <w:rPr>
                <w:rFonts w:ascii="Times New Roman" w:eastAsia="Calibri" w:hAnsi="Times New Roman" w:cs="Times New Roman"/>
                <w:color w:val="000000"/>
              </w:rPr>
              <w:t xml:space="preserve">2024 г.– 16506,2 тыс. рублей; </w:t>
            </w:r>
          </w:p>
          <w:p w:rsidR="00302E9A" w:rsidRPr="00302E9A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F61C4">
              <w:rPr>
                <w:rFonts w:ascii="Times New Roman" w:eastAsia="Calibri" w:hAnsi="Times New Roman" w:cs="Times New Roman"/>
                <w:color w:val="000000"/>
              </w:rPr>
              <w:t>2025 г. – 19250,0 тыс. рублей.</w:t>
            </w:r>
            <w:r w:rsidRPr="00302E9A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:rsidR="00302E9A" w:rsidRPr="00302E9A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02E9A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Ресурсное обеспечение подпрограммы за счет средств бюджета Бай-Тайгинского кожууна подлежит уточнению в рамках бюджетного цикла.</w:t>
            </w:r>
          </w:p>
        </w:tc>
      </w:tr>
      <w:tr w:rsidR="00302E9A" w:rsidRPr="00302E9A" w:rsidTr="00302E9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9A" w:rsidRPr="00302E9A" w:rsidRDefault="00302E9A" w:rsidP="00302E9A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- контингент детей, охваченных образовательными программами дополнительного образования в учреждениях дополнительного образования до 201 детей в возрасте от 6 до 18 лет. </w:t>
            </w:r>
          </w:p>
          <w:p w:rsidR="00302E9A" w:rsidRPr="00302E9A" w:rsidRDefault="00302E9A" w:rsidP="00302E9A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увеличение числа детей, участвующих в международных, всероссийских, региональных конкурсах до 180 человек.</w:t>
            </w:r>
          </w:p>
          <w:p w:rsidR="00302E9A" w:rsidRPr="00302E9A" w:rsidRDefault="00302E9A" w:rsidP="00302E9A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увеличение числа детей, лауреатов и призеров в международных, всероссийских, региональных конкурсов до 110 человек.</w:t>
            </w:r>
          </w:p>
          <w:p w:rsidR="00302E9A" w:rsidRPr="00302E9A" w:rsidRDefault="00302E9A" w:rsidP="00302E9A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</w:rPr>
              <w:t>- увеличение числа педагогов, принявших участие в семинарах, конференциях, совещаниях, курсах повышения квалификации и иных мероприятиях, до 15 человек.</w:t>
            </w:r>
          </w:p>
          <w:p w:rsidR="00302E9A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</w:rPr>
              <w:t>-</w:t>
            </w:r>
            <w:r w:rsidRPr="00302E9A">
              <w:rPr>
                <w:rFonts w:ascii="Times New Roman" w:eastAsia="Calibri" w:hAnsi="Times New Roman" w:cs="Times New Roman"/>
                <w:bCs/>
              </w:rPr>
              <w:t xml:space="preserve"> разработка предпрофессиональных образовательных программ в сфере культуры и искусства, до 7 программ.</w:t>
            </w:r>
          </w:p>
          <w:p w:rsidR="00995A18" w:rsidRPr="00302E9A" w:rsidRDefault="00995A18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капитальный ремонт здания Детской художественной школы им. Х.К. Тойбухаа; </w:t>
            </w:r>
          </w:p>
          <w:p w:rsidR="00302E9A" w:rsidRPr="00302E9A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укрепление материально-технической базы.</w:t>
            </w:r>
          </w:p>
        </w:tc>
      </w:tr>
    </w:tbl>
    <w:p w:rsidR="00302E9A" w:rsidRPr="00302E9A" w:rsidRDefault="00302E9A" w:rsidP="00302E9A">
      <w:pPr>
        <w:keepNext/>
        <w:shd w:val="clear" w:color="auto" w:fill="FFFFFF"/>
        <w:tabs>
          <w:tab w:val="left" w:pos="1276"/>
        </w:tabs>
        <w:spacing w:after="160" w:line="240" w:lineRule="atLeast"/>
        <w:ind w:right="567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:rsidR="00302E9A" w:rsidRPr="00302E9A" w:rsidRDefault="00302E9A" w:rsidP="00302E9A">
      <w:pPr>
        <w:keepNext/>
        <w:shd w:val="clear" w:color="auto" w:fill="FFFFFF"/>
        <w:tabs>
          <w:tab w:val="left" w:pos="1276"/>
        </w:tabs>
        <w:spacing w:after="160" w:line="240" w:lineRule="atLeast"/>
        <w:ind w:right="567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302E9A">
        <w:rPr>
          <w:rFonts w:ascii="Times New Roman" w:eastAsia="Calibri" w:hAnsi="Times New Roman" w:cs="Times New Roman"/>
          <w:b/>
        </w:rPr>
        <w:t xml:space="preserve">3.1. Общая характеристика сферы реализации подпрограммы </w:t>
      </w:r>
      <w:r w:rsidRPr="00302E9A">
        <w:rPr>
          <w:rFonts w:ascii="Times New Roman" w:eastAsia="Calibri" w:hAnsi="Times New Roman" w:cs="Times New Roman"/>
        </w:rPr>
        <w:t>«</w:t>
      </w:r>
      <w:r w:rsidRPr="00302E9A">
        <w:rPr>
          <w:rFonts w:ascii="Times New Roman" w:eastAsia="Calibri" w:hAnsi="Times New Roman" w:cs="Times New Roman"/>
          <w:b/>
        </w:rPr>
        <w:t>Дополнительное образование и воспитание детей», формулировка основных проблем в указанной сфере и прогноз ее развития</w:t>
      </w:r>
    </w:p>
    <w:p w:rsidR="00302E9A" w:rsidRPr="00302E9A" w:rsidRDefault="00302E9A" w:rsidP="00302E9A">
      <w:pPr>
        <w:tabs>
          <w:tab w:val="left" w:pos="1276"/>
        </w:tabs>
        <w:autoSpaceDE w:val="0"/>
        <w:autoSpaceDN w:val="0"/>
        <w:adjustRightInd w:val="0"/>
        <w:spacing w:after="16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</w:rPr>
        <w:t xml:space="preserve">Дополнительное образование детей является весьма важным направлением государственной культурной политики. Подпрограмма «Дополнительное образование и воспитание детей» на 2023-2025 годы позволит создать условия для улучшения качества и доступности дополнительного образования детей в области культуры и искусства, повышение квалификации преподавателей, поддержки одаренных детей. 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</w:rPr>
        <w:t>В системе дополнительного образования в области культуры и искусства Бай-Тайгинского кожууна остается актуальным решение следующих задач: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-развитие материально-технической базы учреждений, обеспечивающее доступность услуг, предоставляемых в сфере дополнительного образования детей;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развитие кадрового потенциала;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- поддержка и сопровождение одаренных детей; 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- </w:t>
      </w:r>
      <w:r w:rsidRPr="00302E9A">
        <w:rPr>
          <w:rFonts w:ascii="Times New Roman" w:eastAsia="Calibri" w:hAnsi="Times New Roman" w:cs="Times New Roman"/>
        </w:rPr>
        <w:t>обеспечение участия детей в международных, всероссийских, региональных и муниципальных конкурсах, выставках;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переход на предпрофессиональные образовательные программы в сфере культуры и искусства.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Для создания условий духовно-нравственного, интеллектуального, эстетического развития детей необходимо здание, соответствующее требованиям СанПиНа и пожарной безопасности (по нормам площади учебных помещений, шумоизоляция учебных классов, освещение, температурный режим, наличие «теплого туалета», обустройство прилегающих к зданию школы территорий).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Таким образом, на текущий момент в двух учреждениях дополнительного образования: МБУ ДО ДШИ им. Д. Хуреш-оола и МБОУ ДО ДХШ им. Х.К. Тойбухаа сохраняются следующие острые проблемы, требующие решения: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низкие темпы обновления учебно-материальной базы;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-износ музыкальных инструментов (устаревшие музыкальные инструменты не позволяют организовать учебный процесс на требуемом уровне).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-в связи с недостаточностью финансовых средств, доля участия детей в международных и всероссийских творческих конкурсах ограничена.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Отсутствие эффективных мер по решению этих проблем может вести к возникновению следующих рисков: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-ограничение доступа к качественным услугам дополнительного образования детей;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-неудовлетворенность населения качеством образовательных услуг;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  <w:color w:val="FF0000"/>
        </w:rPr>
      </w:pPr>
      <w:r w:rsidRPr="00302E9A">
        <w:rPr>
          <w:rFonts w:ascii="Times New Roman" w:eastAsia="Calibri" w:hAnsi="Times New Roman" w:cs="Times New Roman"/>
          <w:bCs/>
        </w:rPr>
        <w:t xml:space="preserve">- рост числа правонарушений и асоциальных проявлений в подростковой и молодежной среде.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  <w:color w:val="FF0000"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lastRenderedPageBreak/>
        <w:t xml:space="preserve">3.2. Приоритеты политики администрации Бай-Тайгинского кожууна в сфере реализации подпрограммы, цели, задачи, целевые индикаторы и показатели подпрограммы, описание ожидаемых конечных результатов реализации подпрограммы и сроки ее реализации.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Принципиальные изменения в сфере</w:t>
      </w:r>
      <w:r w:rsidRPr="00302E9A">
        <w:rPr>
          <w:rFonts w:ascii="Times New Roman" w:eastAsia="Calibri" w:hAnsi="Times New Roman" w:cs="Times New Roman"/>
          <w:b/>
          <w:bCs/>
        </w:rPr>
        <w:t xml:space="preserve"> д</w:t>
      </w:r>
      <w:r w:rsidRPr="00302E9A">
        <w:rPr>
          <w:rFonts w:ascii="Times New Roman" w:eastAsia="Calibri" w:hAnsi="Times New Roman" w:cs="Times New Roman"/>
          <w:bCs/>
        </w:rPr>
        <w:t>ополнительного образования и воспитания детей должны охватить следующие направления: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модернизация учреждений дополнительного образования;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увеличение доли детей, охваченных образовательными программами дополнительного образования;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обеспечение роста профессионального уровня педагогических кадров, развитие системы повышения квалификации;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формирование системы выявления и поддержки молодых талантов.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</w:rPr>
        <w:t>Основная цель подпрограммы -</w:t>
      </w:r>
      <w:r w:rsidRPr="00302E9A">
        <w:rPr>
          <w:rFonts w:ascii="Times New Roman" w:eastAsia="Calibri" w:hAnsi="Times New Roman" w:cs="Times New Roman"/>
          <w:bCs/>
        </w:rPr>
        <w:t>Сохранение и развитие дополнительного образования детей в области культуры и искусства на территории Бай-Тайгинского кожууна, создание среды и ресурсов для позитивной социализации и самореализации детей.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Задачи подпрограммы: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развитие материально-технической базы учреждений, обеспечивающее доступность и качество услуг, предоставляемых в сфере дополнительного образования детей;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развитие кадрового потенциала;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выявление и поддержка одаренных детей.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переход на предпрофессиональные и общеразвивающие образовательные программы в сфере культуры и искусства.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3.3. Обобщенная характеристика основных мероприятий подпрограммы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</w:rPr>
        <w:t xml:space="preserve">Подпрограмма «Дополнительное образование и воспитание детей» содержит 3 основных мероприятия, направленных на обеспечение сохранения и развития системы дополнительного образования и воспитания детей: 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  <w:b/>
        </w:rPr>
        <w:t>1. Модернизация учреждения дополнительного образования детей.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Сроки реализации: 2023-2025 годы.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В рамках реализации данного мероприятия будут решены следующие задачи подпрограммы: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1. Развитие материально-технической базы учреждений, обеспечивающее доступность и качество предоставляемых услуг в сфере дополнительного образования детей.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2. Переход на предпрофессиональные и общеразвивающие образовательные программы в сфере культуры и искусства.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В рамках основного мероприятия будет осуществлено: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-укрепление материально-технической базы учреждения дополнительного образования;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разработка дополнительных предпрофессиональных и общеразвивающих образовательных программ по направлениям: Живопись, Хоровое пение, Инструментальное исполнительство, Хореографическое исполнительство.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внедрение дополнительных общеразвивающих образовательных программ  в учреждение дополнительного образования детей.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В ходе реализации данного основного мероприятия будут достигнуты следующие результаты:</w:t>
      </w:r>
    </w:p>
    <w:p w:rsidR="00302E9A" w:rsidRPr="00302E9A" w:rsidRDefault="00302E9A" w:rsidP="00302E9A">
      <w:pPr>
        <w:numPr>
          <w:ilvl w:val="0"/>
          <w:numId w:val="21"/>
        </w:num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Усовершенствуется материально-техническая база.</w:t>
      </w:r>
    </w:p>
    <w:p w:rsidR="00302E9A" w:rsidRPr="00302E9A" w:rsidRDefault="00302E9A" w:rsidP="00302E9A">
      <w:pPr>
        <w:numPr>
          <w:ilvl w:val="0"/>
          <w:numId w:val="21"/>
        </w:num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Будут созданы условия для обеспечения доступности и качества дополнительного образования детей. </w:t>
      </w:r>
    </w:p>
    <w:p w:rsidR="00302E9A" w:rsidRPr="00302E9A" w:rsidRDefault="00302E9A" w:rsidP="00302E9A">
      <w:pPr>
        <w:numPr>
          <w:ilvl w:val="0"/>
          <w:numId w:val="21"/>
        </w:numPr>
        <w:shd w:val="clear" w:color="auto" w:fill="FFFFFF"/>
        <w:tabs>
          <w:tab w:val="left" w:pos="0"/>
          <w:tab w:val="left" w:pos="1134"/>
        </w:tabs>
        <w:spacing w:after="0" w:line="240" w:lineRule="atLeast"/>
        <w:ind w:left="0"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Будут созданы инновационные программы дополнительного образования с использованием новых форм и средств обучения, использование которых позволит повысить количество обучающихся.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2</w:t>
      </w:r>
      <w:r w:rsidRPr="00302E9A">
        <w:rPr>
          <w:rFonts w:ascii="Times New Roman" w:eastAsia="Calibri" w:hAnsi="Times New Roman" w:cs="Times New Roman"/>
          <w:bCs/>
        </w:rPr>
        <w:t xml:space="preserve">. </w:t>
      </w:r>
      <w:r w:rsidRPr="00302E9A">
        <w:rPr>
          <w:rFonts w:ascii="Times New Roman" w:eastAsia="Calibri" w:hAnsi="Times New Roman" w:cs="Times New Roman"/>
          <w:b/>
          <w:bCs/>
        </w:rPr>
        <w:t>Основное мероприятие «Поддержка и сопровождение одаренных детей»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Сроки реализации: 2023-2025 годы.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В рамках основного мероприятия будет осуществлено: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участие детей в конкурсах, выставках международного, всероссийского, регионального значения;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lastRenderedPageBreak/>
        <w:t>- участие детей в республиканском творческом лагере для одаренных детей «Лето в центре Азии»;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организация и проведение творческих отчетов детей в форме концертов, выставок;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поддержка педагогических работников за подготовку лауреатов, призеров конкурсов (выделение премий).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Будет осуществляться сопровождение талантливых детей с целью профориентации и дальнейшего обучения в учебных заведениях культуры и искусства.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3. </w:t>
      </w:r>
      <w:r w:rsidRPr="00302E9A">
        <w:rPr>
          <w:rFonts w:ascii="Times New Roman" w:eastAsia="Calibri" w:hAnsi="Times New Roman" w:cs="Times New Roman"/>
          <w:b/>
          <w:bCs/>
        </w:rPr>
        <w:t>Основное мероприятие «Обеспечение профессионального роста педагогических кадров</w:t>
      </w:r>
      <w:r w:rsidRPr="00302E9A">
        <w:rPr>
          <w:rFonts w:ascii="Times New Roman" w:eastAsia="Calibri" w:hAnsi="Times New Roman" w:cs="Times New Roman"/>
          <w:bCs/>
        </w:rPr>
        <w:t>»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Сроки реализации: 2023-2025 годы.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В рамках основного мероприятия будет осуществлено: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</w:rPr>
        <w:t>-</w:t>
      </w:r>
      <w:r w:rsidRPr="00302E9A">
        <w:rPr>
          <w:rFonts w:ascii="Times New Roman" w:eastAsia="Calibri" w:hAnsi="Times New Roman" w:cs="Times New Roman"/>
          <w:bCs/>
        </w:rPr>
        <w:t>участие педагогов в республиканских семинарах, конференциях, совещаниях для работников дополнительного образования по различным направлениям;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-прохождение курсов повышения квалификации на базе ГБУ ДПО в сфере культуры и искусства «Ресурсный центр»; 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- аттестация педагогических работников; 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</w:rPr>
        <w:t>- участие педагогов во Всероссийских конкурсах, семинарах и иных мероприятиях.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</w:rPr>
        <w:t>Будут подготовлены квалифицированные кадры, владеющие современными педагогическими технологиями дополнительного образования детей.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3.4. Обобщенная характеристика мер государственного и правового регулирования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Меры государственного и правового регулирования подпрограммы «Дополнительное образование и воспитание детей»: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Федеральный закон от 29.12.2012 №273-ФЗ «Об образовании в Российской Федерации»;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Бюджетный кодекс РФ;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ФЗ от 24.07.1998 г. № 124-ФЗ «Об основных гарантиях прав ребенка в РФ»;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Постановление правительства РФ от 07.03.1995г. №233 «Об утверждении типового положения об образовательных учреждениях дополнительного образования»;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-Федеральный Закон от 06.10.2003 №131-ФЗ «Об общих принципах организации местного самоуправления в РФ»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-Закон Республики Тыва от 03.04.1995г. № 261 «О культуре»;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3.5</w:t>
      </w:r>
      <w:r w:rsidRPr="00302E9A">
        <w:rPr>
          <w:rFonts w:ascii="Times New Roman" w:eastAsia="Calibri" w:hAnsi="Times New Roman" w:cs="Times New Roman"/>
          <w:bCs/>
        </w:rPr>
        <w:t xml:space="preserve">. </w:t>
      </w:r>
      <w:r w:rsidRPr="00302E9A">
        <w:rPr>
          <w:rFonts w:ascii="Times New Roman" w:eastAsia="Calibri" w:hAnsi="Times New Roman" w:cs="Times New Roman"/>
          <w:b/>
          <w:bCs/>
        </w:rPr>
        <w:t>Прогноз сводных показателей муниципальных заданий по годам реализации подпрограммы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Прогноз сводных показателей муниципальных заданий по годам реализации подпрограммы отражен в Приложении № 7.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tLeast"/>
        <w:ind w:left="0"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Обобщенная характеристика основных мероприятий, реализуемых органами местного самоуправления сельских поселений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Сельские поселения в разработке и реализации подпрограммы не участвуют.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3.7.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в реализации подпрограммы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Акционерные общества с государственным участием, общественные, научные и иные организации, а также государственные внебюджетные фонды в реализации подпрограммы не участвуют.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3.8. Обоснование объема финансовых ресурсов, необходимых для реализации подпрограммы</w:t>
      </w: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02E9A">
        <w:rPr>
          <w:rFonts w:ascii="Times New Roman" w:eastAsia="Calibri" w:hAnsi="Times New Roman" w:cs="Times New Roman"/>
          <w:color w:val="000000"/>
        </w:rPr>
        <w:t xml:space="preserve">Всего по подпрограмме за счет средств бюджета Бай-Тайгинского кожууна – 51262,3 руб., </w:t>
      </w: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02E9A">
        <w:rPr>
          <w:rFonts w:ascii="Times New Roman" w:eastAsia="Calibri" w:hAnsi="Times New Roman" w:cs="Times New Roman"/>
          <w:color w:val="000000"/>
        </w:rPr>
        <w:t>в том числе по годам:</w:t>
      </w: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02E9A">
        <w:rPr>
          <w:rFonts w:ascii="Times New Roman" w:eastAsia="Calibri" w:hAnsi="Times New Roman" w:cs="Times New Roman"/>
          <w:color w:val="000000"/>
        </w:rPr>
        <w:lastRenderedPageBreak/>
        <w:t xml:space="preserve">2023 г.– 15506,1 тыс. рублей; </w:t>
      </w: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02E9A">
        <w:rPr>
          <w:rFonts w:ascii="Times New Roman" w:eastAsia="Calibri" w:hAnsi="Times New Roman" w:cs="Times New Roman"/>
          <w:color w:val="000000"/>
        </w:rPr>
        <w:t xml:space="preserve">2024 г.– 16506,2 тыс. рублей; </w:t>
      </w: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302E9A">
        <w:rPr>
          <w:rFonts w:ascii="Times New Roman" w:eastAsia="Calibri" w:hAnsi="Times New Roman" w:cs="Times New Roman"/>
          <w:color w:val="000000"/>
        </w:rPr>
        <w:t xml:space="preserve">2025 г. </w:t>
      </w:r>
      <w:r w:rsidRPr="006F61C4">
        <w:rPr>
          <w:rFonts w:ascii="Times New Roman" w:eastAsia="Calibri" w:hAnsi="Times New Roman" w:cs="Times New Roman"/>
          <w:color w:val="000000"/>
        </w:rPr>
        <w:t>– 19250,0тыс. рублей</w:t>
      </w:r>
      <w:r w:rsidRPr="00302E9A">
        <w:rPr>
          <w:rFonts w:ascii="Times New Roman" w:eastAsia="Calibri" w:hAnsi="Times New Roman" w:cs="Times New Roman"/>
          <w:color w:val="000000"/>
        </w:rPr>
        <w:t>.</w:t>
      </w:r>
      <w:r w:rsidRPr="00302E9A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302E9A">
        <w:rPr>
          <w:rFonts w:ascii="Times New Roman" w:eastAsia="Calibri" w:hAnsi="Times New Roman" w:cs="Times New Roman"/>
          <w:bCs/>
          <w:color w:val="000000"/>
        </w:rPr>
        <w:t>Ресурсное обеспечение подпрограммы за счет средств бюджета Бай-Тайгинского кожууна подлежит уточнению в рамках бюджетного цикла.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302E9A" w:rsidRPr="00302E9A" w:rsidRDefault="00302E9A" w:rsidP="00302E9A">
      <w:pPr>
        <w:numPr>
          <w:ilvl w:val="1"/>
          <w:numId w:val="21"/>
        </w:num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302E9A">
        <w:rPr>
          <w:rFonts w:ascii="Times New Roman" w:eastAsia="Calibri" w:hAnsi="Times New Roman" w:cs="Times New Roman"/>
          <w:b/>
          <w:bCs/>
        </w:rPr>
        <w:t>Анализ рисков реализации подпрограммы (вероятных явлений, событий, процессов, не зависящих от участников программы и негативно влияющих на основные параметры подпрограммы.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К основным рискам реализации подпрограммы относятся: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-Финансово-экономические риски- недофинансирование мероприятий подпрограммы со стороны муниципалитета;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-нормативно-правовые риски – непринятие или несвоевременное принятие нормативно-правовых актов;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-организационные риски - слабость управленческого персонала и системы мониторинга, отставание от сроков реализации мероприятий;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риски, связанные с техногенными событиями;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Устранение (минимизация) рисков связана с качеством планирования подпрограммы, обеспечение мониторинга ее реализации и оперативного внесения необходимых изменений.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4. Методика оценки эффективности подпрограммы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Эффективность реализации подпрограммы рассматривается с точки зрения количественных и качественных (социальных) показателей.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Оценка эффективности реализации подпрограммы учитывает достижение целей и решения задач подпрограммы в целом, соответствие запланированного уровня затрат и эффективного использования средств местного бюджета, реализация мероприятий и достижение результатов.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По итогам реализации подпрограммы будут достигнуты следующие результаты: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-увеличится число детей, охваченных образовательными программами дополнительного образования в учреждениях дополнительного образования до </w:t>
      </w:r>
      <w:r w:rsidRPr="006F61C4">
        <w:rPr>
          <w:rFonts w:ascii="Times New Roman" w:eastAsia="Calibri" w:hAnsi="Times New Roman" w:cs="Times New Roman"/>
          <w:bCs/>
        </w:rPr>
        <w:t>201</w:t>
      </w:r>
      <w:r w:rsidRPr="00302E9A">
        <w:rPr>
          <w:rFonts w:ascii="Times New Roman" w:eastAsia="Calibri" w:hAnsi="Times New Roman" w:cs="Times New Roman"/>
          <w:bCs/>
        </w:rPr>
        <w:t xml:space="preserve"> человек;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увеличится число детей, участвующих в международных, всероссийских, региональных мероприятиях (конкурсах, выставках) до 180 человек;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увеличится число детей, лауреатов, призеров международных, всероссийских, региональных мероприятий до 110 человек;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- количество педагогов, принявших участие</w:t>
      </w:r>
      <w:r w:rsidRPr="00302E9A">
        <w:rPr>
          <w:rFonts w:ascii="Times New Roman" w:eastAsia="Calibri" w:hAnsi="Times New Roman" w:cs="Times New Roman"/>
        </w:rPr>
        <w:t xml:space="preserve"> в семинарах, конференциях, совещаниях, курсах повышения квалификации и иных мероприятиях возрастет до 15 человек.</w:t>
      </w:r>
    </w:p>
    <w:p w:rsidR="00302E9A" w:rsidRPr="00302E9A" w:rsidRDefault="00302E9A" w:rsidP="00302E9A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/>
        </w:rPr>
        <w:t>-</w:t>
      </w:r>
      <w:r w:rsidRPr="00302E9A">
        <w:rPr>
          <w:rFonts w:ascii="Times New Roman" w:eastAsia="Calibri" w:hAnsi="Times New Roman" w:cs="Times New Roman"/>
        </w:rPr>
        <w:t xml:space="preserve">будут </w:t>
      </w:r>
      <w:r w:rsidRPr="00302E9A">
        <w:rPr>
          <w:rFonts w:ascii="Times New Roman" w:eastAsia="Calibri" w:hAnsi="Times New Roman" w:cs="Times New Roman"/>
          <w:bCs/>
        </w:rPr>
        <w:t>разработаны 7 программ по дополнительным предпрофессиональным образовательным программам по направлениям</w:t>
      </w:r>
      <w:r w:rsidRPr="00302E9A">
        <w:rPr>
          <w:rFonts w:ascii="Times New Roman" w:eastAsia="Calibri" w:hAnsi="Times New Roman" w:cs="Times New Roman"/>
        </w:rPr>
        <w:t>: Живопись, Хоровое пение, Инструментальное исполнительство</w:t>
      </w:r>
      <w:r w:rsidRPr="00302E9A">
        <w:rPr>
          <w:rFonts w:ascii="Times New Roman" w:eastAsia="Calibri" w:hAnsi="Times New Roman" w:cs="Times New Roman"/>
          <w:bCs/>
        </w:rPr>
        <w:t>, Хореографическое исполнительство.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Для контроля промежуточных и конечных результатов реализации подпрограммы будут использованы следующие показатели (индикаторы)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Показатель 4.1.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Удельный вес численности детей, охваченных дополнительным образованием в учреждениях дополнительного образования: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ДО в =  </w:t>
      </w:r>
      <w:r w:rsidRPr="00302E9A">
        <w:rPr>
          <w:rFonts w:ascii="Times New Roman" w:eastAsia="Calibri" w:hAnsi="Times New Roman" w:cs="Times New Roman"/>
          <w:bCs/>
          <w:u w:val="single"/>
        </w:rPr>
        <w:t>Чдоп</w:t>
      </w:r>
      <w:r w:rsidRPr="00302E9A">
        <w:rPr>
          <w:rFonts w:ascii="Times New Roman" w:eastAsia="Calibri" w:hAnsi="Times New Roman" w:cs="Times New Roman"/>
          <w:bCs/>
        </w:rPr>
        <w:t>*100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Чо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/>
          <w:bCs/>
          <w:i/>
        </w:rPr>
        <w:t xml:space="preserve">Ч доп - </w:t>
      </w:r>
      <w:r w:rsidRPr="00302E9A">
        <w:rPr>
          <w:rFonts w:ascii="Times New Roman" w:eastAsia="Calibri" w:hAnsi="Times New Roman" w:cs="Times New Roman"/>
          <w:bCs/>
        </w:rPr>
        <w:t xml:space="preserve">численность детей в возрасте 6-18 лет, охваченной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 программой дополнительного образования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/>
          <w:bCs/>
          <w:i/>
        </w:rPr>
        <w:lastRenderedPageBreak/>
        <w:t xml:space="preserve">Ч о – </w:t>
      </w:r>
      <w:r w:rsidRPr="00302E9A">
        <w:rPr>
          <w:rFonts w:ascii="Times New Roman" w:eastAsia="Calibri" w:hAnsi="Times New Roman" w:cs="Times New Roman"/>
          <w:bCs/>
        </w:rPr>
        <w:t xml:space="preserve">общая численность детей </w:t>
      </w:r>
      <w:r w:rsidRPr="006F61C4">
        <w:rPr>
          <w:rFonts w:ascii="Times New Roman" w:eastAsia="Calibri" w:hAnsi="Times New Roman" w:cs="Times New Roman"/>
          <w:bCs/>
        </w:rPr>
        <w:t>с. Тээли</w:t>
      </w:r>
      <w:r w:rsidRPr="00302E9A">
        <w:rPr>
          <w:rFonts w:ascii="Times New Roman" w:eastAsia="Calibri" w:hAnsi="Times New Roman" w:cs="Times New Roman"/>
          <w:bCs/>
        </w:rPr>
        <w:t xml:space="preserve"> в возрасте 6-18 лет.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/>
          <w:bCs/>
          <w:i/>
        </w:rPr>
        <w:t xml:space="preserve">ДОв – </w:t>
      </w:r>
      <w:r w:rsidRPr="00302E9A">
        <w:rPr>
          <w:rFonts w:ascii="Times New Roman" w:eastAsia="Calibri" w:hAnsi="Times New Roman" w:cs="Times New Roman"/>
          <w:bCs/>
        </w:rPr>
        <w:t>доля детей всего</w:t>
      </w:r>
      <w:r w:rsidRPr="00302E9A">
        <w:rPr>
          <w:rFonts w:ascii="Times New Roman" w:eastAsia="Calibri" w:hAnsi="Times New Roman" w:cs="Times New Roman"/>
          <w:b/>
          <w:bCs/>
          <w:i/>
        </w:rPr>
        <w:t xml:space="preserve">, </w:t>
      </w:r>
      <w:r w:rsidRPr="00302E9A">
        <w:rPr>
          <w:rFonts w:ascii="Times New Roman" w:eastAsia="Calibri" w:hAnsi="Times New Roman" w:cs="Times New Roman"/>
          <w:bCs/>
        </w:rPr>
        <w:t xml:space="preserve">в возрасте6-18 лет, охваченной 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 xml:space="preserve"> программой дополнительного образования.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Показатель 4.2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«Число детей, принявших участие в конкурсах, смотрах, выставках на международном, российском, республиканском, кожуунном уровне по направлению своей деятельности»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Основой для расчета показателя являются приказы Управления образования, Управления культуры, приказы по МБУ ДО ДШИ, МБОУ ДО ДХШ.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КД=КДп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КД - число детей, принявших участие в конкурсах, смотрах, выставках на международном, российском, республиканском, кожуунном уровне по направлению своей деятельности.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КД п- число детей, принявших участие в конкурсах, смотрах, выставках на международном, российском, республиканском, кожуунном уровне по направлению своей деятельности, проведенных по приказам Управления образования, Управления культуры, приказы по МБУ ДО ДШИ, МБОУ ДО ДХШ.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Показатель 4.3.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  <w:bCs/>
        </w:rPr>
        <w:t>«</w:t>
      </w:r>
      <w:r w:rsidRPr="00302E9A">
        <w:rPr>
          <w:rFonts w:ascii="Times New Roman" w:eastAsia="Calibri" w:hAnsi="Times New Roman" w:cs="Times New Roman"/>
        </w:rPr>
        <w:t>Количество педагогов, принявших участие в семинарах, конференциях, совещаниях, курсах повышения квалификации и иных мероприятиях»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Основой для расчета показателя являются приказы Управления образования, Управления культуры, приказы по МБУ ДО ДШИ, МБОУ ДО ДХШ.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КП до = КП п, где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  <w:bCs/>
        </w:rPr>
        <w:t xml:space="preserve">КПдо - </w:t>
      </w:r>
      <w:r w:rsidRPr="00302E9A">
        <w:rPr>
          <w:rFonts w:ascii="Times New Roman" w:eastAsia="Calibri" w:hAnsi="Times New Roman" w:cs="Times New Roman"/>
        </w:rPr>
        <w:t>Количество педагогов, принявших участие в семинарах, конференциях, совещаниях, курсах повышения квалификации и иных мероприятиях.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  <w:bCs/>
        </w:rPr>
        <w:t>КПп -</w:t>
      </w:r>
      <w:r w:rsidRPr="00302E9A">
        <w:rPr>
          <w:rFonts w:ascii="Times New Roman" w:eastAsia="Calibri" w:hAnsi="Times New Roman" w:cs="Times New Roman"/>
        </w:rPr>
        <w:t xml:space="preserve"> Количество педагогов, принявших участие в семинарах, конференциях, совещаниях, курсах повышения квалификации и иных мероприятиях, проведенных по приказам </w:t>
      </w:r>
      <w:r w:rsidRPr="00302E9A">
        <w:rPr>
          <w:rFonts w:ascii="Times New Roman" w:eastAsia="Calibri" w:hAnsi="Times New Roman" w:cs="Times New Roman"/>
          <w:bCs/>
        </w:rPr>
        <w:t>Управления образования, Управления культуры, приказы по МБУ ДО ДШИ, МБОУ ДО ДХШ.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02E9A">
        <w:rPr>
          <w:rFonts w:ascii="Times New Roman" w:eastAsia="Calibri" w:hAnsi="Times New Roman" w:cs="Times New Roman"/>
          <w:b/>
          <w:bCs/>
        </w:rPr>
        <w:t>Показатель 4.4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</w:rPr>
        <w:t>«Разработка предпрофессиональных и общеразвивающих образовательных программ в сфере культуры и искусства»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Основой для расчета показателя являются приказы по МБУ ДО ДШИ, МБОУ ДО ДХШ об утверждении предпрофессиональных образовательных программ в сфере культуры и искусства, или рецензии на программы ГБУ ДПО в сфере культуры и искусства «Ресурсный центр».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302E9A" w:rsidRPr="00302E9A" w:rsidRDefault="00302E9A" w:rsidP="00302E9A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02E9A">
        <w:rPr>
          <w:rFonts w:ascii="Times New Roman" w:eastAsia="Calibri" w:hAnsi="Times New Roman" w:cs="Times New Roman"/>
          <w:bCs/>
        </w:rPr>
        <w:t>ПОП=УП, где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  <w:bCs/>
        </w:rPr>
        <w:t>ПОП –</w:t>
      </w:r>
      <w:r w:rsidRPr="00302E9A">
        <w:rPr>
          <w:rFonts w:ascii="Times New Roman" w:eastAsia="Calibri" w:hAnsi="Times New Roman" w:cs="Times New Roman"/>
        </w:rPr>
        <w:t xml:space="preserve"> предпрофессиональные образовательные программы в сфере культуры и искусства.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302E9A">
        <w:rPr>
          <w:rFonts w:ascii="Times New Roman" w:eastAsia="Calibri" w:hAnsi="Times New Roman" w:cs="Times New Roman"/>
          <w:bCs/>
        </w:rPr>
        <w:t>УП –</w:t>
      </w:r>
      <w:r w:rsidRPr="00302E9A">
        <w:rPr>
          <w:rFonts w:ascii="Times New Roman" w:eastAsia="Calibri" w:hAnsi="Times New Roman" w:cs="Times New Roman"/>
        </w:rPr>
        <w:t xml:space="preserve"> предпрофессиональные образовательные программы в сфере культуры и искусства, утвержденные приказом </w:t>
      </w:r>
      <w:r w:rsidRPr="00302E9A">
        <w:rPr>
          <w:rFonts w:ascii="Times New Roman" w:eastAsia="Calibri" w:hAnsi="Times New Roman" w:cs="Times New Roman"/>
          <w:bCs/>
        </w:rPr>
        <w:t>МБУ ДО ДШИ, МБОУ ДО ДХШ</w:t>
      </w:r>
      <w:r w:rsidRPr="00302E9A">
        <w:rPr>
          <w:rFonts w:ascii="Times New Roman" w:eastAsia="Calibri" w:hAnsi="Times New Roman" w:cs="Times New Roman"/>
        </w:rPr>
        <w:t>.</w:t>
      </w: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center"/>
        <w:rPr>
          <w:rFonts w:ascii="Times New Roman" w:eastAsia="Calibri" w:hAnsi="Times New Roman" w:cs="Times New Roman"/>
        </w:rPr>
      </w:pPr>
      <w:r w:rsidRPr="00302E9A">
        <w:rPr>
          <w:rFonts w:ascii="Times New Roman" w:eastAsia="Times New Roman" w:hAnsi="Times New Roman" w:cs="Times New Roman"/>
          <w:b/>
          <w:bCs/>
        </w:rPr>
        <w:lastRenderedPageBreak/>
        <w:t>СВЕДЕНИЯ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 xml:space="preserve">О ЦЕЛЕВЫХ ИНДИКАТОРАХ И ПОКАЗАТЕЛЯХ ПОДПРОГРАММЫ «ДОПОЛНИТЕЛЬНОЕ ОБРАЗОВАНИЕ 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И ВОСПИТАНИЕ ДЕТЕЙ» И ИХ ЗНАЧЕНИИ</w:t>
      </w:r>
      <w:r w:rsidR="00995A1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80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2980"/>
        <w:gridCol w:w="3827"/>
        <w:gridCol w:w="1276"/>
        <w:gridCol w:w="1275"/>
        <w:gridCol w:w="1134"/>
        <w:gridCol w:w="1196"/>
        <w:gridCol w:w="2127"/>
      </w:tblGrid>
      <w:tr w:rsidR="00302E9A" w:rsidRPr="00302E9A" w:rsidTr="00302E9A">
        <w:trPr>
          <w:tblCellSpacing w:w="5" w:type="nil"/>
        </w:trPr>
        <w:tc>
          <w:tcPr>
            <w:tcW w:w="99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98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Наименование цели, задачи</w:t>
            </w:r>
          </w:p>
        </w:tc>
        <w:tc>
          <w:tcPr>
            <w:tcW w:w="3827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605" w:type="dxa"/>
            <w:gridSpan w:val="3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Значение целевого индикатора и показателя программы по годам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информации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(методика расчета) </w:t>
            </w:r>
            <w:hyperlink w:anchor="Par500" w:tooltip="Ссылка на текущий документ" w:history="1">
              <w:r w:rsidRPr="00302E9A">
                <w:rPr>
                  <w:rFonts w:ascii="Times New Roman" w:eastAsia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96" w:type="dxa"/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7" w:type="dxa"/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4805" w:type="dxa"/>
            <w:gridSpan w:val="8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I. Муниципальная программа «Развитие культуры»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8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Целевой индикатор, показатель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Целевой индикатор, показатель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98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Задача</w:t>
            </w: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  <w:vAlign w:val="bottom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298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3827" w:type="dxa"/>
            <w:vAlign w:val="bottom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....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14805" w:type="dxa"/>
            <w:gridSpan w:val="8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3. Подпрограмма.  Дополнительное образование и воспитание детей.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9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8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302E9A">
              <w:rPr>
                <w:rFonts w:ascii="Times New Roman" w:eastAsia="Times New Roman" w:hAnsi="Times New Roman" w:cs="Times New Roman"/>
                <w:b/>
                <w:bCs/>
              </w:rPr>
              <w:t>Сохранение и развитие  дополнительного образования детей в области культуры и искусства на территории Бай-Тайгинскогокожууна, создание среды и ресурсов для позитивной социализации  и самореализации детей</w:t>
            </w: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2E9A">
              <w:rPr>
                <w:rFonts w:ascii="Times New Roman" w:eastAsia="Times New Roman" w:hAnsi="Times New Roman" w:cs="Times New Roman"/>
                <w:b/>
                <w:bCs/>
              </w:rPr>
              <w:t>Целевой индикатор: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1. Количество детей в возрасте 6 - 18 лет, получающих услуги по дополнительному образованию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3374"/>
          <w:tblCellSpacing w:w="5" w:type="nil"/>
        </w:trPr>
        <w:tc>
          <w:tcPr>
            <w:tcW w:w="99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2. Количество участников конкурсов, смотров, выставок: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- на кожуунном уровне. 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 Количество победителей и призёров конкурсов, смотров, выставок: 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- на кожуунном уровне. 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165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45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103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25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28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190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45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55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35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133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36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53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58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49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151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38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43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23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3. Количество педагогов, принявших участие в семинарах, конференциях, </w:t>
            </w:r>
            <w:r w:rsidRPr="00302E9A">
              <w:rPr>
                <w:rFonts w:ascii="Times New Roman" w:eastAsia="Calibri" w:hAnsi="Times New Roman" w:cs="Times New Roman"/>
                <w:bCs/>
              </w:rPr>
              <w:lastRenderedPageBreak/>
              <w:t>совещаниях, курсах повышения квалификации и иных мероприятиях.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958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4. Разработка дополнительных предпрофессиональных  и общеразвивающих образовательных программ в сфере культуры и искусства.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color w:val="FF0000"/>
              </w:rPr>
              <w:t>10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845"/>
          <w:tblCellSpacing w:w="5" w:type="nil"/>
        </w:trPr>
        <w:tc>
          <w:tcPr>
            <w:tcW w:w="99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980" w:type="dxa"/>
            <w:vMerge w:val="restart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302E9A">
              <w:rPr>
                <w:rFonts w:ascii="Times New Roman" w:eastAsia="Calibri" w:hAnsi="Times New Roman" w:cs="Times New Roman"/>
                <w:b/>
                <w:bCs/>
              </w:rPr>
              <w:t xml:space="preserve"> Развитие материально-технической базы учреждений, обеспечивающее доступность и качество  услуг, предоставляемых в сфере дополнительного образования детей;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Показатель результата: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Приобретение музыкальных инструментов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>-фортепиано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556,0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126,0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370,0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1шт-110,0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275,0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65,0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206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>-баян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 шт.-40,0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411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-игил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-кенгирге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-чанзы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-дошпулуур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-домра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2шт-52,0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1шт-18,0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 шт-56,0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1шт-15,0</w:t>
            </w:r>
          </w:p>
          <w:p w:rsidR="00302E9A" w:rsidRPr="00302E9A" w:rsidRDefault="00302E9A" w:rsidP="00302E9A">
            <w:pPr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2шт-50,0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467"/>
          <w:tblCellSpacing w:w="5" w:type="nil"/>
        </w:trPr>
        <w:tc>
          <w:tcPr>
            <w:tcW w:w="99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Приобретение оргтехники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Компьютер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Ноутбук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Принтер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 шт-80,0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160,0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2шт-100,0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2шт-60,0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150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Телевизор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 шт-60,0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297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 шт-60,0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56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Приобретение мебели: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Столы ученические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180,0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261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>Стулья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411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книжные шкафы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7 шт-105,0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281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стол учительский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15шт-180,0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23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Обустройство прилегающей территории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кв.м.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251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Ремонт класса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836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«Хоровое пение»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 «Живопись»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</w:rPr>
              <w:t>(половая рейка, ДСП, линолеум)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кв.м.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61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Косметический ремонт (ежегодно)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(краска, обои, моющие средства)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10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Задача: Развитие кадрового потенциала</w:t>
            </w: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Показатель результата</w:t>
            </w:r>
            <w:r w:rsidRPr="00302E9A">
              <w:rPr>
                <w:rFonts w:ascii="Times New Roman" w:eastAsia="Calibri" w:hAnsi="Times New Roman" w:cs="Times New Roman"/>
              </w:rPr>
              <w:t>: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командировочные расходы 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35,0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40,0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240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Повышение квалификации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636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 w:val="restart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Задача: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b/>
                <w:bCs/>
              </w:rPr>
              <w:t>Поддержка и сопровождение одаренных детей.</w:t>
            </w:r>
          </w:p>
        </w:tc>
        <w:tc>
          <w:tcPr>
            <w:tcW w:w="38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Показатель результата</w:t>
            </w:r>
            <w:r w:rsidRPr="00302E9A">
              <w:rPr>
                <w:rFonts w:ascii="Times New Roman" w:eastAsia="Calibri" w:hAnsi="Times New Roman" w:cs="Times New Roman"/>
              </w:rPr>
              <w:t>: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Пошив концертных костюмов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265,0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230,0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207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Приобретение танцевальной обуви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Шт./пар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8 пар-35,0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42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Командировочные расходы (конкурсы, выставки)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53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Оплата аккредитационных взносов для участия в конкурсах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844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Материальное стимулирование детей (подарки), призеров и лауреатов конкурсов.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845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Проведение внутришкольных мероприятий (концерты, выпускные вечера и т.д.)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843"/>
          <w:tblCellSpacing w:w="5" w:type="nil"/>
        </w:trPr>
        <w:tc>
          <w:tcPr>
            <w:tcW w:w="99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Транспортные расходы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(для поездки детей на конкурсы, пленэр и т. д)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843"/>
          <w:tblCellSpacing w:w="5" w:type="nil"/>
        </w:trPr>
        <w:tc>
          <w:tcPr>
            <w:tcW w:w="99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Задача: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Поддержка кадрового потенциала</w:t>
            </w:r>
          </w:p>
        </w:tc>
        <w:tc>
          <w:tcPr>
            <w:tcW w:w="3827" w:type="dxa"/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Строительство (покупка),  найм жилого помещения</w:t>
            </w:r>
          </w:p>
        </w:tc>
        <w:tc>
          <w:tcPr>
            <w:tcW w:w="127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Руб</w:t>
            </w:r>
          </w:p>
        </w:tc>
        <w:tc>
          <w:tcPr>
            <w:tcW w:w="1275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96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302E9A" w:rsidRPr="00302E9A" w:rsidRDefault="00302E9A" w:rsidP="00302E9A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ПЕРЕЧЕНЬ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ОСНОВНЫХ МЕРОПРИЯТИЙ ПОДПРОГРАММЫ «ДОПОЛНИТЕЛЬНОЕ ОБРАЗОВАНИЕ И ВОСПИТАНИЕ ДЕТЕЙ»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146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490"/>
        <w:gridCol w:w="2410"/>
        <w:gridCol w:w="1417"/>
        <w:gridCol w:w="1573"/>
        <w:gridCol w:w="2977"/>
        <w:gridCol w:w="2551"/>
      </w:tblGrid>
      <w:tr w:rsidR="00302E9A" w:rsidRPr="00302E9A" w:rsidTr="00302E9A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N 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Ожидаемый непосредственный результат основного мероприятия подпрограммы программы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Начала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Программа «Развитие культуры» 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Подпрограмма 3</w:t>
            </w:r>
            <w:r w:rsidRPr="00302E9A">
              <w:rPr>
                <w:rFonts w:ascii="Times New Roman" w:eastAsia="Times New Roman" w:hAnsi="Times New Roman" w:cs="Times New Roman"/>
                <w:b/>
                <w:bCs/>
              </w:rPr>
              <w:t xml:space="preserve"> Дополнительное образование и воспитание детей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Цель 1</w:t>
            </w:r>
            <w:r w:rsidRPr="00302E9A">
              <w:rPr>
                <w:rFonts w:ascii="Times New Roman" w:eastAsia="Times New Roman" w:hAnsi="Times New Roman" w:cs="Times New Roman"/>
              </w:rPr>
              <w:t>:</w:t>
            </w:r>
            <w:r w:rsidRPr="00302E9A">
              <w:rPr>
                <w:rFonts w:ascii="Times New Roman" w:eastAsia="Times New Roman" w:hAnsi="Times New Roman" w:cs="Times New Roman"/>
                <w:bCs/>
              </w:rPr>
              <w:t xml:space="preserve"> Сохранение и развитие дополнительного образования детей в области культуры и искусства на территории Бай-Тайгинского кожууна, создание среды и ресурсов для позитивной социализации  и самореализации детей.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3.1.1.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Задача 1: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</w:rPr>
              <w:t>-</w:t>
            </w:r>
            <w:r w:rsidRPr="00302E9A">
              <w:rPr>
                <w:rFonts w:ascii="Times New Roman" w:eastAsia="Calibri" w:hAnsi="Times New Roman" w:cs="Times New Roman"/>
                <w:bCs/>
              </w:rPr>
              <w:t xml:space="preserve"> Развитие материально-технической базы учреждений, обеспечивающее доступность и качество услуг, предоставляемых в сфере дополнительного образования детей;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Переход на предпрофессиональные образовательные программы в сфере культуры и искусства.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3.1.1.1.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Модернизация учреждений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Директор ДШИ Таргын У.М.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Директор ДХШ Куржап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01.01.2023 г.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31.12.2025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Усовершенствуется материально-техническая база.</w:t>
            </w: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Будут созданы условия для обеспечения доступности и качества дополнительного образования детей;</w:t>
            </w: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Будут созданы инновационные программы дополнительного образования с использованием новых форм и средств обучения, использование которых позволит повысить качество обучения, количество обучающихся.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302E9A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Увеличится контингент детей, охваченных образовательными программами дополнительного образования в учреждениях культуры дополнительного образования в возрасте от 6 до 18 лет;</w:t>
            </w:r>
          </w:p>
          <w:p w:rsidR="00302E9A" w:rsidRPr="00302E9A" w:rsidRDefault="00302E9A" w:rsidP="00302E9A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302E9A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302E9A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Разработка и внедрение предпрофессиональных образовательных программ в сфере культуры и искусства, до 12 программ;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2E9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-улучшение материально-технической базы учреждения дополнительного образования.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3.1.1.2.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Задача 2. </w:t>
            </w:r>
            <w:r w:rsidRPr="00302E9A">
              <w:rPr>
                <w:rFonts w:ascii="Times New Roman" w:eastAsia="Calibri" w:hAnsi="Times New Roman" w:cs="Times New Roman"/>
                <w:b/>
                <w:bCs/>
              </w:rPr>
              <w:t>Выявление и поддержка одаренных детей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3.1.1.2.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Поддержка и сопровождение одаренных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Педагогический коллектив ДШИ и ДХШ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01.01.2023 г.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31.12.2025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Участие детей в конкурсах, выставках международного, всероссийского, регионального значения;</w:t>
            </w: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lastRenderedPageBreak/>
              <w:t>- участие детей в республиканском творческом  лагере для одаренных детей «Лето в центре Азии»;</w:t>
            </w: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организация и проведение творческих отчетов детей в форме концертов, выставок;</w:t>
            </w: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-поддержка педагогических работников за подготовку лауреатов, призеров конкурсов (выделение премий).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lastRenderedPageBreak/>
              <w:t>увеличение числа детей, участвующих в меж</w:t>
            </w:r>
            <w:r w:rsidRPr="00302E9A">
              <w:rPr>
                <w:rFonts w:ascii="Times New Roman" w:eastAsia="Calibri" w:hAnsi="Times New Roman" w:cs="Times New Roman"/>
                <w:bCs/>
              </w:rPr>
              <w:lastRenderedPageBreak/>
              <w:t>дународных, всероссийских, региональных конкурсах до 40 человек.</w:t>
            </w:r>
          </w:p>
          <w:p w:rsidR="00302E9A" w:rsidRPr="00302E9A" w:rsidRDefault="00302E9A" w:rsidP="00302E9A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увеличение числа детей, лауреатов и призеров в международных, всероссийских, региональных конкурсов до 10 человек.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lastRenderedPageBreak/>
              <w:t>3.1.1.3.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2E9A">
              <w:rPr>
                <w:rFonts w:ascii="Times New Roman" w:eastAsia="Calibri" w:hAnsi="Times New Roman" w:cs="Times New Roman"/>
              </w:rPr>
              <w:t>Задача 3.</w:t>
            </w:r>
            <w:r w:rsidRPr="00302E9A">
              <w:rPr>
                <w:rFonts w:ascii="Times New Roman" w:eastAsia="Calibri" w:hAnsi="Times New Roman" w:cs="Times New Roman"/>
                <w:b/>
                <w:bCs/>
              </w:rPr>
              <w:t>Развитие кадрового потенциала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3.1.1.3.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Основное мероприятие:</w:t>
            </w:r>
            <w:r w:rsidRPr="00302E9A">
              <w:rPr>
                <w:rFonts w:ascii="Times New Roman" w:eastAsia="Calibri" w:hAnsi="Times New Roman" w:cs="Times New Roman"/>
                <w:b/>
                <w:bCs/>
              </w:rPr>
              <w:t xml:space="preserve"> Обеспечение профессионального роста педагогических кадров</w:t>
            </w:r>
            <w:r w:rsidRPr="00302E9A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ДШИ и ДХШ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01.01.2023г.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31.12.2025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 xml:space="preserve"> Участие педагогов в республиканских семинарах, конференциях, совещаниях для работников дополнительного образования по различным направлениям;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-прохождение курсов повышения квалификации;</w:t>
            </w:r>
          </w:p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- участие педагогов во Всероссийских конкурсах, семинарах и иных мероприятиях.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</w:rPr>
              <w:t>Количество педагогов, принявших участие в семинарах, конференциях, совещаниях, курсах повышения квалификации и иных мероприятиях возрастет до 15 человек, будут подготовлены квалифицированные кадры, владеющие современными педагогическими технологиями дополнительного образования детей.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3.1.1.4.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Основное мероприятие:</w:t>
            </w: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2E9A">
              <w:rPr>
                <w:rFonts w:ascii="Times New Roman" w:eastAsia="Calibri" w:hAnsi="Times New Roman" w:cs="Times New Roman"/>
                <w:b/>
                <w:bCs/>
              </w:rPr>
              <w:t>Поддержка кадрового потенциала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ДШИ и ДХШ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01.01.2023г.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31.12.2025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02E9A">
              <w:rPr>
                <w:rFonts w:ascii="Times New Roman" w:eastAsia="Calibri" w:hAnsi="Times New Roman" w:cs="Times New Roman"/>
                <w:bCs/>
              </w:rPr>
              <w:t>Участие педагогов в программе строительства жилья для молодых специалистов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Будет увеличиваться число профессиональных кадров  работающих в сельской местности</w:t>
            </w:r>
          </w:p>
        </w:tc>
      </w:tr>
    </w:tbl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</w:rPr>
        <w:sectPr w:rsidR="00302E9A" w:rsidRPr="00302E9A" w:rsidSect="003A5E84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ПРОГНОЗ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СВОДНЫХ ПОКАЗАТЕЛЕЙ МУНИЦИПАЛЬНЫХ ЗАДАНИЙ НА ОКАЗАНИЕ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МУНИЦИПАЛЬНЫХ УСЛУГ (ВЫПОЛНЕНИЕ РАБОТ) МУНИЦИПАЛЬНЫМИ УЧРЕЖДЕНИЯМИ ПО МУНИЦИПАЛЬНОЙ ПРОГРАММЕ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4025"/>
        <w:gridCol w:w="1276"/>
        <w:gridCol w:w="1276"/>
        <w:gridCol w:w="1417"/>
        <w:gridCol w:w="1559"/>
        <w:gridCol w:w="1418"/>
        <w:gridCol w:w="1984"/>
      </w:tblGrid>
      <w:tr w:rsidR="00302E9A" w:rsidRPr="00302E9A" w:rsidTr="00302E9A">
        <w:trPr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Наименование основного мероприятия, муниципальной услуги (работы), показателя объема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 (работы)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Расходы бюджета на оказание муниципальной услуги (выполнение работ) по годам (тыс. рублей)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02E9A" w:rsidRPr="00302E9A" w:rsidTr="00302E9A">
        <w:trPr>
          <w:trHeight w:val="619"/>
          <w:tblCellSpacing w:w="5" w:type="nil"/>
        </w:trPr>
        <w:tc>
          <w:tcPr>
            <w:tcW w:w="14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302E9A" w:rsidRPr="00302E9A" w:rsidTr="00302E9A">
        <w:trPr>
          <w:trHeight w:val="415"/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I. Подпрограмма 3  «Дополнительное образование и воспитание детей»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Основное мероприятие  «Дополнительное образование детей»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3.1.1.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Муниципальная услуга «Предоставление дополнительного образования в сфере культуры и искусства»</w:t>
            </w:r>
          </w:p>
        </w:tc>
      </w:tr>
      <w:tr w:rsidR="00302E9A" w:rsidRPr="00302E9A" w:rsidTr="00302E9A">
        <w:trPr>
          <w:trHeight w:val="599"/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Показатели объема: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561"/>
          <w:tblCellSpacing w:w="5" w:type="nil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Количество участников конкурсов, смотров, выставок 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rHeight w:val="411"/>
          <w:tblCellSpacing w:w="5" w:type="nil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Количество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2E9A" w:rsidRPr="00302E9A" w:rsidRDefault="00302E9A" w:rsidP="00302E9A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  <w:sectPr w:rsidR="00302E9A" w:rsidRPr="00302E9A" w:rsidSect="00B675E7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РЕСУРСНОЕ ОБЕСПЕЧЕНИЕ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РЕАЛИЗАЦИИ МУНИЦИПАЛЬНОЙ ПРОГРАММЫ ЗА СЧЕТ СРЕДСТВ БЮДЖЕТА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1417"/>
        <w:gridCol w:w="1276"/>
        <w:gridCol w:w="1559"/>
        <w:gridCol w:w="2835"/>
        <w:gridCol w:w="1072"/>
        <w:gridCol w:w="993"/>
        <w:gridCol w:w="912"/>
      </w:tblGrid>
      <w:tr w:rsidR="00302E9A" w:rsidRPr="00302E9A" w:rsidTr="00302E9A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N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Целевая статья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соисполнитель программы,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Расходы по годам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Направление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194247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>Начальник МКУ Управление культуры</w:t>
            </w:r>
          </w:p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соисполнитель 1</w:t>
            </w:r>
          </w:p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 xml:space="preserve">МБУ ДО ДШИ </w:t>
            </w:r>
          </w:p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>МБОУ ДО ДХШ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60560,8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60890,5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72795,7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Подпрограмма 3, всего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«Дополнительное образование и воспитание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>51262,3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E9A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</w:p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 xml:space="preserve">МБУ ДО ДШИ </w:t>
            </w:r>
          </w:p>
          <w:p w:rsidR="00302E9A" w:rsidRPr="00302E9A" w:rsidRDefault="00302E9A" w:rsidP="00302E9A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2E9A">
              <w:rPr>
                <w:rFonts w:ascii="Times New Roman" w:eastAsia="Calibri" w:hAnsi="Times New Roman" w:cs="Times New Roman"/>
              </w:rPr>
              <w:t>МБОУ ДО ДХШ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302E9A">
              <w:rPr>
                <w:rFonts w:ascii="Times New Roman" w:eastAsia="Calibri" w:hAnsi="Times New Roman" w:cs="Times New Roman"/>
                <w:color w:val="000000"/>
              </w:rPr>
              <w:t>15506,1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302E9A">
              <w:rPr>
                <w:rFonts w:ascii="Times New Roman" w:eastAsia="Times New Roman" w:hAnsi="Times New Roman" w:cs="Times New Roman"/>
                <w:highlight w:val="yellow"/>
              </w:rPr>
              <w:t>16506,2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302E9A">
              <w:rPr>
                <w:rFonts w:ascii="Times New Roman" w:eastAsia="Times New Roman" w:hAnsi="Times New Roman" w:cs="Times New Roman"/>
                <w:highlight w:val="yellow"/>
              </w:rPr>
              <w:t>19250,0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основное мероприятие 1.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Модернизация учреждений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МБУ ДО ДШИ 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МБОУ ДО ДХШ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основное мероприятие 2</w:t>
            </w:r>
            <w:r w:rsidRPr="00302E9A">
              <w:rPr>
                <w:rFonts w:ascii="Times New Roman" w:eastAsia="Times New Roman" w:hAnsi="Times New Roman" w:cs="Times New Roman"/>
                <w:b/>
              </w:rPr>
              <w:t>. Поддержка и сопровождение одаренных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МБУ ДО ДШИ 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МБОУ ДО ДХШ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230,0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основное мероприятие 3</w:t>
            </w:r>
          </w:p>
          <w:p w:rsidR="00302E9A" w:rsidRPr="00302E9A" w:rsidRDefault="00302E9A" w:rsidP="00302E9A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2E9A">
              <w:rPr>
                <w:rFonts w:ascii="Times New Roman" w:eastAsia="Calibri" w:hAnsi="Times New Roman" w:cs="Times New Roman"/>
                <w:b/>
                <w:bCs/>
              </w:rPr>
              <w:t>Обеспечение профессионального  роста педагогических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МБУ ДО ДШИ 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МБОУ ДО ДХШ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Основное мероприятие 4</w:t>
            </w:r>
          </w:p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Поддержка кадрового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2E9A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2E9A" w:rsidRPr="00302E9A" w:rsidRDefault="00302E9A" w:rsidP="00302E9A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  <w:sectPr w:rsidR="00302E9A" w:rsidRPr="00302E9A" w:rsidSect="00B675E7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РЕСУРСНОЕ ОБЕСПЕЧЕНИЕ И ПРОГНОЗНАЯ (СПРАВОЧНАЯ) ОЦЕНКА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РАСХОДОВ ФЕДЕРАЛЬНОГО БЮДЖЕТА, БЮДЖЕТА БАЙ-ТАЙГИНСКОГО КОЖУУНА,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МЕСТНЫХ БЮДЖЕТОВ, ВНЕБЮДЖЕТНЫХ ФОНДОВ И ЮРИДИЧЕСКИХ ЛИЦ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302E9A">
        <w:rPr>
          <w:rFonts w:ascii="Times New Roman" w:eastAsia="Times New Roman" w:hAnsi="Times New Roman" w:cs="Times New Roman"/>
          <w:b/>
          <w:bCs/>
        </w:rPr>
        <w:t>НА РЕАЛИЗАЦИЮ ЦЕЛЕЙ МУНИЦИПАЛЬНОЙ ПРОГРАММЫ</w:t>
      </w: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7149"/>
        <w:gridCol w:w="1214"/>
        <w:gridCol w:w="992"/>
        <w:gridCol w:w="1134"/>
      </w:tblGrid>
      <w:tr w:rsidR="00302E9A" w:rsidRPr="00302E9A" w:rsidTr="00302E9A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7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Программа </w:t>
            </w:r>
            <w:r w:rsidRPr="00302E9A">
              <w:rPr>
                <w:rFonts w:ascii="Times New Roman" w:eastAsia="Times New Roman" w:hAnsi="Times New Roman" w:cs="Times New Roman"/>
                <w:b/>
              </w:rPr>
              <w:t>«Развитие культуры»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(далее - районный бюджет)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в т.ч. предусмотренные: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ответственному исполнителю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соисполнителю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бюджетов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государственного внебюджетного фонда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rHeight w:val="278"/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302E9A">
              <w:rPr>
                <w:rFonts w:ascii="Times New Roman" w:eastAsia="Times New Roman" w:hAnsi="Times New Roman" w:cs="Times New Roman"/>
                <w:b/>
              </w:rPr>
              <w:t>«Дополнительное образование и воспитание детей»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республиканского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районного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  <w:bCs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в т.ч. предусмотренные: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ответственному исполнителю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соисполнителю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средства государственного внебюджетного фонда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E9A">
              <w:rPr>
                <w:rFonts w:ascii="Times New Roman" w:eastAsia="Times New Roman" w:hAnsi="Times New Roman" w:cs="Times New Roman"/>
                <w:color w:val="000000"/>
              </w:rPr>
              <w:t>бюджеты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02E9A" w:rsidRPr="00302E9A" w:rsidTr="00302E9A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2E9A">
              <w:rPr>
                <w:rFonts w:ascii="Times New Roman" w:eastAsia="Times New Roman" w:hAnsi="Times New Roman" w:cs="Times New Roman"/>
              </w:rPr>
              <w:t>средства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A" w:rsidRPr="00302E9A" w:rsidRDefault="00302E9A" w:rsidP="00302E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2E9A" w:rsidRPr="00302E9A" w:rsidRDefault="00302E9A" w:rsidP="00302E9A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492590" w:rsidRPr="00611F00" w:rsidRDefault="00492590" w:rsidP="00246550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lastRenderedPageBreak/>
        <w:t>ПАСПОРТ</w:t>
      </w:r>
    </w:p>
    <w:p w:rsidR="00492590" w:rsidRPr="00611F00" w:rsidRDefault="00810947" w:rsidP="00246550">
      <w:pPr>
        <w:widowControl w:val="0"/>
        <w:autoSpaceDE w:val="0"/>
        <w:autoSpaceDN w:val="0"/>
        <w:adjustRightInd w:val="0"/>
        <w:spacing w:after="0" w:line="24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Подпрограммы</w:t>
      </w:r>
      <w:r w:rsidR="00824FE3">
        <w:rPr>
          <w:rFonts w:ascii="Times New Roman" w:eastAsia="Times New Roman" w:hAnsi="Times New Roman" w:cs="Times New Roman"/>
          <w:b/>
          <w:bCs/>
        </w:rPr>
        <w:t xml:space="preserve"> </w:t>
      </w:r>
      <w:r w:rsidR="00960D26" w:rsidRPr="00960D26">
        <w:rPr>
          <w:rFonts w:ascii="Times New Roman" w:eastAsia="Times New Roman" w:hAnsi="Times New Roman" w:cs="Times New Roman"/>
          <w:b/>
          <w:bCs/>
        </w:rPr>
        <w:t>«Развитие информационного общества и средств массовой информации»</w:t>
      </w:r>
    </w:p>
    <w:p w:rsidR="00492590" w:rsidRPr="00611F00" w:rsidRDefault="00492590" w:rsidP="00932914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2512"/>
        <w:gridCol w:w="3071"/>
        <w:gridCol w:w="2512"/>
        <w:gridCol w:w="2791"/>
      </w:tblGrid>
      <w:tr w:rsidR="00A11BA8" w:rsidRPr="00611F00" w:rsidTr="00A11BA8">
        <w:tc>
          <w:tcPr>
            <w:tcW w:w="1100" w:type="pct"/>
          </w:tcPr>
          <w:p w:rsidR="00A11BA8" w:rsidRPr="00611F00" w:rsidRDefault="00A11BA8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3900" w:type="pct"/>
            <w:gridSpan w:val="4"/>
          </w:tcPr>
          <w:p w:rsidR="00A11BA8" w:rsidRPr="00611F00" w:rsidRDefault="00A11BA8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60D26">
              <w:rPr>
                <w:rFonts w:ascii="Times New Roman" w:eastAsia="Times New Roman" w:hAnsi="Times New Roman" w:cs="Times New Roman"/>
              </w:rPr>
              <w:t>Развитие информационного общества и средств массовой информации</w:t>
            </w:r>
          </w:p>
        </w:tc>
      </w:tr>
      <w:tr w:rsidR="00A11BA8" w:rsidRPr="00611F00" w:rsidTr="00A11BA8">
        <w:tc>
          <w:tcPr>
            <w:tcW w:w="1100" w:type="pct"/>
          </w:tcPr>
          <w:p w:rsidR="00A11BA8" w:rsidRPr="00611F00" w:rsidRDefault="00A11BA8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3900" w:type="pct"/>
            <w:gridSpan w:val="4"/>
          </w:tcPr>
          <w:p w:rsidR="00A11BA8" w:rsidRPr="00611F00" w:rsidRDefault="00A11BA8" w:rsidP="00A11BA8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Мун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иципальное казенное учреждение </w:t>
            </w:r>
            <w:r w:rsidRPr="00A11BA8">
              <w:rPr>
                <w:rFonts w:ascii="Times New Roman" w:eastAsia="Calibri" w:hAnsi="Times New Roman" w:cs="Times New Roman"/>
                <w:color w:val="000000"/>
              </w:rPr>
              <w:t>Управление культуры администрации муниципального района «Бай-Тайгинский</w:t>
            </w:r>
            <w:r w:rsidR="00824F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11BA8">
              <w:rPr>
                <w:rFonts w:ascii="Times New Roman" w:eastAsia="Calibri" w:hAnsi="Times New Roman" w:cs="Times New Roman"/>
                <w:color w:val="000000"/>
              </w:rPr>
              <w:t>кожуун Республики Тыва (далее – Управление культуры)</w:t>
            </w:r>
          </w:p>
        </w:tc>
      </w:tr>
      <w:tr w:rsidR="00A11BA8" w:rsidRPr="00611F00" w:rsidTr="00A11BA8">
        <w:trPr>
          <w:trHeight w:val="645"/>
        </w:trPr>
        <w:tc>
          <w:tcPr>
            <w:tcW w:w="1100" w:type="pct"/>
          </w:tcPr>
          <w:p w:rsidR="00A11BA8" w:rsidRPr="00611F00" w:rsidRDefault="00A11BA8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900" w:type="pct"/>
            <w:gridSpan w:val="4"/>
          </w:tcPr>
          <w:p w:rsidR="00A11BA8" w:rsidRPr="00611F00" w:rsidRDefault="00A11BA8" w:rsidP="000F7F49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11BA8" w:rsidRPr="00611F00" w:rsidTr="00A11BA8">
        <w:trPr>
          <w:trHeight w:val="675"/>
        </w:trPr>
        <w:tc>
          <w:tcPr>
            <w:tcW w:w="1100" w:type="pct"/>
          </w:tcPr>
          <w:p w:rsidR="00A11BA8" w:rsidRPr="00611F00" w:rsidRDefault="00F1758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225425</wp:posOffset>
                      </wp:positionV>
                      <wp:extent cx="2428875" cy="9525"/>
                      <wp:effectExtent l="0" t="0" r="28575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28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0F1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.9pt;margin-top:17.75pt;width:191.2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" strokecolor="#f2f2f2" strokeweight="1pt">
                      <v:shadow color="#7f7f7f" opacity=".5" offset="1pt"/>
                    </v:shape>
                  </w:pict>
                </mc:Fallback>
              </mc:AlternateContent>
            </w:r>
            <w:r w:rsidR="00A11BA8" w:rsidRPr="00611F00">
              <w:rPr>
                <w:rFonts w:ascii="Times New Roman" w:eastAsia="Times New Roman" w:hAnsi="Times New Roman" w:cs="Times New Roman"/>
              </w:rPr>
              <w:t xml:space="preserve">Цель  </w:t>
            </w:r>
          </w:p>
        </w:tc>
        <w:tc>
          <w:tcPr>
            <w:tcW w:w="3900" w:type="pct"/>
            <w:gridSpan w:val="4"/>
          </w:tcPr>
          <w:p w:rsidR="00BF7674" w:rsidRDefault="00BF7674" w:rsidP="00960D2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674">
              <w:rPr>
                <w:rFonts w:ascii="Times New Roman" w:eastAsia="Times New Roman" w:hAnsi="Times New Roman" w:cs="Times New Roman"/>
              </w:rPr>
              <w:t>1. Обеспечение открытости и прозрачности деятельности органов местного самоуправления Бай-Тайгинского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 w:rsidRPr="00BF7674">
              <w:rPr>
                <w:rFonts w:ascii="Times New Roman" w:eastAsia="Times New Roman" w:hAnsi="Times New Roman" w:cs="Times New Roman"/>
              </w:rPr>
              <w:t xml:space="preserve">кожууна. </w:t>
            </w:r>
          </w:p>
          <w:p w:rsidR="00BF7674" w:rsidRDefault="00BF7674" w:rsidP="00960D2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674">
              <w:rPr>
                <w:rFonts w:ascii="Times New Roman" w:eastAsia="Times New Roman" w:hAnsi="Times New Roman" w:cs="Times New Roman"/>
              </w:rPr>
              <w:t>2. Создание условий для осуществления гражданского контроля над деятельностью органов местного самоуправления Бай-Тайгинского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 w:rsidRPr="00BF7674">
              <w:rPr>
                <w:rFonts w:ascii="Times New Roman" w:eastAsia="Times New Roman" w:hAnsi="Times New Roman" w:cs="Times New Roman"/>
              </w:rPr>
              <w:t xml:space="preserve">кожууна. </w:t>
            </w:r>
          </w:p>
          <w:p w:rsidR="00A11BA8" w:rsidRPr="00611F00" w:rsidRDefault="00BF7674" w:rsidP="00960D2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F7674">
              <w:rPr>
                <w:rFonts w:ascii="Times New Roman" w:eastAsia="Times New Roman" w:hAnsi="Times New Roman" w:cs="Times New Roman"/>
              </w:rPr>
              <w:t>3. Формирование положительного имиджа Бай-Тайгинского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 w:rsidRPr="00BF7674">
              <w:rPr>
                <w:rFonts w:ascii="Times New Roman" w:eastAsia="Times New Roman" w:hAnsi="Times New Roman" w:cs="Times New Roman"/>
              </w:rPr>
              <w:t>кожууна.</w:t>
            </w:r>
          </w:p>
        </w:tc>
      </w:tr>
      <w:tr w:rsidR="00A11BA8" w:rsidRPr="00611F00" w:rsidTr="00A11BA8">
        <w:trPr>
          <w:trHeight w:val="425"/>
        </w:trPr>
        <w:tc>
          <w:tcPr>
            <w:tcW w:w="1100" w:type="pct"/>
          </w:tcPr>
          <w:p w:rsidR="00A11BA8" w:rsidRPr="00611F00" w:rsidRDefault="00A11BA8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611F00">
              <w:rPr>
                <w:rFonts w:ascii="Times New Roman" w:eastAsia="Times New Roman" w:hAnsi="Times New Roman" w:cs="Times New Roman"/>
              </w:rPr>
              <w:t>адачи подпрограммы</w:t>
            </w:r>
          </w:p>
        </w:tc>
        <w:tc>
          <w:tcPr>
            <w:tcW w:w="3900" w:type="pct"/>
            <w:gridSpan w:val="4"/>
          </w:tcPr>
          <w:p w:rsidR="00CF4DA1" w:rsidRDefault="00BF7674" w:rsidP="00BF7674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BF7674">
              <w:rPr>
                <w:rFonts w:ascii="Times New Roman" w:eastAsia="SimSun" w:hAnsi="Times New Roman" w:cs="Times New Roman"/>
              </w:rPr>
              <w:t>1. Освещение значимых событий и деятельности органов местного самоуправления Бай-Тайгинского</w:t>
            </w:r>
            <w:r w:rsidR="00824FE3">
              <w:rPr>
                <w:rFonts w:ascii="Times New Roman" w:eastAsia="SimSun" w:hAnsi="Times New Roman" w:cs="Times New Roman"/>
              </w:rPr>
              <w:t xml:space="preserve"> </w:t>
            </w:r>
            <w:r w:rsidRPr="00BF7674">
              <w:rPr>
                <w:rFonts w:ascii="Times New Roman" w:eastAsia="SimSun" w:hAnsi="Times New Roman" w:cs="Times New Roman"/>
              </w:rPr>
              <w:t xml:space="preserve">кожууна в печатных средствах массовой информации. </w:t>
            </w:r>
          </w:p>
          <w:p w:rsidR="00A11BA8" w:rsidRPr="000F7F49" w:rsidRDefault="00BF7674" w:rsidP="00BF7674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BF7674">
              <w:rPr>
                <w:rFonts w:ascii="Times New Roman" w:eastAsia="SimSun" w:hAnsi="Times New Roman" w:cs="Times New Roman"/>
              </w:rPr>
              <w:t>2. Освещение значимых событий и деятельности органов местного самоуправления Бай-Тайгинского</w:t>
            </w:r>
            <w:r w:rsidR="00824FE3">
              <w:rPr>
                <w:rFonts w:ascii="Times New Roman" w:eastAsia="SimSun" w:hAnsi="Times New Roman" w:cs="Times New Roman"/>
              </w:rPr>
              <w:t xml:space="preserve"> </w:t>
            </w:r>
            <w:r w:rsidRPr="00BF7674">
              <w:rPr>
                <w:rFonts w:ascii="Times New Roman" w:eastAsia="SimSun" w:hAnsi="Times New Roman" w:cs="Times New Roman"/>
              </w:rPr>
              <w:t>кожууна в электронных средствах массовой информации.</w:t>
            </w:r>
          </w:p>
        </w:tc>
      </w:tr>
      <w:tr w:rsidR="00A11BA8" w:rsidRPr="00611F00" w:rsidTr="00A11BA8">
        <w:tc>
          <w:tcPr>
            <w:tcW w:w="1100" w:type="pct"/>
            <w:tcBorders>
              <w:bottom w:val="single" w:sz="4" w:space="0" w:color="auto"/>
            </w:tcBorders>
          </w:tcPr>
          <w:p w:rsidR="00A11BA8" w:rsidRPr="00611F00" w:rsidRDefault="00A11BA8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900" w:type="pct"/>
            <w:gridSpan w:val="4"/>
            <w:tcBorders>
              <w:bottom w:val="single" w:sz="4" w:space="0" w:color="auto"/>
            </w:tcBorders>
          </w:tcPr>
          <w:p w:rsidR="00A11BA8" w:rsidRPr="00611F00" w:rsidRDefault="006C1AE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A11BA8">
              <w:rPr>
                <w:rFonts w:ascii="Times New Roman" w:eastAsia="Times New Roman" w:hAnsi="Times New Roman" w:cs="Times New Roman"/>
              </w:rPr>
              <w:t> - 2</w:t>
            </w:r>
            <w:r>
              <w:rPr>
                <w:rFonts w:ascii="Times New Roman" w:eastAsia="Times New Roman" w:hAnsi="Times New Roman" w:cs="Times New Roman"/>
              </w:rPr>
              <w:t>025</w:t>
            </w:r>
            <w:r w:rsidR="00A11BA8" w:rsidRPr="00611F00">
              <w:rPr>
                <w:rFonts w:ascii="Times New Roman" w:eastAsia="Times New Roman" w:hAnsi="Times New Roman" w:cs="Times New Roman"/>
              </w:rPr>
              <w:t xml:space="preserve"> годы:</w:t>
            </w:r>
            <w:r w:rsidR="009F24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11BA8" w:rsidRPr="00611F00" w:rsidRDefault="00A11BA8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I этап –</w:t>
            </w:r>
            <w:r w:rsidR="006C1AE1">
              <w:rPr>
                <w:rFonts w:ascii="Times New Roman" w:eastAsia="Times New Roman" w:hAnsi="Times New Roman" w:cs="Times New Roman"/>
              </w:rPr>
              <w:t xml:space="preserve"> 2023-2024</w:t>
            </w:r>
            <w:r w:rsidRPr="00611F00">
              <w:rPr>
                <w:rFonts w:ascii="Times New Roman" w:eastAsia="Times New Roman" w:hAnsi="Times New Roman" w:cs="Times New Roman"/>
              </w:rPr>
              <w:t>;</w:t>
            </w:r>
          </w:p>
          <w:p w:rsidR="00A11BA8" w:rsidRPr="009F24E0" w:rsidRDefault="006C1AE1" w:rsidP="00932914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этап – 2024-2025</w:t>
            </w:r>
            <w:r w:rsidR="009F24E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A11BA8" w:rsidRPr="00611F00" w:rsidTr="00A11BA8">
        <w:tblPrEx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100" w:type="pct"/>
          </w:tcPr>
          <w:p w:rsidR="00A11BA8" w:rsidRPr="00611F00" w:rsidRDefault="00A11BA8" w:rsidP="000F7F49">
            <w:pPr>
              <w:spacing w:after="160" w:line="240" w:lineRule="atLeast"/>
              <w:ind w:lef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Ожидаемые результаты реализации подпрограммы</w:t>
            </w:r>
          </w:p>
          <w:p w:rsidR="00A11BA8" w:rsidRPr="00611F00" w:rsidRDefault="00A11BA8" w:rsidP="00932914">
            <w:pPr>
              <w:spacing w:after="160" w:line="240" w:lineRule="atLeast"/>
              <w:ind w:left="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0" w:type="pct"/>
            <w:gridSpan w:val="4"/>
          </w:tcPr>
          <w:p w:rsidR="00CF4DA1" w:rsidRDefault="00CF4DA1" w:rsidP="00CF4D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F4DA1">
              <w:rPr>
                <w:rFonts w:ascii="Times New Roman" w:hAnsi="Times New Roman" w:cs="Times New Roman"/>
              </w:rPr>
              <w:t>Постоянное обеспечение населения Бай-Тайгинского</w:t>
            </w:r>
            <w:r w:rsidR="00824FE3">
              <w:rPr>
                <w:rFonts w:ascii="Times New Roman" w:hAnsi="Times New Roman" w:cs="Times New Roman"/>
              </w:rPr>
              <w:t xml:space="preserve"> </w:t>
            </w:r>
            <w:r w:rsidRPr="00CF4DA1">
              <w:rPr>
                <w:rFonts w:ascii="Times New Roman" w:hAnsi="Times New Roman" w:cs="Times New Roman"/>
              </w:rPr>
              <w:t>кожууна качественной</w:t>
            </w:r>
            <w:r w:rsidR="00824FE3">
              <w:rPr>
                <w:rFonts w:ascii="Times New Roman" w:hAnsi="Times New Roman" w:cs="Times New Roman"/>
              </w:rPr>
              <w:t xml:space="preserve"> </w:t>
            </w:r>
            <w:r w:rsidRPr="00CF4DA1">
              <w:rPr>
                <w:rFonts w:ascii="Times New Roman" w:eastAsia="Times New Roman" w:hAnsi="Times New Roman" w:cs="Times New Roman"/>
              </w:rPr>
              <w:t>и достоверной информацией о деятельности органов местного самоуправления Бай-Тайгинского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 w:rsidRPr="00CF4DA1">
              <w:rPr>
                <w:rFonts w:ascii="Times New Roman" w:eastAsia="Times New Roman" w:hAnsi="Times New Roman" w:cs="Times New Roman"/>
              </w:rPr>
              <w:t xml:space="preserve">кожууна, нормотворческой деятельности, социально-экономических и общественных процессах, происходящих на территории муниципального образования. </w:t>
            </w:r>
          </w:p>
          <w:p w:rsidR="00A11BA8" w:rsidRPr="00CF4DA1" w:rsidRDefault="00CF4DA1" w:rsidP="00CF4D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</w:pPr>
            <w:r w:rsidRPr="00CF4DA1">
              <w:rPr>
                <w:rFonts w:ascii="Times New Roman" w:eastAsia="Times New Roman" w:hAnsi="Times New Roman" w:cs="Times New Roman"/>
              </w:rPr>
              <w:t>В ходе реализации мероприятий планируется организовать размещение информации, направленной на привлечение внимания населения к актуальным проблемам и формирование положительного имиджа Бай-Тайгинского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 w:rsidRPr="00CF4DA1">
              <w:rPr>
                <w:rFonts w:ascii="Times New Roman" w:eastAsia="Times New Roman" w:hAnsi="Times New Roman" w:cs="Times New Roman"/>
              </w:rPr>
              <w:t>кожууна, как социально ориентированного муниципального образования, комфортного для жизни и ведения предпринимательской деятельности.</w:t>
            </w:r>
          </w:p>
        </w:tc>
      </w:tr>
      <w:tr w:rsidR="00CF4DA1" w:rsidRPr="00611F00" w:rsidTr="000A28FA">
        <w:trPr>
          <w:trHeight w:val="274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Объем бюджетных ассигнований подпрограммы</w:t>
            </w:r>
          </w:p>
          <w:p w:rsidR="00CF4DA1" w:rsidRPr="00611F00" w:rsidRDefault="00CF4DA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  <w:r w:rsidRPr="00611F00">
              <w:rPr>
                <w:rFonts w:ascii="Times New Roman" w:eastAsia="Times New Roman" w:hAnsi="Times New Roman" w:cs="Times New Roman"/>
              </w:rPr>
              <w:tab/>
            </w:r>
          </w:p>
          <w:p w:rsidR="00CF4DA1" w:rsidRPr="00611F00" w:rsidRDefault="00CF4DA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DA1" w:rsidRPr="00611F00" w:rsidRDefault="00CF4DA1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  <w:r>
              <w:rPr>
                <w:rFonts w:ascii="Times New Roman" w:eastAsia="Times New Roman" w:hAnsi="Times New Roman" w:cs="Times New Roman"/>
              </w:rPr>
              <w:t>, в</w:t>
            </w:r>
            <w:r w:rsidRPr="00611F00">
              <w:rPr>
                <w:rFonts w:ascii="Times New Roman" w:eastAsia="Times New Roman" w:hAnsi="Times New Roman" w:cs="Times New Roman"/>
              </w:rPr>
              <w:t>сего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Общий объем финансирования подпрограммы, тыс. руб.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A11BA8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В том числе</w:t>
            </w:r>
          </w:p>
        </w:tc>
      </w:tr>
      <w:tr w:rsidR="00CF4DA1" w:rsidRPr="00611F00" w:rsidTr="000A28FA">
        <w:trPr>
          <w:trHeight w:val="37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1" w:rsidRPr="00611F00" w:rsidRDefault="00CF4DA1" w:rsidP="00A11B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9F24E0" w:rsidRPr="00611F00" w:rsidTr="00A11BA8">
        <w:trPr>
          <w:trHeight w:val="307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DF69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6C1A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C1AE1">
              <w:rPr>
                <w:rFonts w:ascii="Times New Roman" w:eastAsia="Times New Roman" w:hAnsi="Times New Roman" w:cs="Times New Roman"/>
              </w:rPr>
              <w:t>3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F24E0" w:rsidRPr="00611F00" w:rsidTr="00A11BA8">
        <w:trPr>
          <w:trHeight w:val="394"/>
        </w:trPr>
        <w:tc>
          <w:tcPr>
            <w:tcW w:w="1100" w:type="pct"/>
            <w:vMerge/>
            <w:tcBorders>
              <w:top w:val="single" w:sz="4" w:space="0" w:color="auto"/>
            </w:tcBorders>
          </w:tcPr>
          <w:p w:rsidR="009F24E0" w:rsidRPr="00611F00" w:rsidRDefault="009F24E0" w:rsidP="00DF69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9F24E0" w:rsidRPr="00611F00" w:rsidRDefault="006C1AE1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9F24E0" w:rsidRPr="00611F0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00" w:type="pct"/>
            <w:tcBorders>
              <w:top w:val="single" w:sz="4" w:space="0" w:color="auto"/>
            </w:tcBorders>
          </w:tcPr>
          <w:p w:rsidR="009F24E0" w:rsidRPr="00611F00" w:rsidRDefault="009F24E0" w:rsidP="009F24E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105,0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9F24E0" w:rsidRPr="00611F00" w:rsidRDefault="009F24E0" w:rsidP="009F24E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9F24E0" w:rsidRPr="00611F00" w:rsidRDefault="009F24E0" w:rsidP="009F24E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F24E0" w:rsidRPr="00611F00" w:rsidTr="00A11BA8">
        <w:trPr>
          <w:trHeight w:val="271"/>
        </w:trPr>
        <w:tc>
          <w:tcPr>
            <w:tcW w:w="1100" w:type="pct"/>
            <w:vMerge/>
          </w:tcPr>
          <w:p w:rsidR="009F24E0" w:rsidRPr="00611F00" w:rsidRDefault="009F24E0" w:rsidP="00DF69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pct"/>
          </w:tcPr>
          <w:p w:rsidR="009F24E0" w:rsidRPr="00611F00" w:rsidRDefault="006C1AE1" w:rsidP="00DF695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9F24E0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00" w:type="pct"/>
          </w:tcPr>
          <w:p w:rsidR="009F24E0" w:rsidRPr="00611F00" w:rsidRDefault="009F24E0" w:rsidP="00DF695C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900" w:type="pct"/>
          </w:tcPr>
          <w:p w:rsidR="009F24E0" w:rsidRPr="00611F00" w:rsidRDefault="009F24E0" w:rsidP="00DF695C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000" w:type="pct"/>
          </w:tcPr>
          <w:p w:rsidR="009F24E0" w:rsidRPr="00611F00" w:rsidRDefault="009F24E0" w:rsidP="00DF695C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</w:tr>
    </w:tbl>
    <w:p w:rsidR="00492590" w:rsidRPr="00611F00" w:rsidRDefault="00492590" w:rsidP="00932914">
      <w:pPr>
        <w:autoSpaceDE w:val="0"/>
        <w:autoSpaceDN w:val="0"/>
        <w:adjustRightInd w:val="0"/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D245E4" w:rsidRDefault="00D245E4" w:rsidP="00B675E7">
      <w:pPr>
        <w:pStyle w:val="a7"/>
        <w:spacing w:line="240" w:lineRule="atLeast"/>
        <w:contextualSpacing/>
        <w:rPr>
          <w:rFonts w:ascii="Times New Roman" w:hAnsi="Times New Roman" w:cs="Times New Roman"/>
        </w:rPr>
      </w:pPr>
    </w:p>
    <w:p w:rsidR="00D245E4" w:rsidRPr="00611F00" w:rsidRDefault="00D245E4" w:rsidP="005471CB">
      <w:pPr>
        <w:pStyle w:val="a7"/>
        <w:spacing w:line="240" w:lineRule="atLeast"/>
        <w:ind w:left="-426"/>
        <w:contextualSpacing/>
        <w:jc w:val="center"/>
        <w:rPr>
          <w:rFonts w:ascii="Times New Roman" w:hAnsi="Times New Roman" w:cs="Times New Roman"/>
        </w:rPr>
      </w:pPr>
    </w:p>
    <w:p w:rsidR="00B17169" w:rsidRDefault="00B17169" w:rsidP="00B675E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D245E4" w:rsidRPr="00611F00" w:rsidRDefault="00D245E4" w:rsidP="00B675E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ПАСПОРТ</w:t>
      </w:r>
    </w:p>
    <w:p w:rsidR="00D245E4" w:rsidRPr="001A5C90" w:rsidRDefault="00D245E4" w:rsidP="00B675E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ПОДПРОГРАММЫ</w:t>
      </w:r>
    </w:p>
    <w:p w:rsidR="00745B93" w:rsidRDefault="00D245E4" w:rsidP="00D245E4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bCs/>
        </w:rPr>
        <w:t xml:space="preserve">Предоставление компенсации расходов на оплату жилых помещений, отопления и освещения сельских специалистов </w:t>
      </w:r>
    </w:p>
    <w:p w:rsidR="00D245E4" w:rsidRPr="00611F00" w:rsidRDefault="00D245E4" w:rsidP="00D245E4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 сельской местности</w:t>
      </w:r>
      <w:r w:rsidRPr="00611F00">
        <w:rPr>
          <w:rFonts w:ascii="Times New Roman" w:eastAsia="Times New Roman" w:hAnsi="Times New Roman" w:cs="Times New Roman"/>
          <w:b/>
          <w:bCs/>
        </w:rPr>
        <w:t>»</w:t>
      </w:r>
    </w:p>
    <w:p w:rsidR="00D245E4" w:rsidRPr="00611F00" w:rsidRDefault="00D245E4" w:rsidP="00D245E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1481"/>
      </w:tblGrid>
      <w:tr w:rsidR="00D245E4" w:rsidRPr="00611F00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D245E4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245E4">
              <w:rPr>
                <w:rFonts w:ascii="Times New Roman" w:eastAsia="Times New Roman" w:hAnsi="Times New Roman" w:cs="Times New Roman"/>
                <w:bCs/>
              </w:rPr>
              <w:t>Предоставление компенсации расходов на оплату жилых помещений, отопления и освещения сельских специалистов в сельской местности</w:t>
            </w:r>
          </w:p>
        </w:tc>
      </w:tr>
      <w:tr w:rsidR="00D245E4" w:rsidRPr="00611F00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Управление культуры администрации муниципального района «Бай-Тайгинский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кожуун Республики Тыва (далее – Управление культуры) </w:t>
            </w:r>
          </w:p>
        </w:tc>
      </w:tr>
      <w:tr w:rsidR="00D245E4" w:rsidRPr="00611F00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D245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Цели подпрограммы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Pr="00D245E4" w:rsidRDefault="00D245E4" w:rsidP="00D245E4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мер социальной поддержки работникам культуры, проживающим и работающим в сельской местности. </w:t>
            </w:r>
          </w:p>
        </w:tc>
      </w:tr>
      <w:tr w:rsidR="00D245E4" w:rsidRPr="00611F00" w:rsidTr="0074793D">
        <w:trPr>
          <w:trHeight w:val="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Задачи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Default="00EE7880" w:rsidP="00EE7880">
            <w:pPr>
              <w:pStyle w:val="a4"/>
              <w:numPr>
                <w:ilvl w:val="0"/>
                <w:numId w:val="25"/>
              </w:numPr>
              <w:spacing w:after="120" w:line="240" w:lineRule="atLeast"/>
              <w:ind w:righ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на муниципальном уровне управления реализацией мероприятий муниципальной программы и ее подпрограмм. </w:t>
            </w:r>
          </w:p>
          <w:p w:rsidR="0074793D" w:rsidRPr="00EE7880" w:rsidRDefault="0074793D" w:rsidP="00EE7880">
            <w:pPr>
              <w:pStyle w:val="a4"/>
              <w:numPr>
                <w:ilvl w:val="0"/>
                <w:numId w:val="25"/>
              </w:numPr>
              <w:spacing w:after="120" w:line="240" w:lineRule="atLeast"/>
              <w:ind w:righ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жилищно-коммунальных льгот работникам культуры в сельской местности. </w:t>
            </w:r>
          </w:p>
        </w:tc>
      </w:tr>
      <w:tr w:rsidR="00D245E4" w:rsidRPr="00611F00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45E4" w:rsidRPr="00611F00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3D" w:rsidRDefault="0074793D" w:rsidP="004B2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9F24E0">
              <w:rPr>
                <w:rFonts w:ascii="Times New Roman" w:eastAsia="Times New Roman" w:hAnsi="Times New Roman" w:cs="Times New Roman"/>
              </w:rPr>
              <w:t>6</w:t>
            </w:r>
            <w:r w:rsidR="006C1AE1">
              <w:rPr>
                <w:rFonts w:ascii="Times New Roman" w:eastAsia="Times New Roman" w:hAnsi="Times New Roman" w:cs="Times New Roman"/>
              </w:rPr>
              <w:t>40</w:t>
            </w:r>
            <w:r w:rsidR="009F24E0">
              <w:rPr>
                <w:rFonts w:ascii="Times New Roman" w:eastAsia="Times New Roman" w:hAnsi="Times New Roman" w:cs="Times New Roman"/>
              </w:rPr>
              <w:t>,0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тыс. руб., из них </w:t>
            </w:r>
          </w:p>
          <w:p w:rsidR="00D245E4" w:rsidRPr="00611F00" w:rsidRDefault="00745B93" w:rsidP="004B2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C1AE1">
              <w:rPr>
                <w:rFonts w:ascii="Times New Roman" w:eastAsia="Times New Roman" w:hAnsi="Times New Roman" w:cs="Times New Roman"/>
              </w:rPr>
              <w:t>3</w:t>
            </w:r>
            <w:r w:rsidR="00DF695C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B2251">
              <w:rPr>
                <w:rFonts w:ascii="Times New Roman" w:eastAsia="Times New Roman" w:hAnsi="Times New Roman" w:cs="Times New Roman"/>
              </w:rPr>
              <w:t>276</w:t>
            </w:r>
            <w:r w:rsidR="00DF695C">
              <w:rPr>
                <w:rFonts w:ascii="Times New Roman" w:eastAsia="Times New Roman" w:hAnsi="Times New Roman" w:cs="Times New Roman"/>
              </w:rPr>
              <w:t>,0</w:t>
            </w:r>
            <w:r w:rsidR="00D245E4" w:rsidRPr="00611F00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  <w:p w:rsidR="00D245E4" w:rsidRDefault="00D245E4" w:rsidP="00FF0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C1AE1">
              <w:rPr>
                <w:rFonts w:ascii="Times New Roman" w:eastAsia="Times New Roman" w:hAnsi="Times New Roman" w:cs="Times New Roman"/>
              </w:rPr>
              <w:t>4</w:t>
            </w:r>
            <w:r w:rsidR="00DF695C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B2251">
              <w:rPr>
                <w:rFonts w:ascii="Times New Roman" w:eastAsia="Times New Roman" w:hAnsi="Times New Roman" w:cs="Times New Roman"/>
              </w:rPr>
              <w:t>276</w:t>
            </w:r>
            <w:r w:rsidR="00DF695C">
              <w:rPr>
                <w:rFonts w:ascii="Times New Roman" w:eastAsia="Times New Roman" w:hAnsi="Times New Roman" w:cs="Times New Roman"/>
              </w:rPr>
              <w:t>,0</w:t>
            </w:r>
            <w:r w:rsidR="00824FE3">
              <w:rPr>
                <w:rFonts w:ascii="Times New Roman" w:eastAsia="Times New Roman" w:hAnsi="Times New Roman" w:cs="Times New Roman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</w:rPr>
              <w:t>тыс. руб.</w:t>
            </w:r>
          </w:p>
          <w:p w:rsidR="009F24E0" w:rsidRPr="00611F00" w:rsidRDefault="006C1AE1" w:rsidP="00FB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9F24E0">
              <w:rPr>
                <w:rFonts w:ascii="Times New Roman" w:eastAsia="Times New Roman" w:hAnsi="Times New Roman" w:cs="Times New Roman"/>
              </w:rPr>
              <w:t xml:space="preserve"> -  </w:t>
            </w:r>
            <w:r w:rsidR="00FB2251">
              <w:rPr>
                <w:rFonts w:ascii="Times New Roman" w:eastAsia="Times New Roman" w:hAnsi="Times New Roman" w:cs="Times New Roman"/>
              </w:rPr>
              <w:t>276</w:t>
            </w:r>
            <w:r w:rsidR="009F24E0">
              <w:rPr>
                <w:rFonts w:ascii="Times New Roman" w:eastAsia="Times New Roman" w:hAnsi="Times New Roman" w:cs="Times New Roman"/>
              </w:rPr>
              <w:t xml:space="preserve">,0 тыс. руб. </w:t>
            </w:r>
          </w:p>
        </w:tc>
      </w:tr>
      <w:tr w:rsidR="00D245E4" w:rsidRPr="00611F00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E4" w:rsidRPr="00611F00" w:rsidRDefault="00D245E4" w:rsidP="004B2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Pr="00611F00" w:rsidRDefault="009F24E0" w:rsidP="00747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Получение жилищно-коммунальных льгот работниками культуры в сельской местности до 80 сотрудников в год.</w:t>
            </w:r>
          </w:p>
        </w:tc>
      </w:tr>
    </w:tbl>
    <w:p w:rsidR="00AE546B" w:rsidRDefault="00AE546B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4793D" w:rsidRDefault="0074793D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4793D" w:rsidRDefault="0074793D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2BC1" w:rsidRDefault="00DE2BC1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9F24E0" w:rsidRDefault="009F24E0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4793D" w:rsidRPr="0074793D" w:rsidRDefault="0074793D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74793D">
        <w:rPr>
          <w:rFonts w:ascii="Times New Roman" w:hAnsi="Times New Roman" w:cs="Times New Roman"/>
          <w:b/>
          <w:bCs/>
        </w:rPr>
        <w:t>ПАСПОРТ</w:t>
      </w:r>
    </w:p>
    <w:p w:rsidR="0074793D" w:rsidRPr="0074793D" w:rsidRDefault="0074793D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74793D">
        <w:rPr>
          <w:rFonts w:ascii="Times New Roman" w:hAnsi="Times New Roman" w:cs="Times New Roman"/>
          <w:b/>
          <w:bCs/>
        </w:rPr>
        <w:t>ПОДПРОГРАММЫ МУНИЦИПАЛЬНОЙ ПРОГРАММЫ</w:t>
      </w:r>
    </w:p>
    <w:p w:rsidR="0074793D" w:rsidRDefault="0074793D" w:rsidP="0074793D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74793D">
        <w:rPr>
          <w:rFonts w:ascii="Times New Roman" w:hAnsi="Times New Roman" w:cs="Times New Roman"/>
          <w:b/>
        </w:rPr>
        <w:t>«Создание условий для реализации муниципальной программы»</w:t>
      </w:r>
    </w:p>
    <w:p w:rsidR="0074793D" w:rsidRPr="0074793D" w:rsidRDefault="0074793D" w:rsidP="0074793D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1481"/>
      </w:tblGrid>
      <w:tr w:rsidR="0074793D" w:rsidRPr="0074793D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4793D">
              <w:rPr>
                <w:rFonts w:ascii="Times New Roman" w:hAnsi="Times New Roman" w:cs="Times New Roman"/>
                <w:bCs/>
              </w:rPr>
              <w:t>Создание условий для реализации муниципал</w:t>
            </w:r>
            <w:r>
              <w:rPr>
                <w:rFonts w:ascii="Times New Roman" w:hAnsi="Times New Roman" w:cs="Times New Roman"/>
                <w:bCs/>
              </w:rPr>
              <w:t>ьной программы</w:t>
            </w:r>
          </w:p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4793D" w:rsidRPr="0074793D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МКУ Управление культуры администрации муниципального района «Бай-Тайгинский</w:t>
            </w:r>
            <w:r w:rsidR="00824FE3">
              <w:rPr>
                <w:rFonts w:ascii="Times New Roman" w:hAnsi="Times New Roman" w:cs="Times New Roman"/>
              </w:rPr>
              <w:t xml:space="preserve"> </w:t>
            </w:r>
            <w:r w:rsidRPr="0074793D">
              <w:rPr>
                <w:rFonts w:ascii="Times New Roman" w:hAnsi="Times New Roman" w:cs="Times New Roman"/>
              </w:rPr>
              <w:t xml:space="preserve">кожуун Республики Тыва (далее – Управление культуры) </w:t>
            </w:r>
          </w:p>
        </w:tc>
      </w:tr>
      <w:tr w:rsidR="0074793D" w:rsidRPr="0074793D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 xml:space="preserve">Цели подпрограммы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E4" w:rsidRPr="0074793D" w:rsidRDefault="00B707F4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реализации муниципальной программы </w:t>
            </w:r>
          </w:p>
        </w:tc>
      </w:tr>
      <w:tr w:rsidR="0074793D" w:rsidRPr="0074793D" w:rsidTr="004B2734">
        <w:trPr>
          <w:trHeight w:val="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415003" w:rsidRDefault="004F31C3" w:rsidP="0041500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</w:t>
            </w:r>
            <w:r w:rsidR="00415003" w:rsidRPr="00415003">
              <w:rPr>
                <w:rFonts w:ascii="Times New Roman" w:hAnsi="Times New Roman" w:cs="Times New Roman"/>
                <w:bCs/>
              </w:rPr>
              <w:t xml:space="preserve">беспечение исполнения мероприятий программы; </w:t>
            </w:r>
          </w:p>
          <w:p w:rsidR="004F31C3" w:rsidRDefault="004F31C3" w:rsidP="0041500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У</w:t>
            </w:r>
            <w:r w:rsidR="00415003" w:rsidRPr="00415003">
              <w:rPr>
                <w:rFonts w:ascii="Times New Roman" w:hAnsi="Times New Roman" w:cs="Times New Roman"/>
                <w:bCs/>
              </w:rPr>
              <w:t>лучшение материально-технической базы аппарата управления культуры, обесп</w:t>
            </w:r>
            <w:r w:rsidR="00824FE3">
              <w:rPr>
                <w:rFonts w:ascii="Times New Roman" w:hAnsi="Times New Roman" w:cs="Times New Roman"/>
                <w:bCs/>
              </w:rPr>
              <w:t xml:space="preserve">ечивающее доступность и качество </w:t>
            </w:r>
            <w:r w:rsidR="00415003" w:rsidRPr="00415003">
              <w:rPr>
                <w:rFonts w:ascii="Times New Roman" w:hAnsi="Times New Roman" w:cs="Times New Roman"/>
                <w:bCs/>
              </w:rPr>
              <w:t xml:space="preserve">  услуг, предоставляемых в сфере культуры и искусства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4F31C3" w:rsidRPr="004F31C3" w:rsidRDefault="004F31C3" w:rsidP="0041500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Поддержка и развитие творчества среди населения. </w:t>
            </w:r>
          </w:p>
        </w:tc>
      </w:tr>
      <w:tr w:rsidR="0074793D" w:rsidRPr="0074793D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Default="00B707F4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Уровень исполнения мероприятий программы; </w:t>
            </w:r>
          </w:p>
          <w:p w:rsidR="00B707F4" w:rsidRDefault="00B707F4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Приобретение оргтехники; </w:t>
            </w:r>
          </w:p>
          <w:p w:rsidR="00B707F4" w:rsidRPr="00B707F4" w:rsidRDefault="00B707F4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B707F4">
              <w:rPr>
                <w:rFonts w:ascii="Times New Roman" w:hAnsi="Times New Roman" w:cs="Times New Roman"/>
                <w:bCs/>
              </w:rPr>
              <w:t>Создание благоприятных условий для занятия творческой деятельностью для различных групп населения:</w:t>
            </w:r>
          </w:p>
        </w:tc>
      </w:tr>
      <w:tr w:rsidR="0074793D" w:rsidRPr="0074793D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Объемы и источники финансового обеспечения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Всего –</w:t>
            </w:r>
            <w:r w:rsidR="009F24E0">
              <w:rPr>
                <w:rFonts w:ascii="Times New Roman" w:hAnsi="Times New Roman" w:cs="Times New Roman"/>
              </w:rPr>
              <w:t xml:space="preserve"> </w:t>
            </w:r>
            <w:r w:rsidR="00824FE3">
              <w:rPr>
                <w:rFonts w:ascii="Times New Roman" w:hAnsi="Times New Roman" w:cs="Times New Roman"/>
              </w:rPr>
              <w:t xml:space="preserve"> </w:t>
            </w:r>
            <w:r w:rsidRPr="0074793D">
              <w:rPr>
                <w:rFonts w:ascii="Times New Roman" w:hAnsi="Times New Roman" w:cs="Times New Roman"/>
              </w:rPr>
              <w:t xml:space="preserve">тыс. руб., из них </w:t>
            </w:r>
          </w:p>
          <w:p w:rsidR="0074793D" w:rsidRPr="0074793D" w:rsidRDefault="006C1AE1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F695C">
              <w:rPr>
                <w:rFonts w:ascii="Times New Roman" w:hAnsi="Times New Roman" w:cs="Times New Roman"/>
              </w:rPr>
              <w:t xml:space="preserve">– </w:t>
            </w:r>
            <w:r w:rsidRPr="006C1AE1">
              <w:rPr>
                <w:rFonts w:ascii="Times New Roman" w:hAnsi="Times New Roman" w:cs="Times New Roman"/>
              </w:rPr>
              <w:t xml:space="preserve">22285,0 </w:t>
            </w:r>
            <w:r w:rsidR="0074793D" w:rsidRPr="0074793D">
              <w:rPr>
                <w:rFonts w:ascii="Times New Roman" w:hAnsi="Times New Roman" w:cs="Times New Roman"/>
              </w:rPr>
              <w:t>тыс. руб.</w:t>
            </w:r>
          </w:p>
          <w:p w:rsidR="0074793D" w:rsidRDefault="006C1AE1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F695C">
              <w:rPr>
                <w:rFonts w:ascii="Times New Roman" w:hAnsi="Times New Roman" w:cs="Times New Roman"/>
              </w:rPr>
              <w:t xml:space="preserve"> </w:t>
            </w:r>
            <w:r w:rsidR="00D60E2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E2D">
              <w:rPr>
                <w:rFonts w:ascii="Times New Roman" w:hAnsi="Times New Roman" w:cs="Times New Roman"/>
              </w:rPr>
              <w:t>23300,0</w:t>
            </w:r>
            <w:r w:rsidR="0074793D" w:rsidRPr="00073D0A">
              <w:rPr>
                <w:rFonts w:ascii="Times New Roman" w:hAnsi="Times New Roman" w:cs="Times New Roman"/>
              </w:rPr>
              <w:t>тыс. руб.</w:t>
            </w:r>
          </w:p>
          <w:p w:rsidR="009F24E0" w:rsidRPr="0074793D" w:rsidRDefault="006C1AE1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F24E0">
              <w:rPr>
                <w:rFonts w:ascii="Times New Roman" w:hAnsi="Times New Roman" w:cs="Times New Roman"/>
              </w:rPr>
              <w:t xml:space="preserve"> </w:t>
            </w:r>
            <w:r w:rsidR="00D60E2D">
              <w:rPr>
                <w:rFonts w:ascii="Times New Roman" w:hAnsi="Times New Roman" w:cs="Times New Roman"/>
              </w:rPr>
              <w:t>–</w:t>
            </w:r>
            <w:r w:rsidR="009F24E0">
              <w:rPr>
                <w:rFonts w:ascii="Times New Roman" w:hAnsi="Times New Roman" w:cs="Times New Roman"/>
              </w:rPr>
              <w:t xml:space="preserve"> </w:t>
            </w:r>
            <w:r w:rsidR="00D60E2D">
              <w:rPr>
                <w:rFonts w:ascii="Times New Roman" w:hAnsi="Times New Roman" w:cs="Times New Roman"/>
              </w:rPr>
              <w:t>23800,0тыс.руб.</w:t>
            </w:r>
          </w:p>
        </w:tc>
      </w:tr>
      <w:tr w:rsidR="0074793D" w:rsidRPr="0074793D" w:rsidTr="004B2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793D">
              <w:rPr>
                <w:rFonts w:ascii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3D" w:rsidRPr="0074793D" w:rsidRDefault="0074793D" w:rsidP="007479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793D" w:rsidRDefault="0074793D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04599D" w:rsidRDefault="0004599D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B17169" w:rsidRDefault="00B17169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outlineLvl w:val="3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b/>
          <w:bCs/>
        </w:rPr>
        <w:t>СВЕДЕНИЯ</w:t>
      </w:r>
    </w:p>
    <w:p w:rsidR="00B675E7" w:rsidRDefault="00457B90" w:rsidP="00C43CE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 xml:space="preserve">О ЦЕЛЕВЫХ ИНДИКАТОРАХ И </w:t>
      </w:r>
      <w:r w:rsidR="00B675E7">
        <w:rPr>
          <w:rFonts w:ascii="Times New Roman" w:eastAsia="Times New Roman" w:hAnsi="Times New Roman" w:cs="Times New Roman"/>
          <w:b/>
          <w:bCs/>
        </w:rPr>
        <w:t>ПОКАЗАТЕЛЯХ</w:t>
      </w:r>
      <w:r w:rsidRPr="00611F00">
        <w:rPr>
          <w:rFonts w:ascii="Times New Roman" w:eastAsia="Times New Roman" w:hAnsi="Times New Roman" w:cs="Times New Roman"/>
          <w:b/>
          <w:bCs/>
        </w:rPr>
        <w:t xml:space="preserve"> ПОДПРОГРАММЫ</w:t>
      </w:r>
    </w:p>
    <w:p w:rsidR="00457B90" w:rsidRPr="00457B90" w:rsidRDefault="00C43CE1" w:rsidP="00C43CE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val="tt-RU"/>
        </w:rPr>
      </w:pPr>
      <w:r>
        <w:rPr>
          <w:rFonts w:ascii="Times New Roman" w:eastAsia="Times New Roman" w:hAnsi="Times New Roman" w:cs="Times New Roman"/>
          <w:b/>
        </w:rPr>
        <w:t>«</w:t>
      </w:r>
      <w:r w:rsidRPr="00457B90">
        <w:rPr>
          <w:rFonts w:ascii="Times New Roman" w:eastAsia="Times New Roman" w:hAnsi="Times New Roman" w:cs="Times New Roman"/>
          <w:b/>
        </w:rPr>
        <w:t>СОЗДАНИЕ УСЛОВИЙ ДЛЯ РЕАЛИЗАЦИИ МУНИЦИПАЛЬНОЙ ПРОГРАММЫ»</w:t>
      </w:r>
      <w:r w:rsidR="00824FE3">
        <w:rPr>
          <w:rFonts w:ascii="Times New Roman" w:eastAsia="Times New Roman" w:hAnsi="Times New Roman" w:cs="Times New Roman"/>
          <w:b/>
        </w:rPr>
        <w:t xml:space="preserve"> </w:t>
      </w:r>
      <w:r w:rsidR="00457B90">
        <w:rPr>
          <w:rFonts w:ascii="Times New Roman" w:eastAsia="Times New Roman" w:hAnsi="Times New Roman" w:cs="Times New Roman"/>
          <w:b/>
          <w:bCs/>
        </w:rPr>
        <w:t xml:space="preserve">И ИХ ЗНАЧЕНИИ </w:t>
      </w: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74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2980"/>
        <w:gridCol w:w="3827"/>
        <w:gridCol w:w="1276"/>
        <w:gridCol w:w="1275"/>
        <w:gridCol w:w="1134"/>
        <w:gridCol w:w="1134"/>
        <w:gridCol w:w="2127"/>
      </w:tblGrid>
      <w:tr w:rsidR="00457B90" w:rsidRPr="00611F00" w:rsidTr="00BF7674">
        <w:trPr>
          <w:tblCellSpacing w:w="5" w:type="nil"/>
        </w:trPr>
        <w:tc>
          <w:tcPr>
            <w:tcW w:w="990" w:type="dxa"/>
            <w:vMerge w:val="restart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980" w:type="dxa"/>
            <w:vMerge w:val="restart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цели, задачи</w:t>
            </w:r>
          </w:p>
        </w:tc>
        <w:tc>
          <w:tcPr>
            <w:tcW w:w="3827" w:type="dxa"/>
            <w:vMerge w:val="restart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543" w:type="dxa"/>
            <w:gridSpan w:val="3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Значение целевого индикатора и показателя программы по годам</w:t>
            </w:r>
          </w:p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информации</w:t>
            </w:r>
          </w:p>
          <w:p w:rsidR="00457B90" w:rsidRPr="00611F00" w:rsidRDefault="00A94DF6" w:rsidP="00A94D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(методика расчета)</w:t>
            </w:r>
          </w:p>
        </w:tc>
      </w:tr>
      <w:tr w:rsidR="009F24E0" w:rsidRPr="00611F00" w:rsidTr="00BF7674">
        <w:trPr>
          <w:tblCellSpacing w:w="5" w:type="nil"/>
        </w:trPr>
        <w:tc>
          <w:tcPr>
            <w:tcW w:w="990" w:type="dxa"/>
            <w:vMerge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24E0" w:rsidRPr="00611F00" w:rsidRDefault="006C1AE1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9F24E0" w:rsidRPr="00611F00" w:rsidRDefault="006C1AE1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9F24E0" w:rsidRPr="00611F00" w:rsidRDefault="006C1AE1" w:rsidP="00C43C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127" w:type="dxa"/>
            <w:vAlign w:val="center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BF7674">
        <w:trPr>
          <w:tblCellSpacing w:w="5" w:type="nil"/>
        </w:trPr>
        <w:tc>
          <w:tcPr>
            <w:tcW w:w="990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0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F24E0" w:rsidRPr="00611F00" w:rsidTr="00BF7674">
        <w:trPr>
          <w:tblCellSpacing w:w="5" w:type="nil"/>
        </w:trPr>
        <w:tc>
          <w:tcPr>
            <w:tcW w:w="14743" w:type="dxa"/>
            <w:gridSpan w:val="8"/>
          </w:tcPr>
          <w:p w:rsidR="009F24E0" w:rsidRPr="00611F00" w:rsidRDefault="009F24E0" w:rsidP="00457B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Подпрограмма «</w:t>
            </w:r>
            <w:r w:rsidRPr="00457B90">
              <w:rPr>
                <w:rFonts w:ascii="Times New Roman" w:eastAsia="Times New Roman" w:hAnsi="Times New Roman" w:cs="Times New Roman"/>
                <w:b/>
              </w:rPr>
              <w:t>Создание условий для реализации муниципальной программы»</w:t>
            </w:r>
          </w:p>
        </w:tc>
      </w:tr>
      <w:tr w:rsidR="009F24E0" w:rsidRPr="00611F00" w:rsidTr="00C43CE1">
        <w:trPr>
          <w:trHeight w:val="227"/>
          <w:tblCellSpacing w:w="5" w:type="nil"/>
        </w:trPr>
        <w:tc>
          <w:tcPr>
            <w:tcW w:w="990" w:type="dxa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11F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53" w:type="dxa"/>
            <w:gridSpan w:val="7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Обеспечение реализации муниципальной программы </w:t>
            </w:r>
          </w:p>
        </w:tc>
      </w:tr>
      <w:tr w:rsidR="00A211FC" w:rsidRPr="00611F00" w:rsidTr="00BD2824">
        <w:trPr>
          <w:trHeight w:val="765"/>
          <w:tblCellSpacing w:w="5" w:type="nil"/>
        </w:trPr>
        <w:tc>
          <w:tcPr>
            <w:tcW w:w="990" w:type="dxa"/>
            <w:vMerge w:val="restart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11F00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980" w:type="dxa"/>
            <w:vMerge w:val="restart"/>
          </w:tcPr>
          <w:p w:rsidR="00A211FC" w:rsidRPr="00C43CE1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</w:rPr>
              <w:t xml:space="preserve"> 1</w:t>
            </w:r>
            <w:r w:rsidRPr="00611F00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Обеспечение исполнения мероприятий программы </w:t>
            </w:r>
          </w:p>
        </w:tc>
        <w:tc>
          <w:tcPr>
            <w:tcW w:w="3827" w:type="dxa"/>
          </w:tcPr>
          <w:p w:rsidR="00A211FC" w:rsidRPr="00611F00" w:rsidRDefault="00A211FC" w:rsidP="00C43C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bCs/>
              </w:rPr>
              <w:t>Целевой индикатор:</w:t>
            </w:r>
          </w:p>
          <w:p w:rsidR="00A211FC" w:rsidRPr="00611F00" w:rsidRDefault="00A211FC" w:rsidP="00C43C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Уровень исполнения мероприятий программы</w:t>
            </w:r>
          </w:p>
        </w:tc>
        <w:tc>
          <w:tcPr>
            <w:tcW w:w="1276" w:type="dxa"/>
          </w:tcPr>
          <w:p w:rsidR="00A211FC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275" w:type="dxa"/>
          </w:tcPr>
          <w:p w:rsidR="00A211FC" w:rsidRPr="00611F00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211FC" w:rsidRPr="00611F00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211FC" w:rsidRPr="00611F00" w:rsidRDefault="00A211FC" w:rsidP="00C43C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1276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</w:t>
            </w:r>
          </w:p>
        </w:tc>
        <w:tc>
          <w:tcPr>
            <w:tcW w:w="1134" w:type="dxa"/>
          </w:tcPr>
          <w:p w:rsidR="00A211FC" w:rsidRDefault="00A211FC" w:rsidP="00364C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Default="00A211FC" w:rsidP="00BF767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Программное обеспечение, подписка </w:t>
            </w:r>
          </w:p>
        </w:tc>
        <w:tc>
          <w:tcPr>
            <w:tcW w:w="1276" w:type="dxa"/>
          </w:tcPr>
          <w:p w:rsidR="00A211FC" w:rsidRDefault="00A211FC" w:rsidP="009F24E0">
            <w:pPr>
              <w:spacing w:line="240" w:lineRule="auto"/>
            </w:pPr>
            <w:r w:rsidRPr="00C85A4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A211FC" w:rsidRDefault="00A211FC" w:rsidP="00364C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Default="00A211FC" w:rsidP="00BF767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Пеня </w:t>
            </w:r>
          </w:p>
        </w:tc>
        <w:tc>
          <w:tcPr>
            <w:tcW w:w="1276" w:type="dxa"/>
          </w:tcPr>
          <w:p w:rsidR="00A211FC" w:rsidRDefault="00A211FC" w:rsidP="009F24E0">
            <w:pPr>
              <w:spacing w:line="240" w:lineRule="auto"/>
            </w:pPr>
            <w:r w:rsidRPr="00C85A4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Default="00A211FC" w:rsidP="00BF767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ГСМ</w:t>
            </w:r>
          </w:p>
        </w:tc>
        <w:tc>
          <w:tcPr>
            <w:tcW w:w="1276" w:type="dxa"/>
          </w:tcPr>
          <w:p w:rsidR="00A211FC" w:rsidRDefault="00A211FC" w:rsidP="009F24E0">
            <w:pPr>
              <w:spacing w:line="240" w:lineRule="auto"/>
            </w:pPr>
            <w:r w:rsidRPr="00C85A4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A211FC" w:rsidRDefault="00D60E2D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211F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211FC" w:rsidRDefault="00D60E2D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211F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211FC" w:rsidRDefault="00D60E2D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A211F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Default="00A211FC" w:rsidP="00BF767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Канцтовары </w:t>
            </w:r>
          </w:p>
        </w:tc>
        <w:tc>
          <w:tcPr>
            <w:tcW w:w="1276" w:type="dxa"/>
          </w:tcPr>
          <w:p w:rsidR="00A211FC" w:rsidRDefault="00A211FC" w:rsidP="009F24E0">
            <w:pPr>
              <w:spacing w:line="240" w:lineRule="auto"/>
            </w:pPr>
            <w:r w:rsidRPr="00C85A4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A211FC" w:rsidRDefault="00A211FC" w:rsidP="00D60E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60E2D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A211FC" w:rsidRDefault="00D60E2D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211F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211FC" w:rsidRDefault="00D60E2D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211F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Default="00A211FC" w:rsidP="00BF767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</w:t>
            </w:r>
            <w:r w:rsidR="00D60E2D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 xml:space="preserve">апчасти </w:t>
            </w:r>
          </w:p>
        </w:tc>
        <w:tc>
          <w:tcPr>
            <w:tcW w:w="1276" w:type="dxa"/>
          </w:tcPr>
          <w:p w:rsidR="00A211FC" w:rsidRDefault="00A211FC" w:rsidP="009F24E0">
            <w:pPr>
              <w:spacing w:line="240" w:lineRule="auto"/>
            </w:pPr>
            <w:r w:rsidRPr="00C85A4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Default="00A211FC" w:rsidP="00BF767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баннеров</w:t>
            </w:r>
          </w:p>
        </w:tc>
        <w:tc>
          <w:tcPr>
            <w:tcW w:w="1276" w:type="dxa"/>
          </w:tcPr>
          <w:p w:rsidR="00A211FC" w:rsidRPr="00C85A45" w:rsidRDefault="00A211FC" w:rsidP="009F24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Руб. </w:t>
            </w:r>
          </w:p>
        </w:tc>
        <w:tc>
          <w:tcPr>
            <w:tcW w:w="1275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11FC" w:rsidRPr="00611F00" w:rsidTr="00A1033E">
        <w:trPr>
          <w:trHeight w:val="153"/>
          <w:tblCellSpacing w:w="5" w:type="nil"/>
        </w:trPr>
        <w:tc>
          <w:tcPr>
            <w:tcW w:w="990" w:type="dxa"/>
            <w:vMerge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A211FC" w:rsidRPr="00611F00" w:rsidRDefault="00A211FC" w:rsidP="00C43CE1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A211FC" w:rsidRDefault="00A211FC" w:rsidP="00A211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Заправка ка</w:t>
            </w:r>
            <w:r w:rsidR="00D60E2D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триджа</w:t>
            </w:r>
          </w:p>
        </w:tc>
        <w:tc>
          <w:tcPr>
            <w:tcW w:w="1276" w:type="dxa"/>
          </w:tcPr>
          <w:p w:rsidR="00A211FC" w:rsidRDefault="00A211FC" w:rsidP="00A211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Руб. </w:t>
            </w:r>
          </w:p>
        </w:tc>
        <w:tc>
          <w:tcPr>
            <w:tcW w:w="1275" w:type="dxa"/>
          </w:tcPr>
          <w:p w:rsidR="00A211FC" w:rsidRDefault="00A211FC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A211FC" w:rsidRDefault="00A211FC" w:rsidP="00AA3C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2127" w:type="dxa"/>
          </w:tcPr>
          <w:p w:rsidR="00A211FC" w:rsidRPr="00611F00" w:rsidRDefault="00A211FC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AD7181">
        <w:trPr>
          <w:trHeight w:val="300"/>
          <w:tblCellSpacing w:w="5" w:type="nil"/>
        </w:trPr>
        <w:tc>
          <w:tcPr>
            <w:tcW w:w="990" w:type="dxa"/>
            <w:vMerge w:val="restart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</w:t>
            </w:r>
          </w:p>
        </w:tc>
        <w:tc>
          <w:tcPr>
            <w:tcW w:w="2980" w:type="dxa"/>
            <w:vMerge w:val="restart"/>
          </w:tcPr>
          <w:p w:rsidR="009F24E0" w:rsidRPr="00611F00" w:rsidRDefault="009F24E0" w:rsidP="00BF767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Задача 2: Улучшение материально-технической базы аппарата управления культуры </w:t>
            </w:r>
          </w:p>
          <w:p w:rsidR="009F24E0" w:rsidRPr="00611F00" w:rsidRDefault="009F24E0" w:rsidP="00BF767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9F24E0" w:rsidRPr="00611F00" w:rsidRDefault="009F24E0" w:rsidP="00BF767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C1A94">
              <w:rPr>
                <w:rFonts w:ascii="Times New Roman" w:eastAsia="Calibri" w:hAnsi="Times New Roman" w:cs="Times New Roman"/>
              </w:rPr>
              <w:t>Показатель результата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 xml:space="preserve">Приобретение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оргтехники: </w:t>
            </w:r>
          </w:p>
          <w:p w:rsidR="009F24E0" w:rsidRPr="00611F00" w:rsidRDefault="009F24E0" w:rsidP="00372B61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Офисная мебель</w:t>
            </w:r>
          </w:p>
        </w:tc>
        <w:tc>
          <w:tcPr>
            <w:tcW w:w="1276" w:type="dxa"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24E0" w:rsidRPr="00611F00" w:rsidRDefault="007E4512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11FC" w:rsidRPr="00A211FC" w:rsidRDefault="009F24E0" w:rsidP="00A211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="00A211FC">
              <w:rPr>
                <w:rFonts w:ascii="Times New Roman" w:eastAsia="Times New Roman" w:hAnsi="Times New Roman" w:cs="Times New Roman"/>
                <w:b/>
              </w:rPr>
              <w:t>80,0</w:t>
            </w:r>
          </w:p>
          <w:p w:rsidR="009F24E0" w:rsidRPr="00611F00" w:rsidRDefault="00A211FC" w:rsidP="00A211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24E0" w:rsidRPr="00E23B2F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B2F">
              <w:rPr>
                <w:rFonts w:ascii="Times New Roman" w:eastAsia="Times New Roman" w:hAnsi="Times New Roman" w:cs="Times New Roman"/>
                <w:b/>
              </w:rPr>
              <w:t>80,0</w:t>
            </w:r>
          </w:p>
          <w:p w:rsidR="009F24E0" w:rsidRPr="00611F00" w:rsidRDefault="009F24E0" w:rsidP="00A211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9F24E0" w:rsidRDefault="009F24E0" w:rsidP="00364C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11FC" w:rsidRPr="00A211FC" w:rsidRDefault="00A211FC" w:rsidP="00A211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11FC">
              <w:rPr>
                <w:rFonts w:ascii="Times New Roman" w:eastAsia="Times New Roman" w:hAnsi="Times New Roman" w:cs="Times New Roman"/>
                <w:b/>
              </w:rPr>
              <w:t>80,0</w:t>
            </w:r>
          </w:p>
          <w:p w:rsidR="00A211FC" w:rsidRPr="00611F00" w:rsidRDefault="00A211FC" w:rsidP="00A211F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2127" w:type="dxa"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AD7181">
        <w:trPr>
          <w:trHeight w:val="524"/>
          <w:tblCellSpacing w:w="5" w:type="nil"/>
        </w:trPr>
        <w:tc>
          <w:tcPr>
            <w:tcW w:w="990" w:type="dxa"/>
            <w:vMerge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9F24E0" w:rsidRDefault="009F24E0" w:rsidP="00BF767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9F24E0" w:rsidRPr="00DC1A94" w:rsidRDefault="009F24E0" w:rsidP="00372B61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Приобретение строительных материалов</w:t>
            </w:r>
          </w:p>
        </w:tc>
        <w:tc>
          <w:tcPr>
            <w:tcW w:w="1276" w:type="dxa"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Руб. </w:t>
            </w:r>
          </w:p>
        </w:tc>
        <w:tc>
          <w:tcPr>
            <w:tcW w:w="1275" w:type="dxa"/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60E2D" w:rsidRPr="00611F00" w:rsidRDefault="00D60E2D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AD7181">
        <w:trPr>
          <w:trHeight w:val="524"/>
          <w:tblCellSpacing w:w="5" w:type="nil"/>
        </w:trPr>
        <w:tc>
          <w:tcPr>
            <w:tcW w:w="990" w:type="dxa"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980" w:type="dxa"/>
          </w:tcPr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4599D">
              <w:rPr>
                <w:rFonts w:ascii="Times New Roman" w:hAnsi="Times New Roman" w:cs="Times New Roman"/>
                <w:b/>
              </w:rPr>
              <w:t>Задача:</w:t>
            </w:r>
          </w:p>
          <w:p w:rsidR="009F24E0" w:rsidRPr="004F31C3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F31C3">
              <w:rPr>
                <w:rFonts w:ascii="Times New Roman" w:hAnsi="Times New Roman" w:cs="Times New Roman"/>
                <w:b/>
              </w:rPr>
              <w:t>Поддержка и развитие творчества среди населения</w:t>
            </w:r>
          </w:p>
        </w:tc>
        <w:tc>
          <w:tcPr>
            <w:tcW w:w="3827" w:type="dxa"/>
          </w:tcPr>
          <w:p w:rsidR="009F24E0" w:rsidRPr="004F31C3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4F31C3">
              <w:rPr>
                <w:rFonts w:ascii="Times New Roman" w:hAnsi="Times New Roman" w:cs="Times New Roman"/>
              </w:rPr>
              <w:t>Показатель результата: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4599D">
              <w:rPr>
                <w:rFonts w:ascii="Times New Roman" w:hAnsi="Times New Roman" w:cs="Times New Roman"/>
                <w:bCs/>
              </w:rPr>
              <w:t>Создание благоприятных условий для занятия творческой деятельностью для различных групп населения: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4599D">
              <w:rPr>
                <w:rFonts w:ascii="Times New Roman" w:hAnsi="Times New Roman" w:cs="Times New Roman"/>
                <w:bCs/>
              </w:rPr>
              <w:lastRenderedPageBreak/>
              <w:t xml:space="preserve">-приобретение и пошив костюмов  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4599D">
              <w:rPr>
                <w:rFonts w:ascii="Times New Roman" w:hAnsi="Times New Roman" w:cs="Times New Roman"/>
                <w:bCs/>
              </w:rPr>
              <w:t>-приобретение танцевальной обуви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-транспортные расходы 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4599D">
              <w:rPr>
                <w:rFonts w:ascii="Times New Roman" w:hAnsi="Times New Roman" w:cs="Times New Roman"/>
                <w:bCs/>
              </w:rPr>
              <w:t>-материальное стимулирование</w:t>
            </w:r>
          </w:p>
          <w:p w:rsidR="009F24E0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-приобретение ценных подарков</w:t>
            </w:r>
          </w:p>
          <w:p w:rsidR="009F24E0" w:rsidRPr="00A211FC" w:rsidRDefault="00A211FC" w:rsidP="00A211F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прочие расходы</w:t>
            </w:r>
            <w:r w:rsidR="009F24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4599D">
              <w:rPr>
                <w:rFonts w:ascii="Times New Roman" w:hAnsi="Times New Roman" w:cs="Times New Roman"/>
              </w:rPr>
              <w:lastRenderedPageBreak/>
              <w:t>шт.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4599D">
              <w:rPr>
                <w:rFonts w:ascii="Times New Roman" w:hAnsi="Times New Roman" w:cs="Times New Roman"/>
              </w:rPr>
              <w:t>шт.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4599D">
              <w:rPr>
                <w:rFonts w:ascii="Times New Roman" w:hAnsi="Times New Roman" w:cs="Times New Roman"/>
              </w:rPr>
              <w:t>рубли</w:t>
            </w:r>
          </w:p>
          <w:p w:rsidR="009F24E0" w:rsidRPr="0004599D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4599D">
              <w:rPr>
                <w:rFonts w:ascii="Times New Roman" w:hAnsi="Times New Roman" w:cs="Times New Roman"/>
              </w:rPr>
              <w:t>рубли</w:t>
            </w:r>
          </w:p>
          <w:p w:rsidR="009F24E0" w:rsidRDefault="009F24E0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4599D">
              <w:rPr>
                <w:rFonts w:ascii="Times New Roman" w:hAnsi="Times New Roman" w:cs="Times New Roman"/>
              </w:rPr>
              <w:t>рубли</w:t>
            </w:r>
          </w:p>
          <w:p w:rsidR="009F24E0" w:rsidRPr="0004599D" w:rsidRDefault="00A211FC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1275" w:type="dxa"/>
          </w:tcPr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60E2D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F45">
              <w:rPr>
                <w:rFonts w:ascii="Times New Roman" w:hAnsi="Times New Roman" w:cs="Times New Roman"/>
              </w:rPr>
              <w:lastRenderedPageBreak/>
              <w:t>30,0</w:t>
            </w:r>
          </w:p>
          <w:p w:rsidR="009F24E0" w:rsidRPr="00E82F45" w:rsidRDefault="00D60E2D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24E0" w:rsidRPr="00E82F45"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D60E2D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9F24E0" w:rsidRPr="00E82F45"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82F45"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0E2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9F24E0" w:rsidRPr="00E82F45" w:rsidRDefault="009F24E0" w:rsidP="00A211F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211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9F24E0" w:rsidRPr="00E82F45" w:rsidRDefault="00751AC5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407</w:t>
            </w:r>
            <w:r w:rsidR="009F24E0"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F24E0" w:rsidRPr="00E82F45" w:rsidRDefault="00751AC5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F24E0" w:rsidRPr="00E82F45">
              <w:rPr>
                <w:rFonts w:ascii="Times New Roman" w:hAnsi="Times New Roman" w:cs="Times New Roman"/>
              </w:rPr>
              <w:t>0,0</w:t>
            </w:r>
          </w:p>
          <w:p w:rsidR="009F24E0" w:rsidRPr="00E82F45" w:rsidRDefault="00751AC5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24E0" w:rsidRPr="00E82F45"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E82F45"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82F45"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9F24E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1AC5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9F24E0" w:rsidRPr="00E82F45" w:rsidRDefault="009F24E0" w:rsidP="00A211F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211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9F24E0" w:rsidRDefault="007E4512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751AC5">
              <w:rPr>
                <w:rFonts w:ascii="Times New Roman" w:hAnsi="Times New Roman" w:cs="Times New Roman"/>
              </w:rPr>
              <w:t>0,0</w:t>
            </w:r>
          </w:p>
          <w:p w:rsidR="00A211FC" w:rsidRDefault="00A211FC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11FC" w:rsidRDefault="00A211FC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11FC" w:rsidRDefault="00A211FC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11FC" w:rsidRDefault="00A211FC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30,0</w:t>
            </w:r>
          </w:p>
          <w:p w:rsidR="00751AC5" w:rsidRDefault="007E4512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1AC5">
              <w:rPr>
                <w:rFonts w:ascii="Times New Roman" w:hAnsi="Times New Roman" w:cs="Times New Roman"/>
              </w:rPr>
              <w:t>0,0</w:t>
            </w:r>
          </w:p>
          <w:p w:rsidR="00751AC5" w:rsidRDefault="007E4512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1AC5">
              <w:rPr>
                <w:rFonts w:ascii="Times New Roman" w:hAnsi="Times New Roman" w:cs="Times New Roman"/>
              </w:rPr>
              <w:t>0,0</w:t>
            </w:r>
          </w:p>
          <w:p w:rsidR="00751AC5" w:rsidRDefault="00751AC5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751AC5" w:rsidRDefault="00751AC5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  <w:p w:rsidR="00751AC5" w:rsidRPr="00E82F45" w:rsidRDefault="00751AC5" w:rsidP="00BF76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27" w:type="dxa"/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7B9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Calibri" w:hAnsi="Times New Roman" w:cs="Times New Roman"/>
        </w:rPr>
      </w:pPr>
    </w:p>
    <w:p w:rsidR="00457B90" w:rsidRPr="00611F00" w:rsidRDefault="00457B90" w:rsidP="00457B90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  <w:sectPr w:rsidR="00457B90" w:rsidRPr="00611F00" w:rsidSect="00B675E7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457B90" w:rsidRPr="00611F00" w:rsidRDefault="00457B90" w:rsidP="000E0A2C">
      <w:pPr>
        <w:widowControl w:val="0"/>
        <w:autoSpaceDE w:val="0"/>
        <w:autoSpaceDN w:val="0"/>
        <w:adjustRightInd w:val="0"/>
        <w:spacing w:after="0" w:line="240" w:lineRule="atLeast"/>
        <w:contextualSpacing/>
        <w:outlineLvl w:val="3"/>
        <w:rPr>
          <w:rFonts w:ascii="Times New Roman" w:eastAsia="Times New Roman" w:hAnsi="Times New Roman" w:cs="Times New Roman"/>
        </w:rPr>
      </w:pP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РЕСУРСНОЕ ОБЕСПЕЧЕНИЕ</w:t>
      </w: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РЕАЛИЗАЦИИ МУНИЦИПАЛЬНОЙ ПР</w:t>
      </w:r>
      <w:r>
        <w:rPr>
          <w:rFonts w:ascii="Times New Roman" w:eastAsia="Times New Roman" w:hAnsi="Times New Roman" w:cs="Times New Roman"/>
          <w:b/>
          <w:bCs/>
        </w:rPr>
        <w:t>ОГРАММЫ ЗА СЧЕТ СРЕДСТВ БЮДЖЕТА</w:t>
      </w: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1417"/>
        <w:gridCol w:w="1276"/>
        <w:gridCol w:w="1559"/>
        <w:gridCol w:w="2835"/>
        <w:gridCol w:w="1072"/>
        <w:gridCol w:w="993"/>
        <w:gridCol w:w="912"/>
      </w:tblGrid>
      <w:tr w:rsidR="00457B90" w:rsidRPr="00611F00" w:rsidTr="00BF7674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N</w:t>
            </w:r>
          </w:p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Целевая статья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программы,</w:t>
            </w:r>
          </w:p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Расходы по годам</w:t>
            </w:r>
          </w:p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9F24E0" w:rsidRPr="00611F00" w:rsidTr="00312D42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Направление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6C1AE1" w:rsidP="006C1A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6C1AE1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6C1AE1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457B90" w:rsidRPr="00611F00" w:rsidTr="00312D42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F24E0" w:rsidRPr="00611F00" w:rsidTr="00824FE3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Программа </w:t>
            </w:r>
            <w:r w:rsidRPr="00611F00">
              <w:rPr>
                <w:rFonts w:ascii="Times New Roman" w:eastAsia="Times New Roman" w:hAnsi="Times New Roman" w:cs="Times New Roman"/>
                <w:b/>
              </w:rPr>
              <w:t>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7E4512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215486,3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2D7324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2D7324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2D7324" w:rsidRDefault="009F24E0" w:rsidP="00031C1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7324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:rsidR="009F24E0" w:rsidRPr="00031C11" w:rsidRDefault="009F24E0" w:rsidP="00031C11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D7324">
              <w:rPr>
                <w:rFonts w:ascii="Times New Roman" w:eastAsia="Calibri" w:hAnsi="Times New Roman" w:cs="Times New Roman"/>
                <w:color w:val="000000"/>
              </w:rPr>
              <w:t>Начальник МКУ Управление культуры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DC2BA0" w:rsidRDefault="007E4512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DC2BA0" w:rsidRDefault="007E4512" w:rsidP="007E45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72454,6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DC2BA0" w:rsidRDefault="007E4512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72795,7</w:t>
            </w:r>
          </w:p>
        </w:tc>
      </w:tr>
      <w:tr w:rsidR="009F24E0" w:rsidRPr="00611F00" w:rsidTr="00312D42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8E77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611F0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E7790">
              <w:rPr>
                <w:rFonts w:ascii="Times New Roman" w:eastAsia="Times New Roman" w:hAnsi="Times New Roman" w:cs="Times New Roman"/>
                <w:b/>
              </w:rPr>
              <w:t>Создание условий для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7E4512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</w:p>
          <w:p w:rsidR="009F24E0" w:rsidRPr="00611F00" w:rsidRDefault="009F24E0" w:rsidP="00BF767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E7790">
              <w:rPr>
                <w:rFonts w:ascii="Times New Roman" w:eastAsia="Calibri" w:hAnsi="Times New Roman" w:cs="Times New Roman"/>
              </w:rPr>
              <w:t>МКУ Управление культуры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7E4512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7E4512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23300</w:t>
            </w:r>
            <w:r w:rsidR="009F24E0" w:rsidRPr="00DF695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7E4512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23800,0</w:t>
            </w:r>
          </w:p>
        </w:tc>
      </w:tr>
      <w:tr w:rsidR="009F24E0" w:rsidRPr="00611F00" w:rsidTr="00312D42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312D42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1.</w:t>
            </w:r>
          </w:p>
          <w:p w:rsidR="009F24E0" w:rsidRPr="00611F00" w:rsidRDefault="009F24E0" w:rsidP="00B740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6D61">
              <w:rPr>
                <w:rFonts w:ascii="Times New Roman" w:eastAsia="Times New Roman" w:hAnsi="Times New Roman" w:cs="Times New Roman"/>
                <w:b/>
                <w:bCs/>
              </w:rPr>
              <w:t>Обеспечение исполнения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11F00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E7790">
              <w:rPr>
                <w:rFonts w:ascii="Times New Roman" w:eastAsia="Times New Roman" w:hAnsi="Times New Roman" w:cs="Times New Roman"/>
              </w:rPr>
              <w:t>МКУ Управление культуры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312D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312D42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611F0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BB6D61">
              <w:rPr>
                <w:rFonts w:ascii="Times New Roman" w:eastAsia="Times New Roman" w:hAnsi="Times New Roman" w:cs="Times New Roman"/>
                <w:b/>
                <w:bCs/>
              </w:rPr>
              <w:t>Улучшение материально-технической базы аппарата управления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6A30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E7790">
              <w:rPr>
                <w:rFonts w:ascii="Times New Roman" w:eastAsia="Times New Roman" w:hAnsi="Times New Roman" w:cs="Times New Roman"/>
              </w:rPr>
              <w:t>МКУ Управление культуры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312D42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3</w:t>
            </w:r>
          </w:p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6D61">
              <w:rPr>
                <w:rFonts w:ascii="Times New Roman" w:eastAsia="Calibri" w:hAnsi="Times New Roman" w:cs="Times New Roman"/>
                <w:b/>
                <w:bCs/>
              </w:rPr>
              <w:t xml:space="preserve">Поддержка и развитие творчества среди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A96A3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96A30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E7790">
              <w:rPr>
                <w:rFonts w:ascii="Times New Roman" w:eastAsia="Times New Roman" w:hAnsi="Times New Roman" w:cs="Times New Roman"/>
              </w:rPr>
              <w:t>МКУ Управление культуры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7B90" w:rsidRDefault="00031C11" w:rsidP="00031C11">
      <w:pPr>
        <w:spacing w:after="160" w:line="240" w:lineRule="atLeast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\</w:t>
      </w:r>
    </w:p>
    <w:p w:rsidR="00031C11" w:rsidRPr="00611F00" w:rsidRDefault="00031C11" w:rsidP="00031C11">
      <w:pPr>
        <w:spacing w:after="160" w:line="240" w:lineRule="atLeast"/>
        <w:contextualSpacing/>
        <w:rPr>
          <w:rFonts w:ascii="Times New Roman" w:eastAsia="Calibri" w:hAnsi="Times New Roman" w:cs="Times New Roman"/>
        </w:rPr>
        <w:sectPr w:rsidR="00031C11" w:rsidRPr="00611F00" w:rsidSect="00B675E7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031C11" w:rsidRDefault="00031C11" w:rsidP="00031C11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:rsidR="00457B90" w:rsidRPr="00611F00" w:rsidRDefault="00457B90" w:rsidP="00031C11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РЕСУРСНОЕ ОБЕСПЕЧЕНИЕ И ПРОГНОЗНАЯ (СПРАВОЧНАЯ) ОЦЕНКА</w:t>
      </w: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 xml:space="preserve">РАСХОДОВ ФЕДЕРАЛЬНОГО БЮДЖЕТА, БЮДЖЕТА </w:t>
      </w:r>
      <w:r>
        <w:rPr>
          <w:rFonts w:ascii="Times New Roman" w:eastAsia="Times New Roman" w:hAnsi="Times New Roman" w:cs="Times New Roman"/>
          <w:b/>
          <w:bCs/>
        </w:rPr>
        <w:t xml:space="preserve">БАЙ-ТАЙГИНСКОГО </w:t>
      </w:r>
      <w:r w:rsidRPr="00611F00">
        <w:rPr>
          <w:rFonts w:ascii="Times New Roman" w:eastAsia="Times New Roman" w:hAnsi="Times New Roman" w:cs="Times New Roman"/>
          <w:b/>
          <w:bCs/>
        </w:rPr>
        <w:t>КОЖУУНА,</w:t>
      </w: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МЕСТНЫХ БЮДЖЕТОВ, ВНЕБЮДЖЕТНЫХ ФОНДОВ И ЮРИДИЧЕСКИХ ЛИЦ</w:t>
      </w: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НА РЕАЛИЗАЦИЮ ЦЕЛЕЙ МУНИЦИПАЛЬНОЙ ПРОГРАММЫ</w:t>
      </w:r>
    </w:p>
    <w:p w:rsidR="00457B90" w:rsidRPr="00611F00" w:rsidRDefault="00457B90" w:rsidP="00457B9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3638"/>
        <w:gridCol w:w="6034"/>
        <w:gridCol w:w="1417"/>
        <w:gridCol w:w="1134"/>
        <w:gridCol w:w="1302"/>
      </w:tblGrid>
      <w:tr w:rsidR="00457B90" w:rsidRPr="00611F00" w:rsidTr="00DB5DF8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90" w:rsidRPr="00611F00" w:rsidRDefault="00457B9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9F24E0" w:rsidRPr="00611F00" w:rsidTr="009F24E0">
        <w:trPr>
          <w:tblCellSpacing w:w="5" w:type="nil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6C1AE1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9F24E0" w:rsidP="006C1A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C1A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E0" w:rsidRPr="00611F00" w:rsidRDefault="006C1AE1" w:rsidP="009F24E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810947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109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810947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109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810947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1094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F24E0" w:rsidRPr="00611F00" w:rsidTr="00824FE3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Программа </w:t>
            </w:r>
            <w:r w:rsidRPr="00611F00">
              <w:rPr>
                <w:rFonts w:ascii="Times New Roman" w:eastAsia="Times New Roman" w:hAnsi="Times New Roman" w:cs="Times New Roman"/>
                <w:b/>
              </w:rPr>
              <w:t>«Развитие культуры»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DC2BA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DC2BA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DC2BA0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республиканский бюд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(далее - районный бюджет)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2D7324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2D7324" w:rsidRDefault="009F24E0" w:rsidP="00031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2D7324" w:rsidRDefault="009F24E0" w:rsidP="000A28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соисполнителю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средства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средства государственного внебюджетного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12D42">
              <w:rPr>
                <w:rFonts w:ascii="Times New Roman" w:eastAsia="Times New Roman" w:hAnsi="Times New Roman" w:cs="Times New Roman"/>
                <w:b/>
              </w:rPr>
              <w:t>Создание условий для реализации муниципальной программы»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средства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680,6</w:t>
            </w: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ответственному исполнителю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312D42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680,6</w:t>
            </w: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соисполнителю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средства государственного внебюджетного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F24E0" w:rsidRPr="00611F00" w:rsidTr="00DB5DF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средства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0" w:rsidRPr="00611F00" w:rsidRDefault="009F24E0" w:rsidP="00BF76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0E5686" w:rsidRDefault="000E5686" w:rsidP="008E0FC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B17169" w:rsidRDefault="00B17169" w:rsidP="008E0FC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</w:p>
    <w:sectPr w:rsidR="00B17169" w:rsidSect="00B675E7">
      <w:headerReference w:type="default" r:id="rId13"/>
      <w:pgSz w:w="16838" w:h="11906" w:orient="landscape"/>
      <w:pgMar w:top="709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48" w:rsidRDefault="000A2248" w:rsidP="00495C11">
      <w:pPr>
        <w:spacing w:after="0" w:line="240" w:lineRule="auto"/>
      </w:pPr>
      <w:r>
        <w:separator/>
      </w:r>
    </w:p>
  </w:endnote>
  <w:endnote w:type="continuationSeparator" w:id="0">
    <w:p w:rsidR="000A2248" w:rsidRDefault="000A2248" w:rsidP="0049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18" w:rsidRDefault="00995A18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61C4">
      <w:rPr>
        <w:noProof/>
      </w:rPr>
      <w:t>10</w:t>
    </w:r>
    <w:r>
      <w:rPr>
        <w:noProof/>
      </w:rPr>
      <w:fldChar w:fldCharType="end"/>
    </w:r>
  </w:p>
  <w:p w:rsidR="00995A18" w:rsidRDefault="00995A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18" w:rsidRDefault="00995A18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61C4">
      <w:rPr>
        <w:noProof/>
      </w:rPr>
      <w:t>18</w:t>
    </w:r>
    <w:r>
      <w:rPr>
        <w:noProof/>
      </w:rPr>
      <w:fldChar w:fldCharType="end"/>
    </w:r>
  </w:p>
  <w:p w:rsidR="00995A18" w:rsidRDefault="00995A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48" w:rsidRDefault="000A2248" w:rsidP="00495C11">
      <w:pPr>
        <w:spacing w:after="0" w:line="240" w:lineRule="auto"/>
      </w:pPr>
      <w:r>
        <w:separator/>
      </w:r>
    </w:p>
  </w:footnote>
  <w:footnote w:type="continuationSeparator" w:id="0">
    <w:p w:rsidR="000A2248" w:rsidRDefault="000A2248" w:rsidP="0049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18" w:rsidRDefault="00995A18">
    <w:pPr>
      <w:pStyle w:val="aa"/>
    </w:pPr>
  </w:p>
  <w:p w:rsidR="00995A18" w:rsidRDefault="00995A18">
    <w:pPr>
      <w:pStyle w:val="aa"/>
    </w:pPr>
  </w:p>
  <w:p w:rsidR="00995A18" w:rsidRDefault="00995A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5084C2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97DA5"/>
    <w:multiLevelType w:val="hybridMultilevel"/>
    <w:tmpl w:val="3E3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5275"/>
    <w:multiLevelType w:val="hybridMultilevel"/>
    <w:tmpl w:val="D7FE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73A5"/>
    <w:multiLevelType w:val="hybridMultilevel"/>
    <w:tmpl w:val="D266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387B"/>
    <w:multiLevelType w:val="hybridMultilevel"/>
    <w:tmpl w:val="1E6A14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6A0F0E"/>
    <w:multiLevelType w:val="hybridMultilevel"/>
    <w:tmpl w:val="53009DBC"/>
    <w:lvl w:ilvl="0" w:tplc="52F04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2F04D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C4B4F"/>
    <w:multiLevelType w:val="hybridMultilevel"/>
    <w:tmpl w:val="932A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430A"/>
    <w:multiLevelType w:val="hybridMultilevel"/>
    <w:tmpl w:val="D5EC3E68"/>
    <w:lvl w:ilvl="0" w:tplc="041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0" w15:restartNumberingAfterBreak="0">
    <w:nsid w:val="1C3434F2"/>
    <w:multiLevelType w:val="multilevel"/>
    <w:tmpl w:val="C7C6A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auto"/>
      </w:rPr>
    </w:lvl>
  </w:abstractNum>
  <w:abstractNum w:abstractNumId="11" w15:restartNumberingAfterBreak="0">
    <w:nsid w:val="1D527CE1"/>
    <w:multiLevelType w:val="multilevel"/>
    <w:tmpl w:val="4B9C06CA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12" w15:restartNumberingAfterBreak="0">
    <w:nsid w:val="1DEB7B16"/>
    <w:multiLevelType w:val="hybridMultilevel"/>
    <w:tmpl w:val="9670E0B2"/>
    <w:lvl w:ilvl="0" w:tplc="EF5C661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E2D649B"/>
    <w:multiLevelType w:val="hybridMultilevel"/>
    <w:tmpl w:val="4EF0A07E"/>
    <w:lvl w:ilvl="0" w:tplc="83689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0787"/>
    <w:multiLevelType w:val="hybridMultilevel"/>
    <w:tmpl w:val="BD74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E1BFE"/>
    <w:multiLevelType w:val="multilevel"/>
    <w:tmpl w:val="4B9C06CA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16" w15:restartNumberingAfterBreak="0">
    <w:nsid w:val="23AF2C6F"/>
    <w:multiLevelType w:val="hybridMultilevel"/>
    <w:tmpl w:val="E1F0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777DC"/>
    <w:multiLevelType w:val="hybridMultilevel"/>
    <w:tmpl w:val="1C181B78"/>
    <w:lvl w:ilvl="0" w:tplc="EF5C661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2DDD43A4"/>
    <w:multiLevelType w:val="hybridMultilevel"/>
    <w:tmpl w:val="6980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659B1"/>
    <w:multiLevelType w:val="hybridMultilevel"/>
    <w:tmpl w:val="F8A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E1C"/>
    <w:multiLevelType w:val="hybridMultilevel"/>
    <w:tmpl w:val="CA6C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876AA"/>
    <w:multiLevelType w:val="hybridMultilevel"/>
    <w:tmpl w:val="3E3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97E8A"/>
    <w:multiLevelType w:val="hybridMultilevel"/>
    <w:tmpl w:val="FDF8D184"/>
    <w:lvl w:ilvl="0" w:tplc="71E84F4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0155FD"/>
    <w:multiLevelType w:val="hybridMultilevel"/>
    <w:tmpl w:val="20F484C6"/>
    <w:lvl w:ilvl="0" w:tplc="B7966E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A46A0"/>
    <w:multiLevelType w:val="hybridMultilevel"/>
    <w:tmpl w:val="7904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10C22"/>
    <w:multiLevelType w:val="multilevel"/>
    <w:tmpl w:val="01B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609CF"/>
    <w:multiLevelType w:val="hybridMultilevel"/>
    <w:tmpl w:val="E68C1B54"/>
    <w:lvl w:ilvl="0" w:tplc="EF5C661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7DA7087"/>
    <w:multiLevelType w:val="hybridMultilevel"/>
    <w:tmpl w:val="44C81C6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8" w15:restartNumberingAfterBreak="0">
    <w:nsid w:val="695F36C8"/>
    <w:multiLevelType w:val="hybridMultilevel"/>
    <w:tmpl w:val="07E8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09A5"/>
    <w:multiLevelType w:val="hybridMultilevel"/>
    <w:tmpl w:val="421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60FCB"/>
    <w:multiLevelType w:val="hybridMultilevel"/>
    <w:tmpl w:val="45265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7374CA"/>
    <w:multiLevelType w:val="multilevel"/>
    <w:tmpl w:val="4B9C06CA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32" w15:restartNumberingAfterBreak="0">
    <w:nsid w:val="72975F66"/>
    <w:multiLevelType w:val="hybridMultilevel"/>
    <w:tmpl w:val="9F40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8340B"/>
    <w:multiLevelType w:val="hybridMultilevel"/>
    <w:tmpl w:val="BDCAA180"/>
    <w:lvl w:ilvl="0" w:tplc="5EC875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67E9"/>
    <w:multiLevelType w:val="hybridMultilevel"/>
    <w:tmpl w:val="35DA3BDA"/>
    <w:lvl w:ilvl="0" w:tplc="EF5C6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61A06"/>
    <w:multiLevelType w:val="hybridMultilevel"/>
    <w:tmpl w:val="41329F80"/>
    <w:lvl w:ilvl="0" w:tplc="EF5C6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63EF1"/>
    <w:multiLevelType w:val="multilevel"/>
    <w:tmpl w:val="5FAEF298"/>
    <w:lvl w:ilvl="0">
      <w:start w:val="1"/>
      <w:numFmt w:val="decimal"/>
      <w:lvlText w:val="%1)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 w15:restartNumberingAfterBreak="0">
    <w:nsid w:val="7F0656E0"/>
    <w:multiLevelType w:val="hybridMultilevel"/>
    <w:tmpl w:val="481A5F9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5"/>
  </w:num>
  <w:num w:numId="4">
    <w:abstractNumId w:val="4"/>
  </w:num>
  <w:num w:numId="5">
    <w:abstractNumId w:val="22"/>
  </w:num>
  <w:num w:numId="6">
    <w:abstractNumId w:val="13"/>
  </w:num>
  <w:num w:numId="7">
    <w:abstractNumId w:val="27"/>
  </w:num>
  <w:num w:numId="8">
    <w:abstractNumId w:val="9"/>
  </w:num>
  <w:num w:numId="9">
    <w:abstractNumId w:val="25"/>
  </w:num>
  <w:num w:numId="10">
    <w:abstractNumId w:val="36"/>
  </w:num>
  <w:num w:numId="11">
    <w:abstractNumId w:val="30"/>
  </w:num>
  <w:num w:numId="12">
    <w:abstractNumId w:val="37"/>
  </w:num>
  <w:num w:numId="13">
    <w:abstractNumId w:val="1"/>
  </w:num>
  <w:num w:numId="14">
    <w:abstractNumId w:val="21"/>
  </w:num>
  <w:num w:numId="15">
    <w:abstractNumId w:val="8"/>
  </w:num>
  <w:num w:numId="16">
    <w:abstractNumId w:val="0"/>
  </w:num>
  <w:num w:numId="17">
    <w:abstractNumId w:val="33"/>
  </w:num>
  <w:num w:numId="18">
    <w:abstractNumId w:val="31"/>
  </w:num>
  <w:num w:numId="19">
    <w:abstractNumId w:val="17"/>
  </w:num>
  <w:num w:numId="20">
    <w:abstractNumId w:val="34"/>
  </w:num>
  <w:num w:numId="21">
    <w:abstractNumId w:val="10"/>
  </w:num>
  <w:num w:numId="22">
    <w:abstractNumId w:val="11"/>
  </w:num>
  <w:num w:numId="23">
    <w:abstractNumId w:val="15"/>
  </w:num>
  <w:num w:numId="24">
    <w:abstractNumId w:val="19"/>
  </w:num>
  <w:num w:numId="25">
    <w:abstractNumId w:val="7"/>
  </w:num>
  <w:num w:numId="26">
    <w:abstractNumId w:val="14"/>
  </w:num>
  <w:num w:numId="27">
    <w:abstractNumId w:val="26"/>
  </w:num>
  <w:num w:numId="28">
    <w:abstractNumId w:val="12"/>
  </w:num>
  <w:num w:numId="29">
    <w:abstractNumId w:val="1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5"/>
  </w:num>
  <w:num w:numId="33">
    <w:abstractNumId w:val="28"/>
  </w:num>
  <w:num w:numId="34">
    <w:abstractNumId w:val="18"/>
  </w:num>
  <w:num w:numId="35">
    <w:abstractNumId w:val="2"/>
  </w:num>
  <w:num w:numId="36">
    <w:abstractNumId w:val="32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9"/>
    <w:rsid w:val="0000233E"/>
    <w:rsid w:val="00005913"/>
    <w:rsid w:val="00014018"/>
    <w:rsid w:val="00016670"/>
    <w:rsid w:val="00031C11"/>
    <w:rsid w:val="00034215"/>
    <w:rsid w:val="00034F29"/>
    <w:rsid w:val="000354D9"/>
    <w:rsid w:val="00037A1B"/>
    <w:rsid w:val="000405C2"/>
    <w:rsid w:val="00045126"/>
    <w:rsid w:val="0004599D"/>
    <w:rsid w:val="00051EAD"/>
    <w:rsid w:val="00051F6A"/>
    <w:rsid w:val="00054249"/>
    <w:rsid w:val="00073D0A"/>
    <w:rsid w:val="000801B5"/>
    <w:rsid w:val="00086400"/>
    <w:rsid w:val="00091958"/>
    <w:rsid w:val="000959A2"/>
    <w:rsid w:val="000A2248"/>
    <w:rsid w:val="000A28FA"/>
    <w:rsid w:val="000A3B6F"/>
    <w:rsid w:val="000B0B09"/>
    <w:rsid w:val="000B0ECD"/>
    <w:rsid w:val="000B3B81"/>
    <w:rsid w:val="000C3014"/>
    <w:rsid w:val="000D264B"/>
    <w:rsid w:val="000D4794"/>
    <w:rsid w:val="000D5C6B"/>
    <w:rsid w:val="000E0A2C"/>
    <w:rsid w:val="000E0D73"/>
    <w:rsid w:val="000E5686"/>
    <w:rsid w:val="000E57FE"/>
    <w:rsid w:val="000E6787"/>
    <w:rsid w:val="000E79D0"/>
    <w:rsid w:val="000F244C"/>
    <w:rsid w:val="000F7F49"/>
    <w:rsid w:val="00100950"/>
    <w:rsid w:val="001021A5"/>
    <w:rsid w:val="0011553C"/>
    <w:rsid w:val="00122D1F"/>
    <w:rsid w:val="00140143"/>
    <w:rsid w:val="0014724B"/>
    <w:rsid w:val="00154B7D"/>
    <w:rsid w:val="001649E1"/>
    <w:rsid w:val="00164CAB"/>
    <w:rsid w:val="00172221"/>
    <w:rsid w:val="00180516"/>
    <w:rsid w:val="00180B4D"/>
    <w:rsid w:val="001845D9"/>
    <w:rsid w:val="00186C5F"/>
    <w:rsid w:val="001909A6"/>
    <w:rsid w:val="00190DAA"/>
    <w:rsid w:val="00192FCA"/>
    <w:rsid w:val="001A2B88"/>
    <w:rsid w:val="001A2ED0"/>
    <w:rsid w:val="001A5C90"/>
    <w:rsid w:val="001C05F2"/>
    <w:rsid w:val="001C1D48"/>
    <w:rsid w:val="001C3011"/>
    <w:rsid w:val="001C37B1"/>
    <w:rsid w:val="001C4D4C"/>
    <w:rsid w:val="001C6892"/>
    <w:rsid w:val="001D152A"/>
    <w:rsid w:val="001D718E"/>
    <w:rsid w:val="001F44E9"/>
    <w:rsid w:val="001F520D"/>
    <w:rsid w:val="001F6D0D"/>
    <w:rsid w:val="0020294A"/>
    <w:rsid w:val="002178AC"/>
    <w:rsid w:val="002274B5"/>
    <w:rsid w:val="00227D49"/>
    <w:rsid w:val="00231A52"/>
    <w:rsid w:val="00235D2F"/>
    <w:rsid w:val="00236210"/>
    <w:rsid w:val="002369E2"/>
    <w:rsid w:val="00241FF1"/>
    <w:rsid w:val="002464E5"/>
    <w:rsid w:val="00246550"/>
    <w:rsid w:val="002503DE"/>
    <w:rsid w:val="0025075E"/>
    <w:rsid w:val="002510E7"/>
    <w:rsid w:val="002553E1"/>
    <w:rsid w:val="00263CD5"/>
    <w:rsid w:val="002651B6"/>
    <w:rsid w:val="002756AB"/>
    <w:rsid w:val="00281985"/>
    <w:rsid w:val="0029007E"/>
    <w:rsid w:val="00296E82"/>
    <w:rsid w:val="00297FE0"/>
    <w:rsid w:val="002A12BB"/>
    <w:rsid w:val="002B25B9"/>
    <w:rsid w:val="002B4C1A"/>
    <w:rsid w:val="002C2361"/>
    <w:rsid w:val="002D10DB"/>
    <w:rsid w:val="002D6D14"/>
    <w:rsid w:val="002D7324"/>
    <w:rsid w:val="002E2782"/>
    <w:rsid w:val="002E3318"/>
    <w:rsid w:val="002E66FA"/>
    <w:rsid w:val="002F3E09"/>
    <w:rsid w:val="002F50B2"/>
    <w:rsid w:val="002F529D"/>
    <w:rsid w:val="002F6AA1"/>
    <w:rsid w:val="002F7082"/>
    <w:rsid w:val="002F766F"/>
    <w:rsid w:val="002F77C7"/>
    <w:rsid w:val="003001CB"/>
    <w:rsid w:val="003022DE"/>
    <w:rsid w:val="00302E9A"/>
    <w:rsid w:val="00306D5C"/>
    <w:rsid w:val="00312D42"/>
    <w:rsid w:val="00330354"/>
    <w:rsid w:val="003449B0"/>
    <w:rsid w:val="00357BBE"/>
    <w:rsid w:val="00364C6B"/>
    <w:rsid w:val="00366A52"/>
    <w:rsid w:val="00370ADE"/>
    <w:rsid w:val="003719EB"/>
    <w:rsid w:val="00372B61"/>
    <w:rsid w:val="00382AE3"/>
    <w:rsid w:val="00382F0C"/>
    <w:rsid w:val="0039353B"/>
    <w:rsid w:val="00397932"/>
    <w:rsid w:val="003A0D84"/>
    <w:rsid w:val="003A5E84"/>
    <w:rsid w:val="003A624D"/>
    <w:rsid w:val="003B42D7"/>
    <w:rsid w:val="003C10AD"/>
    <w:rsid w:val="003C49D2"/>
    <w:rsid w:val="003C5165"/>
    <w:rsid w:val="003D2353"/>
    <w:rsid w:val="003D6B35"/>
    <w:rsid w:val="003E2480"/>
    <w:rsid w:val="003E4188"/>
    <w:rsid w:val="003F36AB"/>
    <w:rsid w:val="003F4289"/>
    <w:rsid w:val="003F6746"/>
    <w:rsid w:val="004027F0"/>
    <w:rsid w:val="00403C4B"/>
    <w:rsid w:val="00403D18"/>
    <w:rsid w:val="004041C4"/>
    <w:rsid w:val="0040456A"/>
    <w:rsid w:val="004113F5"/>
    <w:rsid w:val="00415003"/>
    <w:rsid w:val="00424768"/>
    <w:rsid w:val="004323AC"/>
    <w:rsid w:val="00437111"/>
    <w:rsid w:val="0043725B"/>
    <w:rsid w:val="004416B4"/>
    <w:rsid w:val="00441C0F"/>
    <w:rsid w:val="00454DDC"/>
    <w:rsid w:val="00457B90"/>
    <w:rsid w:val="00464FFF"/>
    <w:rsid w:val="0047413A"/>
    <w:rsid w:val="00481801"/>
    <w:rsid w:val="00482BDF"/>
    <w:rsid w:val="0048539A"/>
    <w:rsid w:val="00492590"/>
    <w:rsid w:val="004948B3"/>
    <w:rsid w:val="00495C11"/>
    <w:rsid w:val="00497A0A"/>
    <w:rsid w:val="00497ADF"/>
    <w:rsid w:val="004A44AA"/>
    <w:rsid w:val="004A5A31"/>
    <w:rsid w:val="004B2734"/>
    <w:rsid w:val="004B393D"/>
    <w:rsid w:val="004B5D78"/>
    <w:rsid w:val="004C58C4"/>
    <w:rsid w:val="004D1D1D"/>
    <w:rsid w:val="004D2871"/>
    <w:rsid w:val="004D4EB5"/>
    <w:rsid w:val="004E0E6A"/>
    <w:rsid w:val="004F2DCB"/>
    <w:rsid w:val="004F31C3"/>
    <w:rsid w:val="004F395F"/>
    <w:rsid w:val="004F56B6"/>
    <w:rsid w:val="004F6A72"/>
    <w:rsid w:val="004F6A9F"/>
    <w:rsid w:val="004F7CB8"/>
    <w:rsid w:val="0050054B"/>
    <w:rsid w:val="0050162C"/>
    <w:rsid w:val="005024ED"/>
    <w:rsid w:val="00502521"/>
    <w:rsid w:val="005054A5"/>
    <w:rsid w:val="0051091A"/>
    <w:rsid w:val="00515939"/>
    <w:rsid w:val="005251D5"/>
    <w:rsid w:val="00526944"/>
    <w:rsid w:val="00531DC8"/>
    <w:rsid w:val="00534030"/>
    <w:rsid w:val="0053473C"/>
    <w:rsid w:val="00537774"/>
    <w:rsid w:val="005471CB"/>
    <w:rsid w:val="005479EC"/>
    <w:rsid w:val="00566293"/>
    <w:rsid w:val="00581296"/>
    <w:rsid w:val="0058756A"/>
    <w:rsid w:val="005A3656"/>
    <w:rsid w:val="005A7685"/>
    <w:rsid w:val="005C2302"/>
    <w:rsid w:val="005D175A"/>
    <w:rsid w:val="005D78DE"/>
    <w:rsid w:val="005D7BD6"/>
    <w:rsid w:val="005E029D"/>
    <w:rsid w:val="005E1C88"/>
    <w:rsid w:val="005E2ED4"/>
    <w:rsid w:val="005E4283"/>
    <w:rsid w:val="005E5204"/>
    <w:rsid w:val="005E69D7"/>
    <w:rsid w:val="005F0C34"/>
    <w:rsid w:val="005F2336"/>
    <w:rsid w:val="00603024"/>
    <w:rsid w:val="00607CBC"/>
    <w:rsid w:val="00611F00"/>
    <w:rsid w:val="00616D23"/>
    <w:rsid w:val="00617C47"/>
    <w:rsid w:val="00622AF6"/>
    <w:rsid w:val="00632F62"/>
    <w:rsid w:val="00635DCD"/>
    <w:rsid w:val="0063714F"/>
    <w:rsid w:val="00637795"/>
    <w:rsid w:val="00643A94"/>
    <w:rsid w:val="00644EDD"/>
    <w:rsid w:val="0065585C"/>
    <w:rsid w:val="006610F7"/>
    <w:rsid w:val="0066652D"/>
    <w:rsid w:val="006841F5"/>
    <w:rsid w:val="006931F4"/>
    <w:rsid w:val="0069661C"/>
    <w:rsid w:val="00696CEB"/>
    <w:rsid w:val="00696E7E"/>
    <w:rsid w:val="00696EEA"/>
    <w:rsid w:val="006A1904"/>
    <w:rsid w:val="006A3282"/>
    <w:rsid w:val="006A684A"/>
    <w:rsid w:val="006B1FD3"/>
    <w:rsid w:val="006B4A7B"/>
    <w:rsid w:val="006B5384"/>
    <w:rsid w:val="006C1AE1"/>
    <w:rsid w:val="006C541E"/>
    <w:rsid w:val="006C5BFF"/>
    <w:rsid w:val="006D1CCD"/>
    <w:rsid w:val="006D4DC9"/>
    <w:rsid w:val="006D4E66"/>
    <w:rsid w:val="006D6537"/>
    <w:rsid w:val="006E0299"/>
    <w:rsid w:val="006E0849"/>
    <w:rsid w:val="006E18E4"/>
    <w:rsid w:val="006E2B1F"/>
    <w:rsid w:val="006E5AAC"/>
    <w:rsid w:val="006F486A"/>
    <w:rsid w:val="006F61C4"/>
    <w:rsid w:val="00703786"/>
    <w:rsid w:val="00703827"/>
    <w:rsid w:val="00717858"/>
    <w:rsid w:val="00723D8E"/>
    <w:rsid w:val="007249AC"/>
    <w:rsid w:val="00726E10"/>
    <w:rsid w:val="00727309"/>
    <w:rsid w:val="0073021A"/>
    <w:rsid w:val="0073505B"/>
    <w:rsid w:val="00737FCE"/>
    <w:rsid w:val="0074325A"/>
    <w:rsid w:val="0074507E"/>
    <w:rsid w:val="00745B93"/>
    <w:rsid w:val="0074793D"/>
    <w:rsid w:val="00751AC5"/>
    <w:rsid w:val="007667E5"/>
    <w:rsid w:val="00766FAE"/>
    <w:rsid w:val="00774FFE"/>
    <w:rsid w:val="0077522A"/>
    <w:rsid w:val="00780C8B"/>
    <w:rsid w:val="00790CC5"/>
    <w:rsid w:val="00792D04"/>
    <w:rsid w:val="007931EC"/>
    <w:rsid w:val="00793E35"/>
    <w:rsid w:val="00796C16"/>
    <w:rsid w:val="007A3E32"/>
    <w:rsid w:val="007B40C6"/>
    <w:rsid w:val="007B719A"/>
    <w:rsid w:val="007B7849"/>
    <w:rsid w:val="007C1811"/>
    <w:rsid w:val="007D08C5"/>
    <w:rsid w:val="007D5067"/>
    <w:rsid w:val="007E4512"/>
    <w:rsid w:val="007E716D"/>
    <w:rsid w:val="007F28AB"/>
    <w:rsid w:val="007F4AB3"/>
    <w:rsid w:val="007F4BC8"/>
    <w:rsid w:val="007F763F"/>
    <w:rsid w:val="008014F6"/>
    <w:rsid w:val="00804EB9"/>
    <w:rsid w:val="00806E50"/>
    <w:rsid w:val="00806F96"/>
    <w:rsid w:val="00810947"/>
    <w:rsid w:val="008149D9"/>
    <w:rsid w:val="00820E44"/>
    <w:rsid w:val="00821D05"/>
    <w:rsid w:val="00824FE3"/>
    <w:rsid w:val="00825FB8"/>
    <w:rsid w:val="00827E36"/>
    <w:rsid w:val="008337A1"/>
    <w:rsid w:val="00834147"/>
    <w:rsid w:val="008419F3"/>
    <w:rsid w:val="00851136"/>
    <w:rsid w:val="008511FC"/>
    <w:rsid w:val="00853121"/>
    <w:rsid w:val="008555F3"/>
    <w:rsid w:val="00856616"/>
    <w:rsid w:val="008642BE"/>
    <w:rsid w:val="00872E0A"/>
    <w:rsid w:val="00876C36"/>
    <w:rsid w:val="0088367C"/>
    <w:rsid w:val="00885211"/>
    <w:rsid w:val="00887332"/>
    <w:rsid w:val="008A354D"/>
    <w:rsid w:val="008B23BE"/>
    <w:rsid w:val="008C035D"/>
    <w:rsid w:val="008C329E"/>
    <w:rsid w:val="008D057E"/>
    <w:rsid w:val="008D3A14"/>
    <w:rsid w:val="008D3CDC"/>
    <w:rsid w:val="008E09C9"/>
    <w:rsid w:val="008E0FCD"/>
    <w:rsid w:val="008E7790"/>
    <w:rsid w:val="008F0845"/>
    <w:rsid w:val="008F3451"/>
    <w:rsid w:val="008F538F"/>
    <w:rsid w:val="00900B4B"/>
    <w:rsid w:val="009031F9"/>
    <w:rsid w:val="00905917"/>
    <w:rsid w:val="00914898"/>
    <w:rsid w:val="00931A6C"/>
    <w:rsid w:val="00932914"/>
    <w:rsid w:val="00933DDF"/>
    <w:rsid w:val="00933EA7"/>
    <w:rsid w:val="00933F55"/>
    <w:rsid w:val="00941090"/>
    <w:rsid w:val="00946CB1"/>
    <w:rsid w:val="00951452"/>
    <w:rsid w:val="00960690"/>
    <w:rsid w:val="00960D26"/>
    <w:rsid w:val="00966ABB"/>
    <w:rsid w:val="0097031F"/>
    <w:rsid w:val="0098645B"/>
    <w:rsid w:val="0098645D"/>
    <w:rsid w:val="00987AE7"/>
    <w:rsid w:val="00992F89"/>
    <w:rsid w:val="0099351F"/>
    <w:rsid w:val="00995A18"/>
    <w:rsid w:val="00995B30"/>
    <w:rsid w:val="009A71C5"/>
    <w:rsid w:val="009B4D0A"/>
    <w:rsid w:val="009B611F"/>
    <w:rsid w:val="009C00DC"/>
    <w:rsid w:val="009C14B5"/>
    <w:rsid w:val="009E0512"/>
    <w:rsid w:val="009E1DCA"/>
    <w:rsid w:val="009E2722"/>
    <w:rsid w:val="009E34C0"/>
    <w:rsid w:val="009E51BD"/>
    <w:rsid w:val="009F1C38"/>
    <w:rsid w:val="009F24E0"/>
    <w:rsid w:val="009F39AA"/>
    <w:rsid w:val="00A036BC"/>
    <w:rsid w:val="00A04245"/>
    <w:rsid w:val="00A048F2"/>
    <w:rsid w:val="00A1033E"/>
    <w:rsid w:val="00A11BA8"/>
    <w:rsid w:val="00A211FC"/>
    <w:rsid w:val="00A31737"/>
    <w:rsid w:val="00A32116"/>
    <w:rsid w:val="00A3553F"/>
    <w:rsid w:val="00A35E0A"/>
    <w:rsid w:val="00A4390A"/>
    <w:rsid w:val="00A52A5E"/>
    <w:rsid w:val="00A53D1E"/>
    <w:rsid w:val="00A5502C"/>
    <w:rsid w:val="00A65B7B"/>
    <w:rsid w:val="00A6785D"/>
    <w:rsid w:val="00A7373C"/>
    <w:rsid w:val="00A76C8C"/>
    <w:rsid w:val="00A844FB"/>
    <w:rsid w:val="00A91350"/>
    <w:rsid w:val="00A91702"/>
    <w:rsid w:val="00A94DF6"/>
    <w:rsid w:val="00A95E8B"/>
    <w:rsid w:val="00A963F2"/>
    <w:rsid w:val="00A96A30"/>
    <w:rsid w:val="00AA3CFF"/>
    <w:rsid w:val="00AB130B"/>
    <w:rsid w:val="00AC193D"/>
    <w:rsid w:val="00AC7C17"/>
    <w:rsid w:val="00AD1865"/>
    <w:rsid w:val="00AD215D"/>
    <w:rsid w:val="00AD7181"/>
    <w:rsid w:val="00AE43B7"/>
    <w:rsid w:val="00AE546B"/>
    <w:rsid w:val="00AE5D96"/>
    <w:rsid w:val="00AE66A9"/>
    <w:rsid w:val="00AF547B"/>
    <w:rsid w:val="00AF7D81"/>
    <w:rsid w:val="00B0054A"/>
    <w:rsid w:val="00B01F57"/>
    <w:rsid w:val="00B0657B"/>
    <w:rsid w:val="00B15924"/>
    <w:rsid w:val="00B17169"/>
    <w:rsid w:val="00B318E3"/>
    <w:rsid w:val="00B352FB"/>
    <w:rsid w:val="00B4285A"/>
    <w:rsid w:val="00B46FDE"/>
    <w:rsid w:val="00B51D44"/>
    <w:rsid w:val="00B5429F"/>
    <w:rsid w:val="00B612FC"/>
    <w:rsid w:val="00B675E7"/>
    <w:rsid w:val="00B707F4"/>
    <w:rsid w:val="00B71B93"/>
    <w:rsid w:val="00B731A2"/>
    <w:rsid w:val="00B740DA"/>
    <w:rsid w:val="00B81213"/>
    <w:rsid w:val="00B8218B"/>
    <w:rsid w:val="00B91F40"/>
    <w:rsid w:val="00B92A7D"/>
    <w:rsid w:val="00B96E36"/>
    <w:rsid w:val="00BA1834"/>
    <w:rsid w:val="00BB6D61"/>
    <w:rsid w:val="00BB7655"/>
    <w:rsid w:val="00BC4FFE"/>
    <w:rsid w:val="00BC5F7A"/>
    <w:rsid w:val="00BD2824"/>
    <w:rsid w:val="00BE1AB6"/>
    <w:rsid w:val="00BF3D04"/>
    <w:rsid w:val="00BF460D"/>
    <w:rsid w:val="00BF7674"/>
    <w:rsid w:val="00C01666"/>
    <w:rsid w:val="00C0590B"/>
    <w:rsid w:val="00C1053E"/>
    <w:rsid w:val="00C1136D"/>
    <w:rsid w:val="00C142C0"/>
    <w:rsid w:val="00C150FF"/>
    <w:rsid w:val="00C16737"/>
    <w:rsid w:val="00C16D46"/>
    <w:rsid w:val="00C35684"/>
    <w:rsid w:val="00C43CE1"/>
    <w:rsid w:val="00C5021C"/>
    <w:rsid w:val="00C514EC"/>
    <w:rsid w:val="00C71859"/>
    <w:rsid w:val="00C76FA9"/>
    <w:rsid w:val="00C809C5"/>
    <w:rsid w:val="00C85C5F"/>
    <w:rsid w:val="00C931AE"/>
    <w:rsid w:val="00C936B8"/>
    <w:rsid w:val="00C97E69"/>
    <w:rsid w:val="00C97F47"/>
    <w:rsid w:val="00CA37BB"/>
    <w:rsid w:val="00CA4688"/>
    <w:rsid w:val="00CB0A39"/>
    <w:rsid w:val="00CC3FBD"/>
    <w:rsid w:val="00CC5784"/>
    <w:rsid w:val="00CC6E30"/>
    <w:rsid w:val="00CD56AE"/>
    <w:rsid w:val="00CD661C"/>
    <w:rsid w:val="00CE0A6B"/>
    <w:rsid w:val="00CE540B"/>
    <w:rsid w:val="00CE5A88"/>
    <w:rsid w:val="00CE736F"/>
    <w:rsid w:val="00CF4DA1"/>
    <w:rsid w:val="00CF72AF"/>
    <w:rsid w:val="00CF7368"/>
    <w:rsid w:val="00D01C38"/>
    <w:rsid w:val="00D01FE9"/>
    <w:rsid w:val="00D052C4"/>
    <w:rsid w:val="00D10054"/>
    <w:rsid w:val="00D245E4"/>
    <w:rsid w:val="00D35A95"/>
    <w:rsid w:val="00D35D1E"/>
    <w:rsid w:val="00D60E2D"/>
    <w:rsid w:val="00D664DD"/>
    <w:rsid w:val="00D671B4"/>
    <w:rsid w:val="00D704EE"/>
    <w:rsid w:val="00D74EFC"/>
    <w:rsid w:val="00D75B12"/>
    <w:rsid w:val="00D8251F"/>
    <w:rsid w:val="00D91F87"/>
    <w:rsid w:val="00DA35A7"/>
    <w:rsid w:val="00DA3EBE"/>
    <w:rsid w:val="00DB2690"/>
    <w:rsid w:val="00DB5DF8"/>
    <w:rsid w:val="00DB6582"/>
    <w:rsid w:val="00DC1A94"/>
    <w:rsid w:val="00DC2BA0"/>
    <w:rsid w:val="00DC3E26"/>
    <w:rsid w:val="00DC492E"/>
    <w:rsid w:val="00DD1CBB"/>
    <w:rsid w:val="00DD1EFA"/>
    <w:rsid w:val="00DD31EC"/>
    <w:rsid w:val="00DE2BC1"/>
    <w:rsid w:val="00DE41BC"/>
    <w:rsid w:val="00DE732D"/>
    <w:rsid w:val="00DF097D"/>
    <w:rsid w:val="00DF0D8E"/>
    <w:rsid w:val="00DF6200"/>
    <w:rsid w:val="00DF695C"/>
    <w:rsid w:val="00E008F9"/>
    <w:rsid w:val="00E04791"/>
    <w:rsid w:val="00E12854"/>
    <w:rsid w:val="00E12DF8"/>
    <w:rsid w:val="00E138B8"/>
    <w:rsid w:val="00E14384"/>
    <w:rsid w:val="00E23B2F"/>
    <w:rsid w:val="00E2441B"/>
    <w:rsid w:val="00E36DB9"/>
    <w:rsid w:val="00E452F7"/>
    <w:rsid w:val="00E568A4"/>
    <w:rsid w:val="00E60F35"/>
    <w:rsid w:val="00E61A92"/>
    <w:rsid w:val="00E7089F"/>
    <w:rsid w:val="00E73F23"/>
    <w:rsid w:val="00E74C12"/>
    <w:rsid w:val="00E75EFB"/>
    <w:rsid w:val="00E81C17"/>
    <w:rsid w:val="00E82F45"/>
    <w:rsid w:val="00E8576B"/>
    <w:rsid w:val="00E85E0C"/>
    <w:rsid w:val="00E948A7"/>
    <w:rsid w:val="00EA3092"/>
    <w:rsid w:val="00EB4E3E"/>
    <w:rsid w:val="00EB647B"/>
    <w:rsid w:val="00ED2C74"/>
    <w:rsid w:val="00ED73AD"/>
    <w:rsid w:val="00ED7C00"/>
    <w:rsid w:val="00EE3289"/>
    <w:rsid w:val="00EE4E6D"/>
    <w:rsid w:val="00EE6685"/>
    <w:rsid w:val="00EE7880"/>
    <w:rsid w:val="00EF53FC"/>
    <w:rsid w:val="00F11DFF"/>
    <w:rsid w:val="00F1758C"/>
    <w:rsid w:val="00F27516"/>
    <w:rsid w:val="00F40B3A"/>
    <w:rsid w:val="00F41D5B"/>
    <w:rsid w:val="00F4324F"/>
    <w:rsid w:val="00F45781"/>
    <w:rsid w:val="00F47C79"/>
    <w:rsid w:val="00F47D9C"/>
    <w:rsid w:val="00F50B24"/>
    <w:rsid w:val="00F5611D"/>
    <w:rsid w:val="00F57C61"/>
    <w:rsid w:val="00F62B51"/>
    <w:rsid w:val="00F62B5E"/>
    <w:rsid w:val="00F63EE7"/>
    <w:rsid w:val="00F70519"/>
    <w:rsid w:val="00F75F11"/>
    <w:rsid w:val="00F82814"/>
    <w:rsid w:val="00F83BBD"/>
    <w:rsid w:val="00F946DC"/>
    <w:rsid w:val="00F967D9"/>
    <w:rsid w:val="00FB2251"/>
    <w:rsid w:val="00FB4616"/>
    <w:rsid w:val="00FC0F7B"/>
    <w:rsid w:val="00FC6E24"/>
    <w:rsid w:val="00FE255A"/>
    <w:rsid w:val="00FF0919"/>
    <w:rsid w:val="00FF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7A38D-6705-4957-A0EA-A0C34949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A2ED0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A2ED0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ED0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511FC"/>
    <w:pPr>
      <w:ind w:left="720"/>
      <w:contextualSpacing/>
    </w:pPr>
  </w:style>
  <w:style w:type="table" w:customStyle="1" w:styleId="11">
    <w:name w:val="Сетка таблицы1"/>
    <w:basedOn w:val="a2"/>
    <w:next w:val="a6"/>
    <w:uiPriority w:val="59"/>
    <w:rsid w:val="00227D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2"/>
    <w:uiPriority w:val="59"/>
    <w:rsid w:val="0022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27D49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4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95C11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95C11"/>
  </w:style>
  <w:style w:type="paragraph" w:styleId="ac">
    <w:name w:val="footer"/>
    <w:basedOn w:val="a0"/>
    <w:link w:val="ad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95C11"/>
  </w:style>
  <w:style w:type="character" w:customStyle="1" w:styleId="10">
    <w:name w:val="Заголовок 1 Знак"/>
    <w:basedOn w:val="a1"/>
    <w:link w:val="1"/>
    <w:uiPriority w:val="9"/>
    <w:rsid w:val="001A2ED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A2E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A2ED0"/>
    <w:rPr>
      <w:rFonts w:ascii="Cambria" w:eastAsia="Times New Roman" w:hAnsi="Cambria" w:cs="Times New Roman"/>
      <w:color w:val="243F6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1A2ED0"/>
  </w:style>
  <w:style w:type="character" w:styleId="ae">
    <w:name w:val="Hyperlink"/>
    <w:uiPriority w:val="99"/>
    <w:unhideWhenUsed/>
    <w:rsid w:val="001A2ED0"/>
    <w:rPr>
      <w:color w:val="0000FF"/>
      <w:u w:val="single"/>
    </w:rPr>
  </w:style>
  <w:style w:type="paragraph" w:customStyle="1" w:styleId="ConsPlusNormal">
    <w:name w:val="ConsPlusNormal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Strong"/>
    <w:uiPriority w:val="22"/>
    <w:qFormat/>
    <w:rsid w:val="001A2ED0"/>
    <w:rPr>
      <w:b/>
      <w:bCs/>
    </w:rPr>
  </w:style>
  <w:style w:type="paragraph" w:customStyle="1" w:styleId="consplusnormal0">
    <w:name w:val="consplusnormal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0"/>
    <w:uiPriority w:val="99"/>
    <w:unhideWhenUsed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1A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A2E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sub">
    <w:name w:val="snippet_sub"/>
    <w:basedOn w:val="a1"/>
    <w:rsid w:val="001A2ED0"/>
  </w:style>
  <w:style w:type="character" w:customStyle="1" w:styleId="apple-converted-space">
    <w:name w:val="apple-converted-space"/>
    <w:basedOn w:val="a1"/>
    <w:rsid w:val="001A2ED0"/>
  </w:style>
  <w:style w:type="table" w:customStyle="1" w:styleId="21">
    <w:name w:val="Сетка таблицы2"/>
    <w:basedOn w:val="a2"/>
    <w:next w:val="a6"/>
    <w:uiPriority w:val="59"/>
    <w:rsid w:val="001A2E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1A2ED0"/>
    <w:rPr>
      <w:color w:val="954F72"/>
      <w:u w:val="single"/>
    </w:rPr>
  </w:style>
  <w:style w:type="character" w:customStyle="1" w:styleId="13">
    <w:name w:val="Текст выноски Знак1"/>
    <w:uiPriority w:val="99"/>
    <w:semiHidden/>
    <w:rsid w:val="001A2ED0"/>
    <w:rPr>
      <w:rFonts w:ascii="Tahoma" w:hAnsi="Tahoma" w:cs="Tahoma" w:hint="default"/>
      <w:sz w:val="16"/>
      <w:szCs w:val="16"/>
      <w:lang w:eastAsia="en-US"/>
    </w:rPr>
  </w:style>
  <w:style w:type="paragraph" w:customStyle="1" w:styleId="ConsPlusNonformat">
    <w:name w:val="ConsPlusNonformat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14"/>
    <w:locked/>
    <w:rsid w:val="001A2ED0"/>
    <w:rPr>
      <w:rFonts w:ascii="Calibri" w:eastAsia="Calibri" w:hAnsi="Calibri"/>
      <w:bCs/>
      <w:sz w:val="24"/>
      <w:szCs w:val="24"/>
    </w:rPr>
  </w:style>
  <w:style w:type="paragraph" w:customStyle="1" w:styleId="14">
    <w:name w:val="Абзац списка1"/>
    <w:basedOn w:val="a0"/>
    <w:link w:val="ListParagraphChar"/>
    <w:rsid w:val="001A2ED0"/>
    <w:pPr>
      <w:spacing w:before="240" w:after="0" w:line="240" w:lineRule="auto"/>
      <w:ind w:left="720"/>
    </w:pPr>
    <w:rPr>
      <w:rFonts w:ascii="Calibri" w:eastAsia="Calibri" w:hAnsi="Calibri"/>
      <w:bCs/>
      <w:sz w:val="24"/>
      <w:szCs w:val="24"/>
    </w:rPr>
  </w:style>
  <w:style w:type="paragraph" w:styleId="af2">
    <w:name w:val="Body Text Indent"/>
    <w:basedOn w:val="a0"/>
    <w:link w:val="af3"/>
    <w:uiPriority w:val="99"/>
    <w:unhideWhenUsed/>
    <w:rsid w:val="001A2E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1A2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d">
    <w:name w:val="std"/>
    <w:basedOn w:val="a0"/>
    <w:rsid w:val="001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0"/>
    <w:link w:val="af5"/>
    <w:uiPriority w:val="99"/>
    <w:semiHidden/>
    <w:unhideWhenUsed/>
    <w:rsid w:val="001A2ED0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1A2ED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A2ED0"/>
  </w:style>
  <w:style w:type="paragraph" w:customStyle="1" w:styleId="ConsPlusTitle">
    <w:name w:val="ConsPlusTitle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1">
    <w:name w:val="style1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0"/>
    <w:rsid w:val="001A2ED0"/>
    <w:pPr>
      <w:spacing w:before="240" w:after="0" w:line="240" w:lineRule="auto"/>
      <w:ind w:left="720"/>
    </w:pPr>
    <w:rPr>
      <w:rFonts w:ascii="Calibri" w:eastAsia="Calibri" w:hAnsi="Calibri" w:cs="Times New Roman"/>
      <w:bCs/>
      <w:sz w:val="24"/>
      <w:szCs w:val="24"/>
    </w:rPr>
  </w:style>
  <w:style w:type="paragraph" w:customStyle="1" w:styleId="ConsNonformat">
    <w:name w:val="ConsNonformat"/>
    <w:rsid w:val="001A2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нум"/>
    <w:basedOn w:val="a0"/>
    <w:link w:val="af6"/>
    <w:uiPriority w:val="99"/>
    <w:rsid w:val="001A2ED0"/>
    <w:pPr>
      <w:numPr>
        <w:numId w:val="16"/>
      </w:numPr>
      <w:tabs>
        <w:tab w:val="left" w:pos="993"/>
      </w:tabs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6">
    <w:name w:val="нум Знак"/>
    <w:link w:val="a"/>
    <w:uiPriority w:val="99"/>
    <w:locked/>
    <w:rsid w:val="001A2ED0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23">
    <w:name w:val="Нет списка2"/>
    <w:next w:val="a3"/>
    <w:uiPriority w:val="99"/>
    <w:semiHidden/>
    <w:unhideWhenUsed/>
    <w:rsid w:val="006A1904"/>
  </w:style>
  <w:style w:type="table" w:customStyle="1" w:styleId="3">
    <w:name w:val="Сетка таблицы3"/>
    <w:basedOn w:val="a2"/>
    <w:next w:val="a6"/>
    <w:uiPriority w:val="59"/>
    <w:rsid w:val="006A19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3"/>
    <w:uiPriority w:val="99"/>
    <w:semiHidden/>
    <w:unhideWhenUsed/>
    <w:rsid w:val="00235D2F"/>
  </w:style>
  <w:style w:type="table" w:customStyle="1" w:styleId="4">
    <w:name w:val="Сетка таблицы4"/>
    <w:basedOn w:val="a2"/>
    <w:next w:val="a6"/>
    <w:uiPriority w:val="59"/>
    <w:rsid w:val="00235D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2D7324"/>
  </w:style>
  <w:style w:type="paragraph" w:styleId="af7">
    <w:name w:val="Subtitle"/>
    <w:basedOn w:val="a0"/>
    <w:next w:val="a0"/>
    <w:link w:val="af8"/>
    <w:uiPriority w:val="11"/>
    <w:qFormat/>
    <w:rsid w:val="00F83B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F83B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annotation reference"/>
    <w:basedOn w:val="a1"/>
    <w:uiPriority w:val="99"/>
    <w:semiHidden/>
    <w:unhideWhenUsed/>
    <w:rsid w:val="002369E2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2369E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2369E2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69E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369E2"/>
    <w:rPr>
      <w:b/>
      <w:bCs/>
      <w:sz w:val="20"/>
      <w:szCs w:val="20"/>
    </w:rPr>
  </w:style>
  <w:style w:type="numbering" w:customStyle="1" w:styleId="51">
    <w:name w:val="Нет списка5"/>
    <w:next w:val="a3"/>
    <w:uiPriority w:val="99"/>
    <w:semiHidden/>
    <w:unhideWhenUsed/>
    <w:rsid w:val="00302E9A"/>
  </w:style>
  <w:style w:type="table" w:customStyle="1" w:styleId="110">
    <w:name w:val="Сетка таблицы11"/>
    <w:basedOn w:val="a2"/>
    <w:next w:val="a6"/>
    <w:uiPriority w:val="59"/>
    <w:rsid w:val="00302E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2"/>
    <w:next w:val="a6"/>
    <w:uiPriority w:val="59"/>
    <w:rsid w:val="0030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302E9A"/>
  </w:style>
  <w:style w:type="numbering" w:customStyle="1" w:styleId="210">
    <w:name w:val="Нет списка21"/>
    <w:next w:val="a3"/>
    <w:uiPriority w:val="99"/>
    <w:semiHidden/>
    <w:unhideWhenUsed/>
    <w:rsid w:val="00302E9A"/>
  </w:style>
  <w:style w:type="numbering" w:customStyle="1" w:styleId="31">
    <w:name w:val="Нет списка31"/>
    <w:next w:val="a3"/>
    <w:uiPriority w:val="99"/>
    <w:semiHidden/>
    <w:unhideWhenUsed/>
    <w:rsid w:val="00302E9A"/>
  </w:style>
  <w:style w:type="numbering" w:customStyle="1" w:styleId="41">
    <w:name w:val="Нет списка41"/>
    <w:next w:val="a3"/>
    <w:uiPriority w:val="99"/>
    <w:semiHidden/>
    <w:unhideWhenUsed/>
    <w:rsid w:val="0030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7F3F-725C-463B-86B5-C9AF0918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14472</Words>
  <Characters>82497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2022-10-19T07:25:00Z</cp:lastPrinted>
  <dcterms:created xsi:type="dcterms:W3CDTF">2022-10-04T15:08:00Z</dcterms:created>
  <dcterms:modified xsi:type="dcterms:W3CDTF">2022-10-28T08:14:00Z</dcterms:modified>
</cp:coreProperties>
</file>