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032" w:rsidRPr="00666A6A" w:rsidRDefault="000B6032" w:rsidP="000B6032">
      <w:pPr>
        <w:jc w:val="center"/>
        <w:rPr>
          <w:rFonts w:ascii="Times New Roman" w:hAnsi="Times New Roman" w:cs="Times New Roman"/>
          <w:sz w:val="24"/>
          <w:szCs w:val="24"/>
        </w:rPr>
      </w:pPr>
      <w:r w:rsidRPr="00666A6A">
        <w:rPr>
          <w:rFonts w:ascii="Times New Roman" w:hAnsi="Times New Roman" w:cs="Times New Roman"/>
          <w:noProof/>
          <w:sz w:val="24"/>
          <w:szCs w:val="24"/>
          <w:lang w:eastAsia="ru-RU"/>
        </w:rPr>
        <w:drawing>
          <wp:inline distT="0" distB="0" distL="0" distR="0">
            <wp:extent cx="741114" cy="815248"/>
            <wp:effectExtent l="19050" t="0" r="1836" b="0"/>
            <wp:docPr id="2" name="Рисунок 1"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6" cstate="print"/>
                    <a:srcRect/>
                    <a:stretch>
                      <a:fillRect/>
                    </a:stretch>
                  </pic:blipFill>
                  <pic:spPr bwMode="auto">
                    <a:xfrm>
                      <a:off x="0" y="0"/>
                      <a:ext cx="748626" cy="823511"/>
                    </a:xfrm>
                    <a:prstGeom prst="rect">
                      <a:avLst/>
                    </a:prstGeom>
                    <a:noFill/>
                    <a:ln w="9525">
                      <a:noFill/>
                      <a:miter lim="800000"/>
                      <a:headEnd/>
                      <a:tailEnd/>
                    </a:ln>
                  </pic:spPr>
                </pic:pic>
              </a:graphicData>
            </a:graphic>
          </wp:inline>
        </w:drawing>
      </w:r>
    </w:p>
    <w:p w:rsidR="000B6032" w:rsidRPr="00666A6A" w:rsidRDefault="000B6032" w:rsidP="000B6032">
      <w:pPr>
        <w:tabs>
          <w:tab w:val="left" w:pos="0"/>
        </w:tabs>
        <w:jc w:val="center"/>
        <w:rPr>
          <w:rFonts w:ascii="Times New Roman" w:hAnsi="Times New Roman" w:cs="Times New Roman"/>
          <w:sz w:val="24"/>
          <w:szCs w:val="24"/>
        </w:rPr>
      </w:pPr>
      <w:r w:rsidRPr="00666A6A">
        <w:rPr>
          <w:rFonts w:ascii="Times New Roman" w:hAnsi="Times New Roman" w:cs="Times New Roman"/>
          <w:sz w:val="24"/>
          <w:szCs w:val="24"/>
        </w:rPr>
        <w:t xml:space="preserve">ТЫВА РЕСПУБЛИКАНЫН  </w:t>
      </w:r>
    </w:p>
    <w:p w:rsidR="000B6032" w:rsidRPr="00666A6A" w:rsidRDefault="000B6032" w:rsidP="000B6032">
      <w:pPr>
        <w:tabs>
          <w:tab w:val="left" w:pos="0"/>
        </w:tabs>
        <w:jc w:val="center"/>
        <w:rPr>
          <w:rFonts w:ascii="Times New Roman" w:hAnsi="Times New Roman" w:cs="Times New Roman"/>
          <w:sz w:val="24"/>
          <w:szCs w:val="24"/>
        </w:rPr>
      </w:pPr>
      <w:r w:rsidRPr="00666A6A">
        <w:rPr>
          <w:rFonts w:ascii="Times New Roman" w:hAnsi="Times New Roman" w:cs="Times New Roman"/>
          <w:sz w:val="24"/>
          <w:szCs w:val="24"/>
        </w:rPr>
        <w:t>БАРЫЫН-ХЕМЧИК КОЖУУННУН</w:t>
      </w:r>
    </w:p>
    <w:p w:rsidR="000B6032" w:rsidRPr="00666A6A" w:rsidRDefault="000B6032" w:rsidP="000B6032">
      <w:pPr>
        <w:tabs>
          <w:tab w:val="left" w:pos="0"/>
        </w:tabs>
        <w:jc w:val="center"/>
        <w:rPr>
          <w:rFonts w:ascii="Times New Roman" w:hAnsi="Times New Roman" w:cs="Times New Roman"/>
          <w:sz w:val="24"/>
          <w:szCs w:val="24"/>
        </w:rPr>
      </w:pPr>
      <w:r w:rsidRPr="00666A6A">
        <w:rPr>
          <w:rFonts w:ascii="Times New Roman" w:hAnsi="Times New Roman" w:cs="Times New Roman"/>
          <w:sz w:val="24"/>
          <w:szCs w:val="24"/>
        </w:rPr>
        <w:t>БАРЛЫК СУМУЗУНУН ЧАГЫРГАЗЫ</w:t>
      </w:r>
    </w:p>
    <w:p w:rsidR="000B6032" w:rsidRPr="00666A6A" w:rsidRDefault="000B6032" w:rsidP="000B6032">
      <w:pPr>
        <w:tabs>
          <w:tab w:val="left" w:pos="0"/>
        </w:tabs>
        <w:jc w:val="center"/>
        <w:rPr>
          <w:rFonts w:ascii="Times New Roman" w:hAnsi="Times New Roman" w:cs="Times New Roman"/>
          <w:b/>
          <w:sz w:val="24"/>
          <w:szCs w:val="24"/>
        </w:rPr>
      </w:pPr>
      <w:r w:rsidRPr="00666A6A">
        <w:rPr>
          <w:rFonts w:ascii="Times New Roman" w:hAnsi="Times New Roman" w:cs="Times New Roman"/>
          <w:b/>
          <w:sz w:val="24"/>
          <w:szCs w:val="24"/>
        </w:rPr>
        <w:t xml:space="preserve">Д О К Т А </w:t>
      </w:r>
      <w:proofErr w:type="spellStart"/>
      <w:proofErr w:type="gramStart"/>
      <w:r w:rsidRPr="00666A6A">
        <w:rPr>
          <w:rFonts w:ascii="Times New Roman" w:hAnsi="Times New Roman" w:cs="Times New Roman"/>
          <w:b/>
          <w:sz w:val="24"/>
          <w:szCs w:val="24"/>
        </w:rPr>
        <w:t>А</w:t>
      </w:r>
      <w:proofErr w:type="spellEnd"/>
      <w:proofErr w:type="gramEnd"/>
      <w:r w:rsidRPr="00666A6A">
        <w:rPr>
          <w:rFonts w:ascii="Times New Roman" w:hAnsi="Times New Roman" w:cs="Times New Roman"/>
          <w:b/>
          <w:sz w:val="24"/>
          <w:szCs w:val="24"/>
        </w:rPr>
        <w:t xml:space="preserve"> Л</w:t>
      </w:r>
    </w:p>
    <w:p w:rsidR="000B6032" w:rsidRPr="00666A6A" w:rsidRDefault="000B6032" w:rsidP="000B6032">
      <w:pPr>
        <w:tabs>
          <w:tab w:val="left" w:pos="0"/>
        </w:tabs>
        <w:jc w:val="center"/>
        <w:rPr>
          <w:rFonts w:ascii="Times New Roman" w:hAnsi="Times New Roman" w:cs="Times New Roman"/>
          <w:b/>
          <w:sz w:val="24"/>
          <w:szCs w:val="24"/>
        </w:rPr>
      </w:pPr>
    </w:p>
    <w:p w:rsidR="000B6032" w:rsidRPr="00666A6A" w:rsidRDefault="000B6032" w:rsidP="000B6032">
      <w:pPr>
        <w:tabs>
          <w:tab w:val="left" w:pos="0"/>
        </w:tabs>
        <w:jc w:val="center"/>
        <w:rPr>
          <w:rFonts w:ascii="Times New Roman" w:hAnsi="Times New Roman" w:cs="Times New Roman"/>
          <w:b/>
          <w:sz w:val="24"/>
          <w:szCs w:val="24"/>
        </w:rPr>
      </w:pPr>
      <w:r w:rsidRPr="00666A6A">
        <w:rPr>
          <w:rFonts w:ascii="Times New Roman" w:hAnsi="Times New Roman" w:cs="Times New Roman"/>
          <w:b/>
          <w:sz w:val="24"/>
          <w:szCs w:val="24"/>
        </w:rPr>
        <w:t>ПОСТАНОВЛЕНИЕ</w:t>
      </w:r>
    </w:p>
    <w:p w:rsidR="000B6032" w:rsidRPr="00666A6A" w:rsidRDefault="000B6032" w:rsidP="000B6032">
      <w:pPr>
        <w:tabs>
          <w:tab w:val="left" w:pos="0"/>
        </w:tabs>
        <w:jc w:val="center"/>
        <w:rPr>
          <w:rFonts w:ascii="Times New Roman" w:hAnsi="Times New Roman" w:cs="Times New Roman"/>
          <w:sz w:val="24"/>
          <w:szCs w:val="24"/>
        </w:rPr>
      </w:pPr>
      <w:r w:rsidRPr="00666A6A">
        <w:rPr>
          <w:rFonts w:ascii="Times New Roman" w:hAnsi="Times New Roman" w:cs="Times New Roman"/>
          <w:sz w:val="24"/>
          <w:szCs w:val="24"/>
        </w:rPr>
        <w:t>АДМИНИСТРАЦИИ СЕЛЬСКОГО ПОСЕЛЕНИЯ</w:t>
      </w:r>
    </w:p>
    <w:p w:rsidR="000B6032" w:rsidRPr="00666A6A" w:rsidRDefault="000B6032" w:rsidP="000B6032">
      <w:pPr>
        <w:tabs>
          <w:tab w:val="left" w:pos="0"/>
        </w:tabs>
        <w:jc w:val="center"/>
        <w:rPr>
          <w:rFonts w:ascii="Times New Roman" w:hAnsi="Times New Roman" w:cs="Times New Roman"/>
          <w:sz w:val="24"/>
          <w:szCs w:val="24"/>
        </w:rPr>
      </w:pPr>
      <w:r w:rsidRPr="00666A6A">
        <w:rPr>
          <w:rFonts w:ascii="Times New Roman" w:hAnsi="Times New Roman" w:cs="Times New Roman"/>
          <w:sz w:val="24"/>
          <w:szCs w:val="24"/>
        </w:rPr>
        <w:t>СУМОН БАРЛЫКСКИЙ</w:t>
      </w:r>
    </w:p>
    <w:p w:rsidR="000B6032" w:rsidRPr="00666A6A" w:rsidRDefault="000B6032" w:rsidP="000B6032">
      <w:pPr>
        <w:tabs>
          <w:tab w:val="left" w:pos="0"/>
        </w:tabs>
        <w:jc w:val="center"/>
        <w:rPr>
          <w:rFonts w:ascii="Times New Roman" w:hAnsi="Times New Roman" w:cs="Times New Roman"/>
          <w:sz w:val="24"/>
          <w:szCs w:val="24"/>
        </w:rPr>
      </w:pPr>
      <w:r w:rsidRPr="00666A6A">
        <w:rPr>
          <w:rFonts w:ascii="Times New Roman" w:hAnsi="Times New Roman" w:cs="Times New Roman"/>
          <w:sz w:val="24"/>
          <w:szCs w:val="24"/>
        </w:rPr>
        <w:t>БАРУН-ХЕМЧИКСКОГО КОЖУУНА</w:t>
      </w:r>
    </w:p>
    <w:p w:rsidR="000B6032" w:rsidRPr="00666A6A" w:rsidRDefault="000B6032" w:rsidP="000B6032">
      <w:pPr>
        <w:tabs>
          <w:tab w:val="left" w:pos="0"/>
        </w:tabs>
        <w:jc w:val="center"/>
        <w:rPr>
          <w:rFonts w:ascii="Times New Roman" w:hAnsi="Times New Roman" w:cs="Times New Roman"/>
          <w:sz w:val="24"/>
          <w:szCs w:val="24"/>
        </w:rPr>
      </w:pPr>
      <w:r w:rsidRPr="00666A6A">
        <w:rPr>
          <w:rFonts w:ascii="Times New Roman" w:hAnsi="Times New Roman" w:cs="Times New Roman"/>
          <w:sz w:val="24"/>
          <w:szCs w:val="24"/>
        </w:rPr>
        <w:t>РЕСПУБЛИКИ ТЫВА</w:t>
      </w:r>
    </w:p>
    <w:p w:rsidR="000B6032" w:rsidRPr="00666A6A" w:rsidRDefault="000B6032" w:rsidP="000B6032">
      <w:pPr>
        <w:tabs>
          <w:tab w:val="left" w:pos="0"/>
        </w:tabs>
        <w:jc w:val="center"/>
        <w:rPr>
          <w:rFonts w:ascii="Times New Roman" w:hAnsi="Times New Roman" w:cs="Times New Roman"/>
          <w:sz w:val="24"/>
          <w:szCs w:val="24"/>
        </w:rPr>
      </w:pPr>
    </w:p>
    <w:p w:rsidR="000B6032" w:rsidRPr="00666A6A" w:rsidRDefault="000B6032" w:rsidP="000B6032">
      <w:pPr>
        <w:tabs>
          <w:tab w:val="left" w:pos="0"/>
        </w:tabs>
        <w:rPr>
          <w:rFonts w:ascii="Times New Roman" w:hAnsi="Times New Roman" w:cs="Times New Roman"/>
          <w:sz w:val="24"/>
          <w:szCs w:val="24"/>
        </w:rPr>
      </w:pPr>
      <w:r w:rsidRPr="00666A6A">
        <w:rPr>
          <w:rFonts w:ascii="Times New Roman" w:hAnsi="Times New Roman" w:cs="Times New Roman"/>
          <w:sz w:val="24"/>
          <w:szCs w:val="24"/>
        </w:rPr>
        <w:t xml:space="preserve">от «16»  июля 2021г.            </w:t>
      </w:r>
      <w:r w:rsidR="007256B9" w:rsidRPr="00666A6A">
        <w:rPr>
          <w:rFonts w:ascii="Times New Roman" w:hAnsi="Times New Roman" w:cs="Times New Roman"/>
          <w:sz w:val="24"/>
          <w:szCs w:val="24"/>
        </w:rPr>
        <w:t xml:space="preserve">   </w:t>
      </w:r>
      <w:r w:rsidRPr="00666A6A">
        <w:rPr>
          <w:rFonts w:ascii="Times New Roman" w:hAnsi="Times New Roman" w:cs="Times New Roman"/>
          <w:sz w:val="24"/>
          <w:szCs w:val="24"/>
        </w:rPr>
        <w:t xml:space="preserve">    </w:t>
      </w:r>
      <w:r w:rsidR="007256B9" w:rsidRPr="00666A6A">
        <w:rPr>
          <w:rFonts w:ascii="Times New Roman" w:hAnsi="Times New Roman" w:cs="Times New Roman"/>
          <w:sz w:val="24"/>
          <w:szCs w:val="24"/>
        </w:rPr>
        <w:t xml:space="preserve">   </w:t>
      </w:r>
      <w:r w:rsidRPr="00666A6A">
        <w:rPr>
          <w:rFonts w:ascii="Times New Roman" w:hAnsi="Times New Roman" w:cs="Times New Roman"/>
          <w:sz w:val="24"/>
          <w:szCs w:val="24"/>
        </w:rPr>
        <w:t xml:space="preserve">   №</w:t>
      </w:r>
      <w:r w:rsidR="007256B9" w:rsidRPr="00666A6A">
        <w:rPr>
          <w:rFonts w:ascii="Times New Roman" w:hAnsi="Times New Roman" w:cs="Times New Roman"/>
          <w:sz w:val="24"/>
          <w:szCs w:val="24"/>
        </w:rPr>
        <w:t xml:space="preserve"> 22</w:t>
      </w:r>
      <w:r w:rsidRPr="00666A6A">
        <w:rPr>
          <w:rFonts w:ascii="Times New Roman" w:hAnsi="Times New Roman" w:cs="Times New Roman"/>
          <w:sz w:val="24"/>
          <w:szCs w:val="24"/>
        </w:rPr>
        <w:t xml:space="preserve">       </w:t>
      </w:r>
      <w:r w:rsidRPr="00666A6A">
        <w:rPr>
          <w:rFonts w:ascii="Times New Roman" w:hAnsi="Times New Roman" w:cs="Times New Roman"/>
          <w:sz w:val="24"/>
          <w:szCs w:val="24"/>
        </w:rPr>
        <w:tab/>
        <w:t xml:space="preserve">             </w:t>
      </w:r>
      <w:r w:rsidR="007256B9" w:rsidRPr="00666A6A">
        <w:rPr>
          <w:rFonts w:ascii="Times New Roman" w:hAnsi="Times New Roman" w:cs="Times New Roman"/>
          <w:sz w:val="24"/>
          <w:szCs w:val="24"/>
        </w:rPr>
        <w:t xml:space="preserve">       </w:t>
      </w:r>
      <w:r w:rsidRPr="00666A6A">
        <w:rPr>
          <w:rFonts w:ascii="Times New Roman" w:hAnsi="Times New Roman" w:cs="Times New Roman"/>
          <w:sz w:val="24"/>
          <w:szCs w:val="24"/>
        </w:rPr>
        <w:t xml:space="preserve">     с. Барлык</w:t>
      </w:r>
    </w:p>
    <w:p w:rsidR="00260FCA" w:rsidRPr="00666A6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 </w:t>
      </w:r>
    </w:p>
    <w:p w:rsidR="00260FCA" w:rsidRPr="00666A6A" w:rsidRDefault="00260FCA" w:rsidP="000B6032">
      <w:pPr>
        <w:shd w:val="clear" w:color="auto" w:fill="FFFFFF"/>
        <w:jc w:val="center"/>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b/>
          <w:bCs/>
          <w:color w:val="333333"/>
          <w:sz w:val="24"/>
          <w:szCs w:val="24"/>
          <w:lang w:eastAsia="ru-RU"/>
        </w:rPr>
        <w:t>Об утверждении Порядка разработки и утверждения схемы</w:t>
      </w:r>
    </w:p>
    <w:p w:rsidR="00260FCA" w:rsidRPr="00666A6A" w:rsidRDefault="00260FCA" w:rsidP="000B6032">
      <w:pPr>
        <w:shd w:val="clear" w:color="auto" w:fill="FFFFFF"/>
        <w:jc w:val="center"/>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b/>
          <w:bCs/>
          <w:color w:val="333333"/>
          <w:sz w:val="24"/>
          <w:szCs w:val="24"/>
          <w:lang w:eastAsia="ru-RU"/>
        </w:rPr>
        <w:t>размещения нестационарных торговых объектов</w:t>
      </w:r>
    </w:p>
    <w:p w:rsidR="00260FCA" w:rsidRPr="00666A6A" w:rsidRDefault="00260FCA" w:rsidP="000B6032">
      <w:pPr>
        <w:shd w:val="clear" w:color="auto" w:fill="FFFFFF"/>
        <w:jc w:val="center"/>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 </w:t>
      </w:r>
    </w:p>
    <w:p w:rsidR="000B6032" w:rsidRPr="00666A6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 </w:t>
      </w:r>
      <w:r w:rsidRPr="00666A6A">
        <w:rPr>
          <w:rFonts w:ascii="Times New Roman" w:eastAsia="Times New Roman" w:hAnsi="Times New Roman" w:cs="Times New Roman"/>
          <w:color w:val="333333"/>
          <w:sz w:val="24"/>
          <w:szCs w:val="24"/>
          <w:lang w:eastAsia="ru-RU"/>
        </w:rPr>
        <w:tab/>
        <w:t>Руководствуясь Федеральными законами Российской Федерации от 06.10.2003 № 131-ФЗ «Об общих принципах организации местного самоуправления в Российской Федерации», от 28.12.2009г. №381-ФЗ «Об основах государственного регулирования торговой деятельности в Российской Федерации», в соответствии с Уставом сельского поселения сумон Барлыкский Барун-Хемчикского кожууна Республики Тыва</w:t>
      </w:r>
      <w:r w:rsidR="000B6032" w:rsidRPr="00666A6A">
        <w:rPr>
          <w:rFonts w:ascii="Times New Roman" w:eastAsia="Times New Roman" w:hAnsi="Times New Roman" w:cs="Times New Roman"/>
          <w:color w:val="333333"/>
          <w:sz w:val="24"/>
          <w:szCs w:val="24"/>
          <w:lang w:eastAsia="ru-RU"/>
        </w:rPr>
        <w:t>, А</w:t>
      </w:r>
      <w:r w:rsidRPr="00666A6A">
        <w:rPr>
          <w:rFonts w:ascii="Times New Roman" w:eastAsia="Times New Roman" w:hAnsi="Times New Roman" w:cs="Times New Roman"/>
          <w:color w:val="333333"/>
          <w:sz w:val="24"/>
          <w:szCs w:val="24"/>
          <w:lang w:eastAsia="ru-RU"/>
        </w:rPr>
        <w:t xml:space="preserve">дминистрация </w:t>
      </w:r>
      <w:r w:rsidR="000B6032" w:rsidRPr="00666A6A">
        <w:rPr>
          <w:rFonts w:ascii="Times New Roman" w:eastAsia="Times New Roman" w:hAnsi="Times New Roman" w:cs="Times New Roman"/>
          <w:color w:val="333333"/>
          <w:sz w:val="24"/>
          <w:szCs w:val="24"/>
          <w:lang w:eastAsia="ru-RU"/>
        </w:rPr>
        <w:t>сельского поселения сумон Барлыкский</w:t>
      </w:r>
    </w:p>
    <w:p w:rsidR="000B6032" w:rsidRPr="00666A6A" w:rsidRDefault="00260FCA" w:rsidP="000B6032">
      <w:pPr>
        <w:shd w:val="clear" w:color="auto" w:fill="FFFFFF"/>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 xml:space="preserve"> </w:t>
      </w:r>
      <w:r w:rsidRPr="00666A6A">
        <w:rPr>
          <w:rFonts w:ascii="Times New Roman" w:eastAsia="Times New Roman" w:hAnsi="Times New Roman" w:cs="Times New Roman"/>
          <w:b/>
          <w:bCs/>
          <w:color w:val="333333"/>
          <w:sz w:val="24"/>
          <w:szCs w:val="24"/>
          <w:lang w:eastAsia="ru-RU"/>
        </w:rPr>
        <w:t>ПОСТАНОВЛЯЕТ:</w:t>
      </w:r>
    </w:p>
    <w:p w:rsidR="00260FCA" w:rsidRPr="00666A6A" w:rsidRDefault="00260FCA" w:rsidP="000B6032">
      <w:pPr>
        <w:shd w:val="clear" w:color="auto" w:fill="FFFFFF"/>
        <w:ind w:firstLine="708"/>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1. Утвердить прилагаемый Порядок разработки и утверждения схемы размещения нестационарных торговых объектов (приложение №1).</w:t>
      </w:r>
    </w:p>
    <w:p w:rsidR="00260FCA" w:rsidRPr="00666A6A" w:rsidRDefault="00260FCA" w:rsidP="000B6032">
      <w:pPr>
        <w:shd w:val="clear" w:color="auto" w:fill="FFFFFF"/>
        <w:ind w:firstLine="708"/>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 xml:space="preserve">2. Утвердить схему размещения нестационарных торговых объектов на территории </w:t>
      </w:r>
      <w:r w:rsidR="000B6032" w:rsidRPr="00666A6A">
        <w:rPr>
          <w:rFonts w:ascii="Times New Roman" w:eastAsia="Times New Roman" w:hAnsi="Times New Roman" w:cs="Times New Roman"/>
          <w:color w:val="333333"/>
          <w:sz w:val="24"/>
          <w:szCs w:val="24"/>
          <w:lang w:eastAsia="ru-RU"/>
        </w:rPr>
        <w:t>сельского поселения сумон Барлыкский</w:t>
      </w:r>
      <w:r w:rsidRPr="00666A6A">
        <w:rPr>
          <w:rFonts w:ascii="Times New Roman" w:eastAsia="Times New Roman" w:hAnsi="Times New Roman" w:cs="Times New Roman"/>
          <w:color w:val="333333"/>
          <w:sz w:val="24"/>
          <w:szCs w:val="24"/>
          <w:lang w:eastAsia="ru-RU"/>
        </w:rPr>
        <w:t xml:space="preserve"> (приложение №2).</w:t>
      </w:r>
    </w:p>
    <w:p w:rsidR="00666A6A" w:rsidRPr="00666A6A" w:rsidRDefault="00666A6A" w:rsidP="000B6032">
      <w:pPr>
        <w:shd w:val="clear" w:color="auto" w:fill="FFFFFF"/>
        <w:ind w:firstLine="708"/>
        <w:jc w:val="both"/>
        <w:rPr>
          <w:rFonts w:ascii="Times New Roman" w:eastAsia="Times New Roman" w:hAnsi="Times New Roman" w:cs="Times New Roman"/>
          <w:color w:val="333333"/>
          <w:sz w:val="24"/>
          <w:szCs w:val="24"/>
          <w:lang w:eastAsia="ru-RU"/>
        </w:rPr>
      </w:pPr>
      <w:r w:rsidRPr="00666A6A">
        <w:rPr>
          <w:rFonts w:ascii="Times New Roman" w:hAnsi="Times New Roman" w:cs="Times New Roman"/>
          <w:color w:val="333333"/>
          <w:sz w:val="24"/>
          <w:szCs w:val="24"/>
          <w:shd w:val="clear" w:color="auto" w:fill="FFFFFF"/>
        </w:rPr>
        <w:t>3. Утвердить прилагаемый Административный регламент по предоставлению администрацией сельского поселения сумон Барлыкский муниципальной услуги «Согласование предоставления мест для размещения объектов нестационарной торговли» (приложение №3).</w:t>
      </w:r>
    </w:p>
    <w:p w:rsidR="00260FCA" w:rsidRPr="00666A6A" w:rsidRDefault="00666A6A" w:rsidP="000B6032">
      <w:pPr>
        <w:shd w:val="clear" w:color="auto" w:fill="FFFFFF"/>
        <w:ind w:firstLine="708"/>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4</w:t>
      </w:r>
      <w:r w:rsidR="00260FCA" w:rsidRPr="00666A6A">
        <w:rPr>
          <w:rFonts w:ascii="Times New Roman" w:eastAsia="Times New Roman" w:hAnsi="Times New Roman" w:cs="Times New Roman"/>
          <w:color w:val="333333"/>
          <w:sz w:val="24"/>
          <w:szCs w:val="24"/>
          <w:lang w:eastAsia="ru-RU"/>
        </w:rPr>
        <w:t xml:space="preserve">. </w:t>
      </w:r>
      <w:proofErr w:type="gramStart"/>
      <w:r w:rsidR="00260FCA" w:rsidRPr="00666A6A">
        <w:rPr>
          <w:rFonts w:ascii="Times New Roman" w:eastAsia="Times New Roman" w:hAnsi="Times New Roman" w:cs="Times New Roman"/>
          <w:color w:val="333333"/>
          <w:sz w:val="24"/>
          <w:szCs w:val="24"/>
          <w:lang w:eastAsia="ru-RU"/>
        </w:rPr>
        <w:t>Разместить</w:t>
      </w:r>
      <w:proofErr w:type="gramEnd"/>
      <w:r w:rsidR="00260FCA" w:rsidRPr="00666A6A">
        <w:rPr>
          <w:rFonts w:ascii="Times New Roman" w:eastAsia="Times New Roman" w:hAnsi="Times New Roman" w:cs="Times New Roman"/>
          <w:color w:val="333333"/>
          <w:sz w:val="24"/>
          <w:szCs w:val="24"/>
          <w:lang w:eastAsia="ru-RU"/>
        </w:rPr>
        <w:t xml:space="preserve">  данное постановление на официальном  сайте администрации  </w:t>
      </w:r>
      <w:hyperlink r:id="rId7" w:history="1">
        <w:r w:rsidR="007256B9" w:rsidRPr="00666A6A">
          <w:rPr>
            <w:rStyle w:val="a5"/>
            <w:rFonts w:ascii="Times New Roman" w:eastAsia="Times New Roman" w:hAnsi="Times New Roman" w:cs="Times New Roman"/>
            <w:sz w:val="24"/>
            <w:szCs w:val="24"/>
            <w:lang w:val="en-US" w:eastAsia="ru-RU"/>
          </w:rPr>
          <w:t>www</w:t>
        </w:r>
        <w:r w:rsidR="007256B9" w:rsidRPr="00666A6A">
          <w:rPr>
            <w:rStyle w:val="a5"/>
            <w:rFonts w:ascii="Times New Roman" w:eastAsia="Times New Roman" w:hAnsi="Times New Roman" w:cs="Times New Roman"/>
            <w:sz w:val="24"/>
            <w:szCs w:val="24"/>
            <w:lang w:eastAsia="ru-RU"/>
          </w:rPr>
          <w:t>.</w:t>
        </w:r>
        <w:proofErr w:type="spellStart"/>
        <w:r w:rsidR="007256B9" w:rsidRPr="00666A6A">
          <w:rPr>
            <w:rStyle w:val="a5"/>
            <w:rFonts w:ascii="Times New Roman" w:eastAsia="Times New Roman" w:hAnsi="Times New Roman" w:cs="Times New Roman"/>
            <w:sz w:val="24"/>
            <w:szCs w:val="24"/>
            <w:lang w:val="en-US" w:eastAsia="ru-RU"/>
          </w:rPr>
          <w:t>spsbarlik</w:t>
        </w:r>
        <w:proofErr w:type="spellEnd"/>
        <w:r w:rsidR="007256B9" w:rsidRPr="00666A6A">
          <w:rPr>
            <w:rStyle w:val="a5"/>
            <w:rFonts w:ascii="Times New Roman" w:eastAsia="Times New Roman" w:hAnsi="Times New Roman" w:cs="Times New Roman"/>
            <w:sz w:val="24"/>
            <w:szCs w:val="24"/>
            <w:lang w:eastAsia="ru-RU"/>
          </w:rPr>
          <w:t>.</w:t>
        </w:r>
        <w:proofErr w:type="spellStart"/>
        <w:r w:rsidR="007256B9" w:rsidRPr="00666A6A">
          <w:rPr>
            <w:rStyle w:val="a5"/>
            <w:rFonts w:ascii="Times New Roman" w:eastAsia="Times New Roman" w:hAnsi="Times New Roman" w:cs="Times New Roman"/>
            <w:sz w:val="24"/>
            <w:szCs w:val="24"/>
            <w:lang w:val="en-US" w:eastAsia="ru-RU"/>
          </w:rPr>
          <w:t>lact</w:t>
        </w:r>
        <w:proofErr w:type="spellEnd"/>
        <w:r w:rsidR="007256B9" w:rsidRPr="00666A6A">
          <w:rPr>
            <w:rStyle w:val="a5"/>
            <w:rFonts w:ascii="Times New Roman" w:eastAsia="Times New Roman" w:hAnsi="Times New Roman" w:cs="Times New Roman"/>
            <w:sz w:val="24"/>
            <w:szCs w:val="24"/>
            <w:lang w:eastAsia="ru-RU"/>
          </w:rPr>
          <w:t>.</w:t>
        </w:r>
        <w:proofErr w:type="spellStart"/>
        <w:r w:rsidR="007256B9" w:rsidRPr="00666A6A">
          <w:rPr>
            <w:rStyle w:val="a5"/>
            <w:rFonts w:ascii="Times New Roman" w:eastAsia="Times New Roman" w:hAnsi="Times New Roman" w:cs="Times New Roman"/>
            <w:sz w:val="24"/>
            <w:szCs w:val="24"/>
            <w:lang w:val="en-US" w:eastAsia="ru-RU"/>
          </w:rPr>
          <w:t>ru</w:t>
        </w:r>
        <w:proofErr w:type="spellEnd"/>
      </w:hyperlink>
    </w:p>
    <w:p w:rsidR="007256B9" w:rsidRPr="00666A6A" w:rsidRDefault="00666A6A" w:rsidP="007256B9">
      <w:pPr>
        <w:shd w:val="clear" w:color="auto" w:fill="FFFFFF"/>
        <w:ind w:firstLine="708"/>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5</w:t>
      </w:r>
      <w:r w:rsidR="007256B9" w:rsidRPr="00666A6A">
        <w:rPr>
          <w:rFonts w:ascii="Times New Roman" w:eastAsia="Times New Roman" w:hAnsi="Times New Roman" w:cs="Times New Roman"/>
          <w:color w:val="333333"/>
          <w:sz w:val="24"/>
          <w:szCs w:val="24"/>
          <w:lang w:eastAsia="ru-RU"/>
        </w:rPr>
        <w:t>. Настоящее постановление вступает в силу со дня официального опубликования.</w:t>
      </w:r>
    </w:p>
    <w:p w:rsidR="007256B9" w:rsidRPr="00666A6A" w:rsidRDefault="007256B9" w:rsidP="000B6032">
      <w:pPr>
        <w:shd w:val="clear" w:color="auto" w:fill="FFFFFF"/>
        <w:ind w:firstLine="708"/>
        <w:jc w:val="both"/>
        <w:rPr>
          <w:rFonts w:ascii="Times New Roman" w:eastAsia="Times New Roman" w:hAnsi="Times New Roman" w:cs="Times New Roman"/>
          <w:color w:val="333333"/>
          <w:sz w:val="24"/>
          <w:szCs w:val="24"/>
          <w:lang w:eastAsia="ru-RU"/>
        </w:rPr>
      </w:pPr>
    </w:p>
    <w:p w:rsidR="00260FCA" w:rsidRPr="00666A6A" w:rsidRDefault="00260FCA" w:rsidP="00260FCA">
      <w:pPr>
        <w:shd w:val="clear" w:color="auto" w:fill="FFFFFF"/>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 </w:t>
      </w:r>
    </w:p>
    <w:p w:rsidR="00260FCA" w:rsidRPr="00666A6A" w:rsidRDefault="00260FCA" w:rsidP="00260FCA">
      <w:pPr>
        <w:shd w:val="clear" w:color="auto" w:fill="FFFFFF"/>
        <w:jc w:val="both"/>
        <w:rPr>
          <w:rFonts w:ascii="Times New Roman" w:eastAsia="Times New Roman" w:hAnsi="Times New Roman" w:cs="Times New Roman"/>
          <w:color w:val="333333"/>
          <w:sz w:val="24"/>
          <w:szCs w:val="24"/>
          <w:lang w:eastAsia="ru-RU"/>
        </w:rPr>
      </w:pPr>
      <w:r w:rsidRPr="00666A6A">
        <w:rPr>
          <w:rFonts w:ascii="Times New Roman" w:eastAsia="Times New Roman" w:hAnsi="Times New Roman" w:cs="Times New Roman"/>
          <w:color w:val="333333"/>
          <w:sz w:val="24"/>
          <w:szCs w:val="24"/>
          <w:lang w:eastAsia="ru-RU"/>
        </w:rPr>
        <w:t> </w:t>
      </w:r>
    </w:p>
    <w:p w:rsidR="00260FCA" w:rsidRPr="00666A6A" w:rsidRDefault="00260FCA" w:rsidP="00260FCA">
      <w:pPr>
        <w:shd w:val="clear" w:color="auto" w:fill="FFFFFF"/>
        <w:jc w:val="both"/>
        <w:rPr>
          <w:rFonts w:ascii="Times New Roman" w:eastAsia="Times New Roman" w:hAnsi="Times New Roman" w:cs="Times New Roman"/>
          <w:b/>
          <w:bCs/>
          <w:color w:val="333333"/>
          <w:sz w:val="24"/>
          <w:szCs w:val="24"/>
          <w:lang w:eastAsia="ru-RU"/>
        </w:rPr>
      </w:pPr>
      <w:r w:rsidRPr="00666A6A">
        <w:rPr>
          <w:rFonts w:ascii="Times New Roman" w:eastAsia="Times New Roman" w:hAnsi="Times New Roman" w:cs="Times New Roman"/>
          <w:b/>
          <w:bCs/>
          <w:color w:val="333333"/>
          <w:sz w:val="24"/>
          <w:szCs w:val="24"/>
          <w:lang w:eastAsia="ru-RU"/>
        </w:rPr>
        <w:t>Председатель</w:t>
      </w:r>
      <w:r w:rsidR="007256B9" w:rsidRPr="00666A6A">
        <w:rPr>
          <w:rFonts w:ascii="Times New Roman" w:eastAsia="Times New Roman" w:hAnsi="Times New Roman" w:cs="Times New Roman"/>
          <w:b/>
          <w:bCs/>
          <w:color w:val="333333"/>
          <w:sz w:val="24"/>
          <w:szCs w:val="24"/>
          <w:lang w:eastAsia="ru-RU"/>
        </w:rPr>
        <w:t xml:space="preserve"> администрации </w:t>
      </w:r>
    </w:p>
    <w:p w:rsidR="007256B9" w:rsidRDefault="007256B9" w:rsidP="00260FCA">
      <w:pPr>
        <w:shd w:val="clear" w:color="auto" w:fill="FFFFFF"/>
        <w:jc w:val="both"/>
        <w:rPr>
          <w:rFonts w:ascii="Times New Roman" w:eastAsia="Times New Roman" w:hAnsi="Times New Roman" w:cs="Times New Roman"/>
          <w:b/>
          <w:bCs/>
          <w:color w:val="333333"/>
          <w:sz w:val="24"/>
          <w:szCs w:val="24"/>
          <w:lang w:eastAsia="ru-RU"/>
        </w:rPr>
      </w:pPr>
      <w:r w:rsidRPr="00666A6A">
        <w:rPr>
          <w:rFonts w:ascii="Times New Roman" w:eastAsia="Times New Roman" w:hAnsi="Times New Roman" w:cs="Times New Roman"/>
          <w:b/>
          <w:bCs/>
          <w:color w:val="333333"/>
          <w:sz w:val="24"/>
          <w:szCs w:val="24"/>
          <w:lang w:eastAsia="ru-RU"/>
        </w:rPr>
        <w:t>сельского поселения сумон Барлыксий:                                     А.В. Бойду</w:t>
      </w:r>
    </w:p>
    <w:p w:rsidR="00666A6A" w:rsidRDefault="00666A6A" w:rsidP="00260FCA">
      <w:pPr>
        <w:shd w:val="clear" w:color="auto" w:fill="FFFFFF"/>
        <w:jc w:val="both"/>
        <w:rPr>
          <w:rFonts w:ascii="Times New Roman" w:eastAsia="Times New Roman" w:hAnsi="Times New Roman" w:cs="Times New Roman"/>
          <w:b/>
          <w:bCs/>
          <w:color w:val="333333"/>
          <w:sz w:val="24"/>
          <w:szCs w:val="24"/>
          <w:lang w:eastAsia="ru-RU"/>
        </w:rPr>
      </w:pPr>
    </w:p>
    <w:p w:rsidR="00666A6A" w:rsidRPr="00666A6A" w:rsidRDefault="00666A6A" w:rsidP="00260FCA">
      <w:pPr>
        <w:shd w:val="clear" w:color="auto" w:fill="FFFFFF"/>
        <w:jc w:val="both"/>
        <w:rPr>
          <w:rFonts w:ascii="Times New Roman" w:eastAsia="Times New Roman" w:hAnsi="Times New Roman" w:cs="Times New Roman"/>
          <w:color w:val="333333"/>
          <w:sz w:val="24"/>
          <w:szCs w:val="24"/>
          <w:lang w:eastAsia="ru-RU"/>
        </w:rPr>
      </w:pPr>
    </w:p>
    <w:p w:rsidR="007256B9" w:rsidRPr="007256B9" w:rsidRDefault="007256B9" w:rsidP="00260FCA">
      <w:pPr>
        <w:shd w:val="clear" w:color="auto" w:fill="FFFFFF"/>
        <w:jc w:val="both"/>
        <w:rPr>
          <w:rFonts w:ascii="Arial" w:eastAsia="Times New Roman" w:hAnsi="Arial" w:cs="Arial"/>
          <w:color w:val="333333"/>
          <w:sz w:val="28"/>
          <w:szCs w:val="28"/>
          <w:lang w:eastAsia="ru-RU"/>
        </w:rPr>
      </w:pPr>
    </w:p>
    <w:p w:rsidR="009B2D0F" w:rsidRDefault="009B2D0F" w:rsidP="009B2D0F">
      <w:pPr>
        <w:shd w:val="clear" w:color="auto" w:fill="FFFFFF"/>
        <w:spacing w:after="100" w:afterAutospacing="1"/>
        <w:rPr>
          <w:rFonts w:ascii="Arial" w:eastAsia="Times New Roman" w:hAnsi="Arial" w:cs="Arial"/>
          <w:color w:val="333333"/>
          <w:sz w:val="24"/>
          <w:szCs w:val="24"/>
          <w:lang w:eastAsia="ru-RU"/>
        </w:rPr>
      </w:pPr>
    </w:p>
    <w:p w:rsidR="00260FCA" w:rsidRPr="00260FCA" w:rsidRDefault="00260FCA" w:rsidP="009B2D0F">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Приложение № 1</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к постановлению администрации</w:t>
      </w:r>
    </w:p>
    <w:p w:rsidR="00260FCA" w:rsidRPr="00260FCA" w:rsidRDefault="009B2D0F" w:rsidP="00260FCA">
      <w:pPr>
        <w:shd w:val="clear" w:color="auto" w:fill="FFFFFF"/>
        <w:jc w:val="right"/>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color w:val="333333"/>
          <w:sz w:val="24"/>
          <w:szCs w:val="24"/>
          <w:lang w:eastAsia="ru-RU"/>
        </w:rPr>
        <w:t>сельского поселения сумон Барлыкский</w:t>
      </w:r>
    </w:p>
    <w:p w:rsidR="00260FCA" w:rsidRPr="00260FCA" w:rsidRDefault="009B2D0F" w:rsidP="00260FCA">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  16  июля 2021 г    № 22</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ПОРЯДОК</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 xml:space="preserve">разработки и утверждения схем размещения нестационарных торговых объектов на территории </w:t>
      </w:r>
      <w:r w:rsidR="009B2D0F">
        <w:rPr>
          <w:rFonts w:ascii="Times New Roman" w:eastAsia="Times New Roman" w:hAnsi="Times New Roman" w:cs="Times New Roman"/>
          <w:b/>
          <w:bCs/>
          <w:color w:val="333333"/>
          <w:sz w:val="24"/>
          <w:szCs w:val="24"/>
          <w:lang w:eastAsia="ru-RU"/>
        </w:rPr>
        <w:t>сельского поселения сумон Барлыкский</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1.Общие положения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Порядок разработки и утверждения схем размещения нестационарных торговых объектов (далее - Порядок) разработан в целях реализации требований Федерального закона от 28 декабря 2009 года № 381-ФЗ «Об основах государственного регулирования торговой деятельности в Российской Федерации». Требования Порядка не распространяются на отношения, связанные с размещением нестационарных торговых объектов: - находящихся на территориях розничных рынков; - при проведении праздничных, общественно-политических, культурно-массовых и спортивных мероприятий, имеющих временный характер; при проведении ярмарок, выставок ярмарок.</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2.Основные понятия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Для целей Порядка используются следующие основные понятия: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нестационарный торговый объект</w:t>
      </w:r>
      <w:r w:rsidRPr="00260FCA">
        <w:rPr>
          <w:rFonts w:ascii="Times New Roman" w:eastAsia="Times New Roman" w:hAnsi="Times New Roman" w:cs="Times New Roman"/>
          <w:color w:val="333333"/>
          <w:sz w:val="24"/>
          <w:szCs w:val="24"/>
          <w:lang w:eastAsia="ru-RU"/>
        </w:rPr>
        <w:t>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К нестационарным торговым объектам относятся павильоны, киоски, палатки, лотки, площадки для сезонной торговли, объекты развозной и разносной торговли и другие;</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схема размещения нестационарных торговых объектов</w:t>
      </w:r>
      <w:r w:rsidRPr="00260FCA">
        <w:rPr>
          <w:rFonts w:ascii="Times New Roman" w:eastAsia="Times New Roman" w:hAnsi="Times New Roman" w:cs="Times New Roman"/>
          <w:color w:val="333333"/>
          <w:sz w:val="24"/>
          <w:szCs w:val="24"/>
          <w:lang w:eastAsia="ru-RU"/>
        </w:rPr>
        <w:t> - схема, определяющая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3. Требования к порядку разработки и утверждения схемы размещения нестационарных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3.1.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обеспечения устойчивого развития территории </w:t>
      </w:r>
      <w:r w:rsidR="009B2D0F">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 xml:space="preserve"> и достижения нормативов минимальной обеспеченности населения площадью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3.2. Включение нестационарных торговых объектов, расположенных на земельных участках, в зданиях, сооружениях, находящихся в государственной собственности, в </w:t>
      </w:r>
      <w:r w:rsidRPr="00260FCA">
        <w:rPr>
          <w:rFonts w:ascii="Times New Roman" w:eastAsia="Times New Roman" w:hAnsi="Times New Roman" w:cs="Times New Roman"/>
          <w:color w:val="333333"/>
          <w:sz w:val="24"/>
          <w:szCs w:val="24"/>
          <w:lang w:eastAsia="ru-RU"/>
        </w:rPr>
        <w:lastRenderedPageBreak/>
        <w:t>схему размещения нестационарных торговых объектов производится в соответствии с порядком, установленным Правительством Российской Федерации.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3.3. Схема размещения нестационарных торговых объектов разрабатывается и утверждается администрацией </w:t>
      </w:r>
      <w:r w:rsidR="009B2D0F">
        <w:rPr>
          <w:rFonts w:ascii="Times New Roman" w:eastAsia="Times New Roman" w:hAnsi="Times New Roman" w:cs="Times New Roman"/>
          <w:color w:val="333333"/>
          <w:sz w:val="24"/>
          <w:szCs w:val="24"/>
          <w:lang w:eastAsia="ru-RU"/>
        </w:rPr>
        <w:t xml:space="preserve">сельского поселения сумон Барлыкский </w:t>
      </w:r>
      <w:r w:rsidRPr="00260FCA">
        <w:rPr>
          <w:rFonts w:ascii="Times New Roman" w:eastAsia="Times New Roman" w:hAnsi="Times New Roman" w:cs="Times New Roman"/>
          <w:color w:val="333333"/>
          <w:sz w:val="24"/>
          <w:szCs w:val="24"/>
          <w:lang w:eastAsia="ru-RU"/>
        </w:rPr>
        <w:t xml:space="preserve">в соответствии с Уставом </w:t>
      </w:r>
      <w:r w:rsidR="009B2D0F">
        <w:rPr>
          <w:rFonts w:ascii="Times New Roman" w:eastAsia="Times New Roman" w:hAnsi="Times New Roman" w:cs="Times New Roman"/>
          <w:color w:val="333333"/>
          <w:sz w:val="24"/>
          <w:szCs w:val="24"/>
          <w:lang w:eastAsia="ru-RU"/>
        </w:rPr>
        <w:t xml:space="preserve">сельского поселения сумон Барлыкский </w:t>
      </w:r>
      <w:r w:rsidRPr="00260FCA">
        <w:rPr>
          <w:rFonts w:ascii="Times New Roman" w:eastAsia="Times New Roman" w:hAnsi="Times New Roman" w:cs="Times New Roman"/>
          <w:color w:val="333333"/>
          <w:sz w:val="24"/>
          <w:szCs w:val="24"/>
          <w:lang w:eastAsia="ru-RU"/>
        </w:rPr>
        <w:t>и настоящим Порядком.</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3.4. Разработанная схема размещения нестационарных торговых объектов должна обеспечивать:</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восполнение недостатка стационарной торговой сети;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повышение доступности товаров для населения;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содействие развитию торговли товарами местных производителей, в том числе производителей Республики Тыва.</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3.5. </w:t>
      </w:r>
      <w:proofErr w:type="gramStart"/>
      <w:r w:rsidRPr="00260FCA">
        <w:rPr>
          <w:rFonts w:ascii="Times New Roman" w:eastAsia="Times New Roman" w:hAnsi="Times New Roman" w:cs="Times New Roman"/>
          <w:color w:val="333333"/>
          <w:sz w:val="24"/>
          <w:szCs w:val="24"/>
          <w:lang w:eastAsia="ru-RU"/>
        </w:rPr>
        <w:t>Схема размещения нестационарных торговых объектов должна содержать адресный ориентир, тип нестационарных торговых объектов (павильон, киоск, автомагазин, тонар, торговая площадка и т.д.), количество нестационарных торговых объектов по каждому адресному ориентиру, вид реализуемой продукции, информацию об использовании нестационарного торгового объекта субъектами малого или среднего предпринимательства, осуществляющими торговую деятельность, период размещения нестационарных торговых объектов.</w:t>
      </w:r>
      <w:proofErr w:type="gramEnd"/>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3.6.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3.7. Разработанная схема размещения нестационарных торговых объектов и внесение изменений в схему размещения нестационарных торговых объектов утверждается постановлением председателя администрации </w:t>
      </w:r>
      <w:r w:rsidR="009B2D0F">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3.8. Схема размещения нестационарных торговых объектов и вносимые в нее изменения подлежат обнародованию в порядке, установленном для официального обнародования муниципальных правовых актов, а также размещению на официальном сайте </w:t>
      </w:r>
      <w:r w:rsidR="009B2D0F">
        <w:rPr>
          <w:rFonts w:ascii="Times New Roman" w:eastAsia="Times New Roman" w:hAnsi="Times New Roman" w:cs="Times New Roman"/>
          <w:color w:val="333333"/>
          <w:sz w:val="24"/>
          <w:szCs w:val="24"/>
          <w:lang w:eastAsia="ru-RU"/>
        </w:rPr>
        <w:t>администрации сумон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3.9. Утверждение схемы размещения нестационарных торговых объектов,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 Такие нестационарные торговые объекты включаются в новую схему размещения нестационарных торговых объектов как действующие, если они размещены в соответствии с действующим законодательством Российской Федерации. 3.10.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3.11. Расстояние между нестационарными торговыми объектами, осуществляющими реализацию одинаковых групп товаров, должно составлять не менее 250 метров, за исключением нестационарных торговых объектов, расположенных в зонах рекреационного назначения. Расстояние от края проезжей части до нестационарного торгового объекта должно составлять не менее 3,0 м.</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3.12. Внешний вид нестационарных торговых объектов должен соответствовать внешнему архитектурному облику сложившейся застройки в поселении.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3.13. Площадки для размещения нестационарных торговых объектов и прилегающая территория должны быть благоустроены.</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3.14. Период размещения нестационарного торгового объекта - круглогодично.</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Не допускается установка витрин-холодильников на проезжей части и газонах.</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3.15. Не допускается размещение нестационарных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в местах, не включенных в схему;</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 в полосах отвода автомобильных дорог; - в арках зданий, на газонах, цветниках, клумбах, площадках (детских, для отдыха, спортивных), на дворовых территориях жилых зданий, в местах, не оборудованных подъездами для разгрузки товара, на тротуарах шириной менее 3 метров;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ближе 5 метров от окон жилых и общественных зданий и витрин стационарных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на инженерных сетях и коммуникациях и в охранных зонах инженерных сетей и коммуникаций;</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на расстоянии менее 25 метров от мест сбора мусора и пищевых отходов, дворовых уборных, выгребных ям;</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в случае</w:t>
      </w:r>
      <w:proofErr w:type="gramStart"/>
      <w:r w:rsidRPr="00260FCA">
        <w:rPr>
          <w:rFonts w:ascii="Times New Roman" w:eastAsia="Times New Roman" w:hAnsi="Times New Roman" w:cs="Times New Roman"/>
          <w:color w:val="333333"/>
          <w:sz w:val="24"/>
          <w:szCs w:val="24"/>
          <w:lang w:eastAsia="ru-RU"/>
        </w:rPr>
        <w:t>,</w:t>
      </w:r>
      <w:proofErr w:type="gramEnd"/>
      <w:r w:rsidRPr="00260FCA">
        <w:rPr>
          <w:rFonts w:ascii="Times New Roman" w:eastAsia="Times New Roman" w:hAnsi="Times New Roman" w:cs="Times New Roman"/>
          <w:color w:val="333333"/>
          <w:sz w:val="24"/>
          <w:szCs w:val="24"/>
          <w:lang w:eastAsia="ru-RU"/>
        </w:rPr>
        <w:t xml:space="preserve"> если размещение нестационарных торговых объектов уменьшает ширину пешеходных зон до 3 метров и менее.</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3.16. В схему не чаще одного раза в квартал могут быть внесены изменения в порядке, установленном для ее разработки и утверждения.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3.17. Основаниями для внесения изменений в схему являются: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реализация долгосрочных стратегических и государственных программ повлекших изменение нормативов минимальной обеспеченности населения площадью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 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ремонт и реконструкция автомобильных дорог.</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3.18. Разработанная и согласованная схема утверждается постановлением администрации </w:t>
      </w:r>
      <w:r w:rsidR="0012614E">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 размещается  на официальном  сайте админи</w:t>
      </w:r>
      <w:r w:rsidR="0012614E">
        <w:rPr>
          <w:rFonts w:ascii="Times New Roman" w:eastAsia="Times New Roman" w:hAnsi="Times New Roman" w:cs="Times New Roman"/>
          <w:color w:val="333333"/>
          <w:sz w:val="24"/>
          <w:szCs w:val="24"/>
          <w:lang w:eastAsia="ru-RU"/>
        </w:rPr>
        <w:t>страции</w:t>
      </w:r>
      <w:r w:rsidRPr="00260FCA">
        <w:rPr>
          <w:rFonts w:ascii="Times New Roman" w:eastAsia="Times New Roman" w:hAnsi="Times New Roman" w:cs="Times New Roman"/>
          <w:color w:val="333333"/>
          <w:sz w:val="24"/>
          <w:szCs w:val="24"/>
          <w:lang w:eastAsia="ru-RU"/>
        </w:rPr>
        <w:t>   </w:t>
      </w:r>
      <w:hyperlink r:id="rId8" w:history="1">
        <w:r w:rsidR="0012614E" w:rsidRPr="0012614E">
          <w:rPr>
            <w:rStyle w:val="a5"/>
            <w:rFonts w:ascii="Times New Roman" w:eastAsia="Times New Roman" w:hAnsi="Times New Roman" w:cs="Times New Roman"/>
            <w:sz w:val="24"/>
            <w:szCs w:val="24"/>
            <w:lang w:val="en-US" w:eastAsia="ru-RU"/>
          </w:rPr>
          <w:t>www</w:t>
        </w:r>
        <w:r w:rsidR="0012614E" w:rsidRPr="0012614E">
          <w:rPr>
            <w:rStyle w:val="a5"/>
            <w:rFonts w:ascii="Times New Roman" w:eastAsia="Times New Roman" w:hAnsi="Times New Roman" w:cs="Times New Roman"/>
            <w:sz w:val="24"/>
            <w:szCs w:val="24"/>
            <w:lang w:eastAsia="ru-RU"/>
          </w:rPr>
          <w:t>.</w:t>
        </w:r>
        <w:proofErr w:type="spellStart"/>
        <w:r w:rsidR="0012614E" w:rsidRPr="0012614E">
          <w:rPr>
            <w:rStyle w:val="a5"/>
            <w:rFonts w:ascii="Times New Roman" w:eastAsia="Times New Roman" w:hAnsi="Times New Roman" w:cs="Times New Roman"/>
            <w:sz w:val="24"/>
            <w:szCs w:val="24"/>
            <w:lang w:val="en-US" w:eastAsia="ru-RU"/>
          </w:rPr>
          <w:t>spsbarlik</w:t>
        </w:r>
        <w:proofErr w:type="spellEnd"/>
        <w:r w:rsidR="0012614E" w:rsidRPr="0012614E">
          <w:rPr>
            <w:rStyle w:val="a5"/>
            <w:rFonts w:ascii="Times New Roman" w:eastAsia="Times New Roman" w:hAnsi="Times New Roman" w:cs="Times New Roman"/>
            <w:sz w:val="24"/>
            <w:szCs w:val="24"/>
            <w:lang w:eastAsia="ru-RU"/>
          </w:rPr>
          <w:t>.</w:t>
        </w:r>
        <w:proofErr w:type="spellStart"/>
        <w:r w:rsidR="0012614E" w:rsidRPr="0012614E">
          <w:rPr>
            <w:rStyle w:val="a5"/>
            <w:rFonts w:ascii="Times New Roman" w:eastAsia="Times New Roman" w:hAnsi="Times New Roman" w:cs="Times New Roman"/>
            <w:sz w:val="24"/>
            <w:szCs w:val="24"/>
            <w:lang w:val="en-US" w:eastAsia="ru-RU"/>
          </w:rPr>
          <w:t>lact</w:t>
        </w:r>
        <w:proofErr w:type="spellEnd"/>
        <w:r w:rsidR="0012614E" w:rsidRPr="0012614E">
          <w:rPr>
            <w:rStyle w:val="a5"/>
            <w:rFonts w:ascii="Times New Roman" w:eastAsia="Times New Roman" w:hAnsi="Times New Roman" w:cs="Times New Roman"/>
            <w:sz w:val="24"/>
            <w:szCs w:val="24"/>
            <w:lang w:eastAsia="ru-RU"/>
          </w:rPr>
          <w:t>.</w:t>
        </w:r>
        <w:proofErr w:type="spellStart"/>
        <w:r w:rsidR="0012614E" w:rsidRPr="0012614E">
          <w:rPr>
            <w:rStyle w:val="a5"/>
            <w:rFonts w:ascii="Times New Roman" w:eastAsia="Times New Roman" w:hAnsi="Times New Roman" w:cs="Times New Roman"/>
            <w:sz w:val="24"/>
            <w:szCs w:val="24"/>
            <w:lang w:val="en-US" w:eastAsia="ru-RU"/>
          </w:rPr>
          <w:t>ru</w:t>
        </w:r>
        <w:proofErr w:type="spellEnd"/>
      </w:hyperlink>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Приложение № 2</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к постановлению администрации</w:t>
      </w:r>
    </w:p>
    <w:p w:rsidR="00260FCA" w:rsidRPr="00260FCA" w:rsidRDefault="0012614E" w:rsidP="00260FCA">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сельского поселения сумон Барлыкский</w:t>
      </w:r>
    </w:p>
    <w:p w:rsidR="00260FCA" w:rsidRPr="00260FCA" w:rsidRDefault="0012614E" w:rsidP="00260FCA">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  16  июля 2021 г    № 22</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 xml:space="preserve">СХЕМА размещения </w:t>
      </w:r>
      <w:proofErr w:type="gramStart"/>
      <w:r w:rsidRPr="009B2D0F">
        <w:rPr>
          <w:rFonts w:ascii="Times New Roman" w:eastAsia="Times New Roman" w:hAnsi="Times New Roman" w:cs="Times New Roman"/>
          <w:b/>
          <w:bCs/>
          <w:color w:val="333333"/>
          <w:sz w:val="24"/>
          <w:szCs w:val="24"/>
          <w:lang w:eastAsia="ru-RU"/>
        </w:rPr>
        <w:t>нестационарных</w:t>
      </w:r>
      <w:proofErr w:type="gramEnd"/>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 xml:space="preserve">торговых объектов на территории </w:t>
      </w:r>
      <w:r w:rsidR="0012614E">
        <w:rPr>
          <w:rFonts w:ascii="Times New Roman" w:eastAsia="Times New Roman" w:hAnsi="Times New Roman" w:cs="Times New Roman"/>
          <w:b/>
          <w:bCs/>
          <w:color w:val="333333"/>
          <w:sz w:val="24"/>
          <w:szCs w:val="24"/>
          <w:lang w:eastAsia="ru-RU"/>
        </w:rPr>
        <w:t>сельского поселения сумон Барлыкский</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1"/>
        <w:gridCol w:w="1019"/>
        <w:gridCol w:w="1003"/>
        <w:gridCol w:w="1292"/>
        <w:gridCol w:w="1670"/>
        <w:gridCol w:w="1292"/>
        <w:gridCol w:w="1263"/>
        <w:gridCol w:w="1292"/>
      </w:tblGrid>
      <w:tr w:rsidR="009C3410" w:rsidRPr="00260FCA" w:rsidTr="00260FCA">
        <w:trPr>
          <w:trHeight w:val="657"/>
        </w:trPr>
        <w:tc>
          <w:tcPr>
            <w:tcW w:w="5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xml:space="preserve">№ </w:t>
            </w:r>
            <w:proofErr w:type="gramStart"/>
            <w:r w:rsidRPr="00260FCA">
              <w:rPr>
                <w:rFonts w:ascii="Times New Roman" w:eastAsia="Times New Roman" w:hAnsi="Times New Roman" w:cs="Times New Roman"/>
                <w:sz w:val="24"/>
                <w:szCs w:val="24"/>
                <w:lang w:eastAsia="ru-RU"/>
              </w:rPr>
              <w:t>п</w:t>
            </w:r>
            <w:proofErr w:type="gramEnd"/>
            <w:r w:rsidRPr="00260FCA">
              <w:rPr>
                <w:rFonts w:ascii="Times New Roman" w:eastAsia="Times New Roman" w:hAnsi="Times New Roman" w:cs="Times New Roman"/>
                <w:sz w:val="24"/>
                <w:szCs w:val="24"/>
                <w:lang w:eastAsia="ru-RU"/>
              </w:rPr>
              <w:t>/п</w:t>
            </w:r>
          </w:p>
        </w:tc>
        <w:tc>
          <w:tcPr>
            <w:tcW w:w="198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Место размещения и адрес</w:t>
            </w:r>
          </w:p>
        </w:tc>
        <w:tc>
          <w:tcPr>
            <w:tcW w:w="11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Площадь земельного участка, торгового объекта (здания, строения, сооружения) или его части</w:t>
            </w:r>
          </w:p>
        </w:tc>
        <w:tc>
          <w:tcPr>
            <w:tcW w:w="1418"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Тип нестационарных торговых объектов (павильон, киоск, торговая площадка и т.д.)</w:t>
            </w:r>
          </w:p>
        </w:tc>
        <w:tc>
          <w:tcPr>
            <w:tcW w:w="1559"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Вид реализуемой продукции</w:t>
            </w:r>
          </w:p>
        </w:tc>
        <w:tc>
          <w:tcPr>
            <w:tcW w:w="11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Период размещения нестационарных торговых объектов</w:t>
            </w:r>
          </w:p>
        </w:tc>
        <w:tc>
          <w:tcPr>
            <w:tcW w:w="1276"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Форма собственности земельного участка</w:t>
            </w:r>
          </w:p>
        </w:tc>
        <w:tc>
          <w:tcPr>
            <w:tcW w:w="1099"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Дополнительная информация</w:t>
            </w:r>
          </w:p>
        </w:tc>
      </w:tr>
      <w:tr w:rsidR="009C3410" w:rsidRPr="00260FCA" w:rsidTr="00260FCA">
        <w:trPr>
          <w:trHeight w:val="211"/>
        </w:trPr>
        <w:tc>
          <w:tcPr>
            <w:tcW w:w="5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line="211" w:lineRule="atLeast"/>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1</w:t>
            </w:r>
          </w:p>
        </w:tc>
        <w:tc>
          <w:tcPr>
            <w:tcW w:w="198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line="211" w:lineRule="atLeast"/>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2</w:t>
            </w:r>
          </w:p>
        </w:tc>
        <w:tc>
          <w:tcPr>
            <w:tcW w:w="11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line="211" w:lineRule="atLeast"/>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3</w:t>
            </w:r>
          </w:p>
        </w:tc>
        <w:tc>
          <w:tcPr>
            <w:tcW w:w="1418"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line="211" w:lineRule="atLeast"/>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4</w:t>
            </w:r>
          </w:p>
        </w:tc>
        <w:tc>
          <w:tcPr>
            <w:tcW w:w="1559"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line="211" w:lineRule="atLeast"/>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5</w:t>
            </w:r>
          </w:p>
        </w:tc>
        <w:tc>
          <w:tcPr>
            <w:tcW w:w="11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line="211" w:lineRule="atLeast"/>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6</w:t>
            </w:r>
          </w:p>
        </w:tc>
        <w:tc>
          <w:tcPr>
            <w:tcW w:w="1276"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line="211" w:lineRule="atLeast"/>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7</w:t>
            </w:r>
          </w:p>
        </w:tc>
        <w:tc>
          <w:tcPr>
            <w:tcW w:w="1099"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line="211" w:lineRule="atLeast"/>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8</w:t>
            </w:r>
          </w:p>
        </w:tc>
      </w:tr>
      <w:tr w:rsidR="009C3410" w:rsidRPr="00260FCA" w:rsidTr="00260FCA">
        <w:trPr>
          <w:trHeight w:val="657"/>
        </w:trPr>
        <w:tc>
          <w:tcPr>
            <w:tcW w:w="5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1</w:t>
            </w:r>
          </w:p>
        </w:tc>
        <w:tc>
          <w:tcPr>
            <w:tcW w:w="1984" w:type="dxa"/>
            <w:tcBorders>
              <w:top w:val="outset" w:sz="6" w:space="0" w:color="auto"/>
              <w:left w:val="outset" w:sz="6" w:space="0" w:color="auto"/>
              <w:bottom w:val="outset" w:sz="6" w:space="0" w:color="auto"/>
              <w:right w:val="outset" w:sz="6" w:space="0" w:color="auto"/>
            </w:tcBorders>
            <w:hideMark/>
          </w:tcPr>
          <w:p w:rsidR="00260FCA" w:rsidRPr="00260FCA" w:rsidRDefault="0012614E" w:rsidP="00260FCA">
            <w:pPr>
              <w:spacing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Барлык</w:t>
            </w:r>
            <w:r w:rsidR="00260FCA" w:rsidRPr="00260FCA">
              <w:rPr>
                <w:rFonts w:ascii="Times New Roman" w:eastAsia="Times New Roman" w:hAnsi="Times New Roman" w:cs="Times New Roman"/>
                <w:sz w:val="24"/>
                <w:szCs w:val="24"/>
                <w:lang w:eastAsia="ru-RU"/>
              </w:rPr>
              <w:t>, ул.</w:t>
            </w:r>
            <w:r w:rsidR="000844C0">
              <w:rPr>
                <w:rFonts w:ascii="Times New Roman" w:eastAsia="Times New Roman" w:hAnsi="Times New Roman" w:cs="Times New Roman"/>
                <w:sz w:val="24"/>
                <w:szCs w:val="24"/>
                <w:lang w:eastAsia="ru-RU"/>
              </w:rPr>
              <w:t xml:space="preserve"> </w:t>
            </w:r>
            <w:r w:rsidR="009C3410">
              <w:rPr>
                <w:rFonts w:ascii="Times New Roman" w:eastAsia="Times New Roman" w:hAnsi="Times New Roman" w:cs="Times New Roman"/>
                <w:sz w:val="24"/>
                <w:szCs w:val="24"/>
                <w:lang w:eastAsia="ru-RU"/>
              </w:rPr>
              <w:t>Октябрьская б/н</w:t>
            </w:r>
            <w:r w:rsidR="00260FCA" w:rsidRPr="00260FCA">
              <w:rPr>
                <w:rFonts w:ascii="Times New Roman" w:eastAsia="Times New Roman" w:hAnsi="Times New Roman" w:cs="Times New Roman"/>
                <w:sz w:val="24"/>
                <w:szCs w:val="24"/>
                <w:lang w:eastAsia="ru-RU"/>
              </w:rPr>
              <w:t>,</w:t>
            </w:r>
          </w:p>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xml:space="preserve"> площадь </w:t>
            </w:r>
            <w:proofErr w:type="gramStart"/>
            <w:r w:rsidRPr="00260FCA">
              <w:rPr>
                <w:rFonts w:ascii="Times New Roman" w:eastAsia="Times New Roman" w:hAnsi="Times New Roman" w:cs="Times New Roman"/>
                <w:sz w:val="24"/>
                <w:szCs w:val="24"/>
                <w:lang w:eastAsia="ru-RU"/>
              </w:rPr>
              <w:t>перед</w:t>
            </w:r>
            <w:proofErr w:type="gramEnd"/>
            <w:r w:rsidRPr="00260FCA">
              <w:rPr>
                <w:rFonts w:ascii="Times New Roman" w:eastAsia="Times New Roman" w:hAnsi="Times New Roman" w:cs="Times New Roman"/>
                <w:sz w:val="24"/>
                <w:szCs w:val="24"/>
                <w:lang w:eastAsia="ru-RU"/>
              </w:rPr>
              <w:t xml:space="preserve"> </w:t>
            </w:r>
            <w:r w:rsidR="009C3410">
              <w:rPr>
                <w:rFonts w:ascii="Times New Roman" w:eastAsia="Times New Roman" w:hAnsi="Times New Roman" w:cs="Times New Roman"/>
                <w:sz w:val="24"/>
                <w:szCs w:val="24"/>
                <w:lang w:eastAsia="ru-RU"/>
              </w:rPr>
              <w:t>нечетной стороны улицы Октябрьской</w:t>
            </w:r>
          </w:p>
          <w:p w:rsidR="00260FCA" w:rsidRPr="00260FCA" w:rsidRDefault="00260FCA" w:rsidP="009C3410">
            <w:pPr>
              <w:spacing w:after="100" w:afterAutospacing="1"/>
              <w:jc w:val="center"/>
              <w:rPr>
                <w:rFonts w:ascii="Times New Roman" w:eastAsia="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w:t>
            </w:r>
          </w:p>
          <w:p w:rsidR="00260FCA" w:rsidRPr="00260FCA" w:rsidRDefault="009C3410" w:rsidP="00260FCA">
            <w:pPr>
              <w:spacing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260FCA" w:rsidRPr="00260FCA">
              <w:rPr>
                <w:rFonts w:ascii="Times New Roman" w:eastAsia="Times New Roman" w:hAnsi="Times New Roman" w:cs="Times New Roman"/>
                <w:sz w:val="24"/>
                <w:szCs w:val="24"/>
                <w:lang w:eastAsia="ru-RU"/>
              </w:rPr>
              <w:t>00 м²</w:t>
            </w:r>
          </w:p>
        </w:tc>
        <w:tc>
          <w:tcPr>
            <w:tcW w:w="1418"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Торговая площадка</w:t>
            </w:r>
          </w:p>
        </w:tc>
        <w:tc>
          <w:tcPr>
            <w:tcW w:w="1559"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Розничная торговля промышленными и продовольственны</w:t>
            </w:r>
            <w:r w:rsidR="0012614E">
              <w:rPr>
                <w:rFonts w:ascii="Times New Roman" w:eastAsia="Times New Roman" w:hAnsi="Times New Roman" w:cs="Times New Roman"/>
                <w:sz w:val="24"/>
                <w:szCs w:val="24"/>
                <w:lang w:eastAsia="ru-RU"/>
              </w:rPr>
              <w:t xml:space="preserve">ми товарами (мясо, овощи, ягоды, молочная продукция </w:t>
            </w:r>
            <w:r w:rsidRPr="00260FCA">
              <w:rPr>
                <w:rFonts w:ascii="Times New Roman" w:eastAsia="Times New Roman" w:hAnsi="Times New Roman" w:cs="Times New Roman"/>
                <w:sz w:val="24"/>
                <w:szCs w:val="24"/>
                <w:lang w:eastAsia="ru-RU"/>
              </w:rPr>
              <w:t>и т.д.)</w:t>
            </w:r>
          </w:p>
        </w:tc>
        <w:tc>
          <w:tcPr>
            <w:tcW w:w="1134"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xml:space="preserve"> пятница</w:t>
            </w:r>
            <w:r w:rsidR="0012614E">
              <w:rPr>
                <w:rFonts w:ascii="Times New Roman" w:eastAsia="Times New Roman" w:hAnsi="Times New Roman" w:cs="Times New Roman"/>
                <w:sz w:val="24"/>
                <w:szCs w:val="24"/>
                <w:lang w:eastAsia="ru-RU"/>
              </w:rPr>
              <w:t>, суббота</w:t>
            </w:r>
            <w:r w:rsidRPr="00260FCA">
              <w:rPr>
                <w:rFonts w:ascii="Times New Roman" w:eastAsia="Times New Roman" w:hAnsi="Times New Roman" w:cs="Times New Roman"/>
                <w:sz w:val="24"/>
                <w:szCs w:val="24"/>
                <w:lang w:eastAsia="ru-RU"/>
              </w:rPr>
              <w:t xml:space="preserve"> каждой недели</w:t>
            </w:r>
          </w:p>
        </w:tc>
        <w:tc>
          <w:tcPr>
            <w:tcW w:w="1276"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Муниципальная</w:t>
            </w:r>
          </w:p>
        </w:tc>
        <w:tc>
          <w:tcPr>
            <w:tcW w:w="1099"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w:t>
            </w:r>
          </w:p>
        </w:tc>
      </w:tr>
    </w:tbl>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12614E" w:rsidRDefault="0012614E"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Приложение № 3</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к постановлению администрации</w:t>
      </w:r>
    </w:p>
    <w:p w:rsidR="00260FCA" w:rsidRPr="00260FCA" w:rsidRDefault="00666A6A" w:rsidP="00260FCA">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сельского поселения сумон Барлыкский</w:t>
      </w:r>
    </w:p>
    <w:p w:rsidR="00260FCA" w:rsidRPr="00260FCA" w:rsidRDefault="00666A6A" w:rsidP="00260FCA">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от  16  июля 2021 г    № 22</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АДМИНИСТРАТИВНЫЙ РЕГЛАМЕНТ</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 xml:space="preserve">по предоставлению администрацией </w:t>
      </w:r>
      <w:r w:rsidR="00C70FA2">
        <w:rPr>
          <w:rFonts w:ascii="Times New Roman" w:eastAsia="Times New Roman" w:hAnsi="Times New Roman" w:cs="Times New Roman"/>
          <w:b/>
          <w:bCs/>
          <w:color w:val="333333"/>
          <w:sz w:val="24"/>
          <w:szCs w:val="24"/>
          <w:lang w:eastAsia="ru-RU"/>
        </w:rPr>
        <w:t>сельского поселения сумон Барлыкский</w:t>
      </w:r>
      <w:r w:rsidRPr="009B2D0F">
        <w:rPr>
          <w:rFonts w:ascii="Times New Roman" w:eastAsia="Times New Roman" w:hAnsi="Times New Roman" w:cs="Times New Roman"/>
          <w:b/>
          <w:bCs/>
          <w:color w:val="333333"/>
          <w:sz w:val="24"/>
          <w:szCs w:val="24"/>
          <w:lang w:eastAsia="ru-RU"/>
        </w:rPr>
        <w:t xml:space="preserve"> муниципальной услуги «Согласование предоставления мест для размещения объектов нестационарной торговли»</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1.Общие положения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1.1. Настоящий административный регламент разработан в целях повышения качества и доступности исполнения администрацией</w:t>
      </w:r>
      <w:r w:rsidR="00C70FA2">
        <w:rPr>
          <w:rFonts w:ascii="Times New Roman" w:eastAsia="Times New Roman" w:hAnsi="Times New Roman" w:cs="Times New Roman"/>
          <w:color w:val="333333"/>
          <w:sz w:val="24"/>
          <w:szCs w:val="24"/>
          <w:lang w:eastAsia="ru-RU"/>
        </w:rPr>
        <w:t xml:space="preserve"> сельского поселения сумон Барлыкский</w:t>
      </w:r>
      <w:r w:rsidRPr="00260FCA">
        <w:rPr>
          <w:rFonts w:ascii="Times New Roman" w:eastAsia="Times New Roman" w:hAnsi="Times New Roman" w:cs="Times New Roman"/>
          <w:color w:val="333333"/>
          <w:sz w:val="24"/>
          <w:szCs w:val="24"/>
          <w:lang w:eastAsia="ru-RU"/>
        </w:rPr>
        <w:t xml:space="preserve"> (далее - Администрация) муниципальной услуги по согласованию предоставления мест для размещения объектов нестационарной торговли на территории </w:t>
      </w:r>
      <w:r w:rsidR="00C70FA2">
        <w:rPr>
          <w:rFonts w:ascii="Times New Roman" w:eastAsia="Times New Roman" w:hAnsi="Times New Roman" w:cs="Times New Roman"/>
          <w:color w:val="333333"/>
          <w:sz w:val="24"/>
          <w:szCs w:val="24"/>
          <w:lang w:eastAsia="ru-RU"/>
        </w:rPr>
        <w:t>сумона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1.2. Заявителями на предоставление муниципальной услуги по согласованию предоставления мест для размещения объектов нестационарной торговли являются юридические лица, индивидуальные предприниматели и физические лица.</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 Порядок информирования о правилах предоставления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1.3.1. Информация о муниципальной услуге размещается: на информационном стенде в администрации </w:t>
      </w:r>
      <w:r w:rsidR="00C70FA2">
        <w:rPr>
          <w:rFonts w:ascii="Times New Roman" w:eastAsia="Times New Roman" w:hAnsi="Times New Roman" w:cs="Times New Roman"/>
          <w:color w:val="333333"/>
          <w:sz w:val="24"/>
          <w:szCs w:val="24"/>
          <w:lang w:eastAsia="ru-RU"/>
        </w:rPr>
        <w:t xml:space="preserve">сумона Барлыкский и </w:t>
      </w:r>
      <w:r w:rsidRPr="00260FCA">
        <w:rPr>
          <w:rFonts w:ascii="Times New Roman" w:eastAsia="Times New Roman" w:hAnsi="Times New Roman" w:cs="Times New Roman"/>
          <w:color w:val="333333"/>
          <w:sz w:val="24"/>
          <w:szCs w:val="24"/>
          <w:lang w:eastAsia="ru-RU"/>
        </w:rPr>
        <w:t>официальном  сайте администрации    </w:t>
      </w:r>
      <w:hyperlink r:id="rId9" w:history="1">
        <w:r w:rsidR="00C70FA2" w:rsidRPr="00666A6A">
          <w:rPr>
            <w:rStyle w:val="a5"/>
            <w:rFonts w:ascii="Times New Roman" w:eastAsia="Times New Roman" w:hAnsi="Times New Roman" w:cs="Times New Roman"/>
            <w:sz w:val="24"/>
            <w:szCs w:val="24"/>
            <w:lang w:val="en-US" w:eastAsia="ru-RU"/>
          </w:rPr>
          <w:t>www</w:t>
        </w:r>
        <w:r w:rsidR="00C70FA2" w:rsidRPr="00666A6A">
          <w:rPr>
            <w:rStyle w:val="a5"/>
            <w:rFonts w:ascii="Times New Roman" w:eastAsia="Times New Roman" w:hAnsi="Times New Roman" w:cs="Times New Roman"/>
            <w:sz w:val="24"/>
            <w:szCs w:val="24"/>
            <w:lang w:eastAsia="ru-RU"/>
          </w:rPr>
          <w:t>.</w:t>
        </w:r>
        <w:proofErr w:type="spellStart"/>
        <w:r w:rsidR="00C70FA2" w:rsidRPr="00666A6A">
          <w:rPr>
            <w:rStyle w:val="a5"/>
            <w:rFonts w:ascii="Times New Roman" w:eastAsia="Times New Roman" w:hAnsi="Times New Roman" w:cs="Times New Roman"/>
            <w:sz w:val="24"/>
            <w:szCs w:val="24"/>
            <w:lang w:val="en-US" w:eastAsia="ru-RU"/>
          </w:rPr>
          <w:t>spsbarlik</w:t>
        </w:r>
        <w:proofErr w:type="spellEnd"/>
        <w:r w:rsidR="00C70FA2" w:rsidRPr="00666A6A">
          <w:rPr>
            <w:rStyle w:val="a5"/>
            <w:rFonts w:ascii="Times New Roman" w:eastAsia="Times New Roman" w:hAnsi="Times New Roman" w:cs="Times New Roman"/>
            <w:sz w:val="24"/>
            <w:szCs w:val="24"/>
            <w:lang w:eastAsia="ru-RU"/>
          </w:rPr>
          <w:t>.</w:t>
        </w:r>
        <w:proofErr w:type="spellStart"/>
        <w:r w:rsidR="00C70FA2" w:rsidRPr="00666A6A">
          <w:rPr>
            <w:rStyle w:val="a5"/>
            <w:rFonts w:ascii="Times New Roman" w:eastAsia="Times New Roman" w:hAnsi="Times New Roman" w:cs="Times New Roman"/>
            <w:sz w:val="24"/>
            <w:szCs w:val="24"/>
            <w:lang w:val="en-US" w:eastAsia="ru-RU"/>
          </w:rPr>
          <w:t>lact</w:t>
        </w:r>
        <w:proofErr w:type="spellEnd"/>
        <w:r w:rsidR="00C70FA2" w:rsidRPr="00666A6A">
          <w:rPr>
            <w:rStyle w:val="a5"/>
            <w:rFonts w:ascii="Times New Roman" w:eastAsia="Times New Roman" w:hAnsi="Times New Roman" w:cs="Times New Roman"/>
            <w:sz w:val="24"/>
            <w:szCs w:val="24"/>
            <w:lang w:eastAsia="ru-RU"/>
          </w:rPr>
          <w:t>.</w:t>
        </w:r>
        <w:proofErr w:type="spellStart"/>
        <w:r w:rsidR="00C70FA2" w:rsidRPr="00666A6A">
          <w:rPr>
            <w:rStyle w:val="a5"/>
            <w:rFonts w:ascii="Times New Roman" w:eastAsia="Times New Roman" w:hAnsi="Times New Roman" w:cs="Times New Roman"/>
            <w:sz w:val="24"/>
            <w:szCs w:val="24"/>
            <w:lang w:val="en-US" w:eastAsia="ru-RU"/>
          </w:rPr>
          <w:t>ru</w:t>
        </w:r>
        <w:proofErr w:type="spellEnd"/>
      </w:hyperlink>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1.3.2. Получить информацию по вопросам предоставления муниципальной услуги можно посредством:</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 письменного обращения в Администрацию с использованием средств телефонной связи;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 при личном обращении в Администрацию;</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 посредством электронной почты: </w:t>
      </w:r>
      <w:hyperlink r:id="rId10" w:history="1">
        <w:r w:rsidR="00C70FA2" w:rsidRPr="00C06B04">
          <w:rPr>
            <w:rStyle w:val="a5"/>
            <w:rFonts w:ascii="Times New Roman" w:eastAsia="Times New Roman" w:hAnsi="Times New Roman" w:cs="Times New Roman"/>
            <w:sz w:val="24"/>
            <w:szCs w:val="24"/>
            <w:lang w:val="en-US" w:eastAsia="ru-RU"/>
          </w:rPr>
          <w:t>spsbarlik</w:t>
        </w:r>
        <w:r w:rsidR="00C70FA2" w:rsidRPr="00C06B04">
          <w:rPr>
            <w:rStyle w:val="a5"/>
            <w:rFonts w:ascii="Times New Roman" w:eastAsia="Times New Roman" w:hAnsi="Times New Roman" w:cs="Times New Roman"/>
            <w:sz w:val="24"/>
            <w:szCs w:val="24"/>
            <w:lang w:eastAsia="ru-RU"/>
          </w:rPr>
          <w:t>@mail.ru</w:t>
        </w:r>
      </w:hyperlink>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1.3.3. Организация приема обратившихся лиц осуществляется ежедневно в течение всего рабочего времени в соответствии с режимом работы Администрации. Прием</w:t>
      </w:r>
      <w:r w:rsidR="00C70FA2">
        <w:rPr>
          <w:rFonts w:ascii="Times New Roman" w:eastAsia="Times New Roman" w:hAnsi="Times New Roman" w:cs="Times New Roman"/>
          <w:color w:val="333333"/>
          <w:sz w:val="24"/>
          <w:szCs w:val="24"/>
          <w:lang w:eastAsia="ru-RU"/>
        </w:rPr>
        <w:t xml:space="preserve"> осуществляет: </w:t>
      </w:r>
      <w:r w:rsidR="0014734A">
        <w:rPr>
          <w:rFonts w:ascii="Times New Roman" w:eastAsia="Times New Roman" w:hAnsi="Times New Roman" w:cs="Times New Roman"/>
          <w:color w:val="333333"/>
          <w:sz w:val="24"/>
          <w:szCs w:val="24"/>
          <w:lang w:eastAsia="ru-RU"/>
        </w:rPr>
        <w:t xml:space="preserve">ведущий </w:t>
      </w:r>
      <w:r w:rsidR="00C70FA2">
        <w:rPr>
          <w:rFonts w:ascii="Times New Roman" w:eastAsia="Times New Roman" w:hAnsi="Times New Roman" w:cs="Times New Roman"/>
          <w:color w:val="333333"/>
          <w:sz w:val="24"/>
          <w:szCs w:val="24"/>
          <w:lang w:eastAsia="ru-RU"/>
        </w:rPr>
        <w:t>специалист по экономике</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1.3.4. Консультации предоставляются по следующим вопросам:</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перечня документов, необходимых для предоставления муниципальной услуги, комплектности (достаточности) представленных документов;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 источника получения документов, необходимых для предоставления муниципальной услуги (орган, организация и их местонахождение);</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времени приема и выдачи документов;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сроков предоставления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порядка обжалования действий (бездействия) и решений, осуществляемых и принимаемых в ходе предоставления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1.3.5. Консультации обратившихся лиц могут осуществляться устно. Сотрудник должен принять все необходимые меры для дачи полного и оперативного ответа на поставленные вопросы. В случае если для ответа требуется дополнительное время, сотрудник, осуществляющий консультирование, может предложить гражданам другое, удобное для них время, или обратиться в письменном виде.</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1.3.6. Основными требованиями к консультированию граждан являются: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а) достоверность представляемой информации;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б) четкость изложения информации;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в) наглядность форм представляемой информации;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г) удобство и доступность представляемой информации;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д) оперативность представления информации.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1.3.7. При ответах на телефонные звонки и устные обращения ответственное лицо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сотрудника, принявшего телефонный звонок.</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1.3.8. При невозможности ответственного лица, принявшего звонок, самостоятельно ответить на поставленные вопросы, они должны быть переадресованы другому должностному лицу или же обратившемуся по телефону гражданину должен быть сообщен телефонный номер, по которому можно получить необходимую информацию.</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1.3.9. В сети Интернет размещается информация текст административного регламента, перечень документов, необходимых для предоставления муниципальной услуги, образец формы заявки для выдачи разрешения на право организации розничной торговли.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1.4. Муниципальная услуга предоставляется при личном участии заяви</w:t>
      </w:r>
      <w:r w:rsidR="00C70FA2">
        <w:rPr>
          <w:rFonts w:ascii="Times New Roman" w:eastAsia="Times New Roman" w:hAnsi="Times New Roman" w:cs="Times New Roman"/>
          <w:color w:val="333333"/>
          <w:sz w:val="24"/>
          <w:szCs w:val="24"/>
          <w:lang w:eastAsia="ru-RU"/>
        </w:rPr>
        <w:t>теля.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2. Стандарт предоставления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2.1. Наименование муниципальной услуги: согласование предоставления мест для размещения объектов нестационарной торговли на территории </w:t>
      </w:r>
      <w:r w:rsidR="00C70FA2">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 xml:space="preserve">2.2. Органом, предоставляющим муниципальную услугу, является администрация </w:t>
      </w:r>
      <w:r w:rsidR="00C70FA2">
        <w:rPr>
          <w:rFonts w:ascii="Times New Roman" w:eastAsia="Times New Roman" w:hAnsi="Times New Roman" w:cs="Times New Roman"/>
          <w:color w:val="333333"/>
          <w:sz w:val="24"/>
          <w:szCs w:val="24"/>
          <w:lang w:eastAsia="ru-RU"/>
        </w:rPr>
        <w:t>сумон Барлыкский</w:t>
      </w:r>
      <w:r w:rsidRPr="00260FCA">
        <w:rPr>
          <w:rFonts w:ascii="Times New Roman" w:eastAsia="Times New Roman" w:hAnsi="Times New Roman" w:cs="Times New Roman"/>
          <w:color w:val="333333"/>
          <w:sz w:val="24"/>
          <w:szCs w:val="24"/>
          <w:lang w:eastAsia="ru-RU"/>
        </w:rPr>
        <w:t xml:space="preserve">, </w:t>
      </w:r>
      <w:r w:rsidR="00C70FA2">
        <w:rPr>
          <w:rFonts w:ascii="Times New Roman" w:eastAsia="Times New Roman" w:hAnsi="Times New Roman" w:cs="Times New Roman"/>
          <w:color w:val="333333"/>
          <w:sz w:val="24"/>
          <w:szCs w:val="24"/>
          <w:lang w:eastAsia="ru-RU"/>
        </w:rPr>
        <w:t>а</w:t>
      </w:r>
      <w:r w:rsidRPr="00260FCA">
        <w:rPr>
          <w:rFonts w:ascii="Times New Roman" w:eastAsia="Times New Roman" w:hAnsi="Times New Roman" w:cs="Times New Roman"/>
          <w:color w:val="333333"/>
          <w:sz w:val="24"/>
          <w:szCs w:val="24"/>
          <w:lang w:eastAsia="ru-RU"/>
        </w:rPr>
        <w:t xml:space="preserve">дрес администрации </w:t>
      </w:r>
      <w:r w:rsidR="00C70FA2">
        <w:rPr>
          <w:rFonts w:ascii="Times New Roman" w:eastAsia="Times New Roman" w:hAnsi="Times New Roman" w:cs="Times New Roman"/>
          <w:color w:val="333333"/>
          <w:sz w:val="24"/>
          <w:szCs w:val="24"/>
          <w:lang w:eastAsia="ru-RU"/>
        </w:rPr>
        <w:t>сумон Барлыкский: 668043</w:t>
      </w:r>
      <w:r w:rsidRPr="00260FCA">
        <w:rPr>
          <w:rFonts w:ascii="Times New Roman" w:eastAsia="Times New Roman" w:hAnsi="Times New Roman" w:cs="Times New Roman"/>
          <w:color w:val="333333"/>
          <w:sz w:val="24"/>
          <w:szCs w:val="24"/>
          <w:lang w:eastAsia="ru-RU"/>
        </w:rPr>
        <w:t>, Республика Тыв</w:t>
      </w:r>
      <w:r w:rsidR="00C70FA2">
        <w:rPr>
          <w:rFonts w:ascii="Times New Roman" w:eastAsia="Times New Roman" w:hAnsi="Times New Roman" w:cs="Times New Roman"/>
          <w:color w:val="333333"/>
          <w:sz w:val="24"/>
          <w:szCs w:val="24"/>
          <w:lang w:eastAsia="ru-RU"/>
        </w:rPr>
        <w:t>а, Барун-Хемчикский район, с. Барлык, ул. Октябрьская, д. 15, телефон:8 (39421) 21-0-08</w:t>
      </w:r>
      <w:r w:rsidRPr="00260FCA">
        <w:rPr>
          <w:rFonts w:ascii="Times New Roman" w:eastAsia="Times New Roman" w:hAnsi="Times New Roman" w:cs="Times New Roman"/>
          <w:color w:val="333333"/>
          <w:sz w:val="24"/>
          <w:szCs w:val="24"/>
          <w:lang w:eastAsia="ru-RU"/>
        </w:rPr>
        <w:t>. Адрес электронной почты: </w:t>
      </w:r>
      <w:hyperlink r:id="rId11" w:history="1">
        <w:r w:rsidR="0014734A" w:rsidRPr="00C06B04">
          <w:rPr>
            <w:rStyle w:val="a5"/>
            <w:rFonts w:ascii="Times New Roman" w:eastAsia="Times New Roman" w:hAnsi="Times New Roman" w:cs="Times New Roman"/>
            <w:sz w:val="24"/>
            <w:szCs w:val="24"/>
            <w:lang w:val="en-US" w:eastAsia="ru-RU"/>
          </w:rPr>
          <w:t>spsbarlik</w:t>
        </w:r>
        <w:r w:rsidR="0014734A" w:rsidRPr="00C06B04">
          <w:rPr>
            <w:rStyle w:val="a5"/>
            <w:rFonts w:ascii="Times New Roman" w:eastAsia="Times New Roman" w:hAnsi="Times New Roman" w:cs="Times New Roman"/>
            <w:sz w:val="24"/>
            <w:szCs w:val="24"/>
            <w:lang w:eastAsia="ru-RU"/>
          </w:rPr>
          <w:t>@mail.ru</w:t>
        </w:r>
      </w:hyperlink>
      <w:r w:rsidR="0014734A">
        <w:rPr>
          <w:rFonts w:ascii="Times New Roman" w:eastAsia="Times New Roman" w:hAnsi="Times New Roman" w:cs="Times New Roman"/>
          <w:color w:val="333333"/>
          <w:sz w:val="24"/>
          <w:szCs w:val="24"/>
          <w:lang w:eastAsia="ru-RU"/>
        </w:rPr>
        <w:t>.. График работы: вторник</w:t>
      </w:r>
      <w:r w:rsidRPr="00260FCA">
        <w:rPr>
          <w:rFonts w:ascii="Times New Roman" w:eastAsia="Times New Roman" w:hAnsi="Times New Roman" w:cs="Times New Roman"/>
          <w:color w:val="333333"/>
          <w:sz w:val="24"/>
          <w:szCs w:val="24"/>
          <w:lang w:eastAsia="ru-RU"/>
        </w:rPr>
        <w:t>, среда, четверг с 08.00 до 16.30 (перерыв с 13.00 до 14.</w:t>
      </w:r>
      <w:r w:rsidR="0014734A">
        <w:rPr>
          <w:rFonts w:ascii="Times New Roman" w:eastAsia="Times New Roman" w:hAnsi="Times New Roman" w:cs="Times New Roman"/>
          <w:color w:val="333333"/>
          <w:sz w:val="24"/>
          <w:szCs w:val="24"/>
          <w:lang w:eastAsia="ru-RU"/>
        </w:rPr>
        <w:t>00); Понедельник</w:t>
      </w:r>
      <w:r w:rsidRPr="00260FCA">
        <w:rPr>
          <w:rFonts w:ascii="Times New Roman" w:eastAsia="Times New Roman" w:hAnsi="Times New Roman" w:cs="Times New Roman"/>
          <w:color w:val="333333"/>
          <w:sz w:val="24"/>
          <w:szCs w:val="24"/>
          <w:lang w:eastAsia="ru-RU"/>
        </w:rPr>
        <w:t xml:space="preserve">, пятница – не приёмный день, суббота и воскресенье - выходные дни. Специалист, предоставляющий услугу: ведущий специалист по </w:t>
      </w:r>
      <w:r w:rsidR="0014734A">
        <w:rPr>
          <w:rFonts w:ascii="Times New Roman" w:eastAsia="Times New Roman" w:hAnsi="Times New Roman" w:cs="Times New Roman"/>
          <w:color w:val="333333"/>
          <w:sz w:val="24"/>
          <w:szCs w:val="24"/>
          <w:lang w:eastAsia="ru-RU"/>
        </w:rPr>
        <w:t xml:space="preserve">экономике </w:t>
      </w:r>
      <w:r w:rsidRPr="00260FCA">
        <w:rPr>
          <w:rFonts w:ascii="Times New Roman" w:eastAsia="Times New Roman" w:hAnsi="Times New Roman" w:cs="Times New Roman"/>
          <w:color w:val="333333"/>
          <w:sz w:val="24"/>
          <w:szCs w:val="24"/>
          <w:lang w:eastAsia="ru-RU"/>
        </w:rPr>
        <w:t xml:space="preserve"> администрации </w:t>
      </w:r>
      <w:r w:rsidR="0014734A">
        <w:rPr>
          <w:rFonts w:ascii="Times New Roman" w:eastAsia="Times New Roman" w:hAnsi="Times New Roman" w:cs="Times New Roman"/>
          <w:color w:val="333333"/>
          <w:sz w:val="24"/>
          <w:szCs w:val="24"/>
          <w:lang w:eastAsia="ru-RU"/>
        </w:rPr>
        <w:t>сумона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2.3. Результат предоставления муниципальной услуги: согласование предоставления мест для размещения объектов нестационарной торговли на территории </w:t>
      </w:r>
      <w:r w:rsidR="0014734A">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2.4. Срок предоставления муниципальной услуги: не позднее 30 дней со дня приема и регистрации обращения заявителя.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2.5. Муниципальная услуга предоставляется в соответствии со следующими нормативными правовыми актами: - </w:t>
      </w:r>
      <w:proofErr w:type="gramStart"/>
      <w:r w:rsidRPr="00260FCA">
        <w:rPr>
          <w:rFonts w:ascii="Times New Roman" w:eastAsia="Times New Roman" w:hAnsi="Times New Roman" w:cs="Times New Roman"/>
          <w:color w:val="333333"/>
          <w:sz w:val="24"/>
          <w:szCs w:val="24"/>
          <w:lang w:eastAsia="ru-RU"/>
        </w:rPr>
        <w:t>Федеральный закон от 06.10.2003 № 131-ФЗ «Об общих принципах организации местного самоуправления в Российской Федерации»; - Федеральный закон от 27.07.2010 № 210-ФЗ «Об организации предоставления государственных и муниципальных услуг»; - Федеральный закон от 02.05.2006 № 59-ФЗ «О порядке рассмотрения обращений граждан Российской Федерации»; - Федеральный закон от 28.12.2009 № 381-ФЗ «Об основах государственного регулирования торговой деятельности в Российской Федерации»;</w:t>
      </w:r>
      <w:proofErr w:type="gramEnd"/>
      <w:r w:rsidRPr="00260FCA">
        <w:rPr>
          <w:rFonts w:ascii="Times New Roman" w:eastAsia="Times New Roman" w:hAnsi="Times New Roman" w:cs="Times New Roman"/>
          <w:color w:val="333333"/>
          <w:sz w:val="24"/>
          <w:szCs w:val="24"/>
          <w:lang w:eastAsia="ru-RU"/>
        </w:rPr>
        <w:t xml:space="preserve"> - Устав </w:t>
      </w:r>
      <w:r w:rsidR="0014734A">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 xml:space="preserve">; - схема размещения нестационарных торговых объектов, утвержденной постановлением администрации </w:t>
      </w:r>
      <w:r w:rsidR="0014734A">
        <w:rPr>
          <w:rFonts w:ascii="Times New Roman" w:eastAsia="Times New Roman" w:hAnsi="Times New Roman" w:cs="Times New Roman"/>
          <w:color w:val="333333"/>
          <w:sz w:val="24"/>
          <w:szCs w:val="24"/>
          <w:lang w:eastAsia="ru-RU"/>
        </w:rPr>
        <w:t>сумона Барлыкский</w:t>
      </w:r>
      <w:r w:rsidRPr="00260FCA">
        <w:rPr>
          <w:rFonts w:ascii="Times New Roman" w:eastAsia="Times New Roman" w:hAnsi="Times New Roman" w:cs="Times New Roman"/>
          <w:color w:val="333333"/>
          <w:sz w:val="24"/>
          <w:szCs w:val="24"/>
          <w:lang w:eastAsia="ru-RU"/>
        </w:rPr>
        <w:t xml:space="preserve"> «Об утверждении Порядка разработки и утверждения схемы размещения нестац</w:t>
      </w:r>
      <w:r w:rsidR="0014734A">
        <w:rPr>
          <w:rFonts w:ascii="Times New Roman" w:eastAsia="Times New Roman" w:hAnsi="Times New Roman" w:cs="Times New Roman"/>
          <w:color w:val="333333"/>
          <w:sz w:val="24"/>
          <w:szCs w:val="24"/>
          <w:lang w:eastAsia="ru-RU"/>
        </w:rPr>
        <w:t>ионарных торговых объектов» от 16.07.2021 г. № 22</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для согласования мест для размещения нестационарных торговых объектов на территории муниципального образования заявителям необходимо обратиться с заявлением на организацию мелкорозничной торговли (приложение №1) в Администрацию в письменной форме с предъявлением документа, удостоверяющего личность. В этом заявлении должны быть указаны:</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а) наименование предприятия, в том числе фирменное наименование, и организационно-правовая форма юридического лица, индивидуального предпринимателя;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б) фамилия, имя отчество руководителя юридического лица, индивидуального предпринимателя или гражданина, ведущего крестьянское (фермерское) хозяйство, личное подсобное хозяйство и занимающегося садоводством, огородничеством и животноводством;</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в) группа товаров.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Дополнительно юридическим лицам, индивидуальным предпринимателям, крестьянским (фермерским) хозяйствам необходимо представить ассортиментный перечень товаров (оказания услуг), реализуемых в объектах мелкорозничной торговли.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2.7. Основанием для отказа в приеме документов, необходимых для предоставления муниципальной услуги является отсутствие полномочий у заявителя.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2.8. Основанием для отказа в предоставлении муниципальной услуги является предоставление недостоверной информации и (или) не представление необходимых документов, указанных в п. 2.6 настоящего регламента.</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2.9. Предоставление муниципальной услуги осуществляется бесплатно.</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2.10.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2.11. Срок регистрации заявки заявителя на предоставление муниципальной услуги – в день приема заявки.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2.12. Требования к местам предоставления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2.12.1. Прием граждан для оказания муниципальной услуги осуществляется согласно графику работы администрации.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2.12.2.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2.12.3.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2.12.4. В местах предоставления муниципальной услуги предусматривается оборудование доступных мест общественного пользования (туалетов).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3. Административные процедуры</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Предоставление муниципальной услуги включает в себя следующие административные процедуры:</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 рассмотрение документов, принятие решения о согласовании предоставления мест для размещения объектов нестационарной торговли на территории </w:t>
      </w:r>
      <w:r w:rsidR="0014734A">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Основанием для начала административной процедуры является обращение заявителя (его представителя, доверенного лица) в Администрацию с комплектом документов, необходимых для предоставления услуги и указанных в пункте 2.6 настоящего административного регламента.</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Ответственный за выполнение административной проце</w:t>
      </w:r>
      <w:r w:rsidR="0014734A">
        <w:rPr>
          <w:rFonts w:ascii="Times New Roman" w:eastAsia="Times New Roman" w:hAnsi="Times New Roman" w:cs="Times New Roman"/>
          <w:color w:val="333333"/>
          <w:sz w:val="24"/>
          <w:szCs w:val="24"/>
          <w:lang w:eastAsia="ru-RU"/>
        </w:rPr>
        <w:t>дуры – ведущий специалист по экономике</w:t>
      </w:r>
      <w:r w:rsidRPr="00260FCA">
        <w:rPr>
          <w:rFonts w:ascii="Times New Roman" w:eastAsia="Times New Roman" w:hAnsi="Times New Roman" w:cs="Times New Roman"/>
          <w:color w:val="333333"/>
          <w:sz w:val="24"/>
          <w:szCs w:val="24"/>
          <w:lang w:eastAsia="ru-RU"/>
        </w:rPr>
        <w:t xml:space="preserve"> администрации, в случае его отсутствия, обязанности по проведению административной процедуры возлагаются на другого специалиста, назначенного председателем администрации.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Ответственное лицо, уполномоченное на прием документов, устанавливает предмет обращения, устанавливает личность заявителя, проверяет документ, удостоверяющий личность, проверяет полномочия заявителя,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proofErr w:type="gramStart"/>
      <w:r w:rsidRPr="00260FCA">
        <w:rPr>
          <w:rFonts w:ascii="Times New Roman" w:eastAsia="Times New Roman" w:hAnsi="Times New Roman" w:cs="Times New Roman"/>
          <w:color w:val="333333"/>
          <w:sz w:val="24"/>
          <w:szCs w:val="24"/>
          <w:lang w:eastAsia="ru-RU"/>
        </w:rPr>
        <w:t>После первичной проверки при установлении фактов отсутствия необходимых документов, несоответствия представленных документов требованиям, указанным в разделе 2.6 настоящего административного регламента, ответственное лицо, уполномоченное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 при согласии заявителя устранить препятствия ответственное лицо, уполномоченное на прием документов</w:t>
      </w:r>
      <w:proofErr w:type="gramEnd"/>
      <w:r w:rsidRPr="00260FCA">
        <w:rPr>
          <w:rFonts w:ascii="Times New Roman" w:eastAsia="Times New Roman" w:hAnsi="Times New Roman" w:cs="Times New Roman"/>
          <w:color w:val="333333"/>
          <w:sz w:val="24"/>
          <w:szCs w:val="24"/>
          <w:lang w:eastAsia="ru-RU"/>
        </w:rPr>
        <w:t>, возвращает представленные документы заявителю; - при несогласии заявителя устранить препятствия ответственное лицо, уполномоченное на прием документов, готовит письменное уведомление об отказе в предоставлении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Данное письменное уведомление подписывается председателем администрации и выдается заявителю в течение 2 рабочих дней с момента подписания. Рассмотрение заявки и документов, необходимых для предоставления услуги, указанных в пункте 2.6 настоящего Регламента, осуществляется только до регистрации заявки для получения согласования мест для размещения нестационарных торговых объектов.</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В случае представления заявителем всех необходимых документов для предоставления муниципальной услуги, заявка регистрируется в приемной администрации в день подачи. Администрация принимает решение о возможности согласования предоставления места для размещения объекта нестационарной торговли на территории </w:t>
      </w:r>
      <w:r w:rsidR="0014734A">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 xml:space="preserve">, в течение 3 рабочих дней </w:t>
      </w:r>
      <w:proofErr w:type="gramStart"/>
      <w:r w:rsidRPr="00260FCA">
        <w:rPr>
          <w:rFonts w:ascii="Times New Roman" w:eastAsia="Times New Roman" w:hAnsi="Times New Roman" w:cs="Times New Roman"/>
          <w:color w:val="333333"/>
          <w:sz w:val="24"/>
          <w:szCs w:val="24"/>
          <w:lang w:eastAsia="ru-RU"/>
        </w:rPr>
        <w:t>с даты регистрации</w:t>
      </w:r>
      <w:proofErr w:type="gramEnd"/>
      <w:r w:rsidRPr="00260FCA">
        <w:rPr>
          <w:rFonts w:ascii="Times New Roman" w:eastAsia="Times New Roman" w:hAnsi="Times New Roman" w:cs="Times New Roman"/>
          <w:color w:val="333333"/>
          <w:sz w:val="24"/>
          <w:szCs w:val="24"/>
          <w:lang w:eastAsia="ru-RU"/>
        </w:rPr>
        <w:t xml:space="preserve"> заявки. На основании решения о согласовании предоставления места для размещения объекта нестационарной торговли на территории </w:t>
      </w:r>
      <w:r w:rsidR="0014734A">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 xml:space="preserve"> ответственное лицо, уполномоченное на прием документов, регистрирует его в книге регистрации согласованных заявлений. Все участники, подавшие заявку, письменно оповещаются о решении в течение 2 рабочих дней со дня принятия решения. Результатом выполнения административной процедуры является согласование предоставления места для размещения объекта нестационарной торговли на территории </w:t>
      </w:r>
      <w:r w:rsidR="0014734A">
        <w:rPr>
          <w:rFonts w:ascii="Times New Roman" w:eastAsia="Times New Roman" w:hAnsi="Times New Roman" w:cs="Times New Roman"/>
          <w:color w:val="333333"/>
          <w:sz w:val="24"/>
          <w:szCs w:val="24"/>
          <w:lang w:eastAsia="ru-RU"/>
        </w:rPr>
        <w:t>сельского поселения сумон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 xml:space="preserve">4. Формы </w:t>
      </w:r>
      <w:proofErr w:type="gramStart"/>
      <w:r w:rsidRPr="009B2D0F">
        <w:rPr>
          <w:rFonts w:ascii="Times New Roman" w:eastAsia="Times New Roman" w:hAnsi="Times New Roman" w:cs="Times New Roman"/>
          <w:b/>
          <w:bCs/>
          <w:color w:val="333333"/>
          <w:sz w:val="24"/>
          <w:szCs w:val="24"/>
          <w:lang w:eastAsia="ru-RU"/>
        </w:rPr>
        <w:t>контроля за</w:t>
      </w:r>
      <w:proofErr w:type="gramEnd"/>
      <w:r w:rsidRPr="009B2D0F">
        <w:rPr>
          <w:rFonts w:ascii="Times New Roman" w:eastAsia="Times New Roman" w:hAnsi="Times New Roman" w:cs="Times New Roman"/>
          <w:b/>
          <w:bCs/>
          <w:color w:val="333333"/>
          <w:sz w:val="24"/>
          <w:szCs w:val="24"/>
          <w:lang w:eastAsia="ru-RU"/>
        </w:rPr>
        <w:t xml:space="preserve"> исполнением административного регламента.</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4.1. Порядок осуществления текущего </w:t>
      </w:r>
      <w:proofErr w:type="gramStart"/>
      <w:r w:rsidRPr="00260FCA">
        <w:rPr>
          <w:rFonts w:ascii="Times New Roman" w:eastAsia="Times New Roman" w:hAnsi="Times New Roman" w:cs="Times New Roman"/>
          <w:color w:val="333333"/>
          <w:sz w:val="24"/>
          <w:szCs w:val="24"/>
          <w:lang w:eastAsia="ru-RU"/>
        </w:rPr>
        <w:t>контроля за</w:t>
      </w:r>
      <w:proofErr w:type="gramEnd"/>
      <w:r w:rsidRPr="00260FCA">
        <w:rPr>
          <w:rFonts w:ascii="Times New Roman" w:eastAsia="Times New Roman" w:hAnsi="Times New Roman" w:cs="Times New Roman"/>
          <w:color w:val="333333"/>
          <w:sz w:val="24"/>
          <w:szCs w:val="24"/>
          <w:lang w:eastAsia="ru-RU"/>
        </w:rPr>
        <w:t xml:space="preserve"> соблюдением и исполнением ответственным лицом положений административного регламента и иных нормативно-правовых актов, регулирующих предоставление муниципальной услуги осуществляются председателем </w:t>
      </w:r>
      <w:r w:rsidR="0014734A">
        <w:rPr>
          <w:rFonts w:ascii="Times New Roman" w:eastAsia="Times New Roman" w:hAnsi="Times New Roman" w:cs="Times New Roman"/>
          <w:color w:val="333333"/>
          <w:sz w:val="24"/>
          <w:szCs w:val="24"/>
          <w:lang w:eastAsia="ru-RU"/>
        </w:rPr>
        <w:t>администрации сумон Барлыкский</w:t>
      </w:r>
      <w:r w:rsidRPr="00260FCA">
        <w:rPr>
          <w:rFonts w:ascii="Times New Roman" w:eastAsia="Times New Roman" w:hAnsi="Times New Roman" w:cs="Times New Roman"/>
          <w:color w:val="333333"/>
          <w:sz w:val="24"/>
          <w:szCs w:val="24"/>
          <w:lang w:eastAsia="ru-RU"/>
        </w:rPr>
        <w:t>.</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4.2. </w:t>
      </w:r>
      <w:proofErr w:type="gramStart"/>
      <w:r w:rsidRPr="00260FCA">
        <w:rPr>
          <w:rFonts w:ascii="Times New Roman" w:eastAsia="Times New Roman" w:hAnsi="Times New Roman" w:cs="Times New Roman"/>
          <w:color w:val="333333"/>
          <w:sz w:val="24"/>
          <w:szCs w:val="24"/>
          <w:lang w:eastAsia="ru-RU"/>
        </w:rPr>
        <w:t>Контроль за</w:t>
      </w:r>
      <w:proofErr w:type="gramEnd"/>
      <w:r w:rsidRPr="00260FCA">
        <w:rPr>
          <w:rFonts w:ascii="Times New Roman" w:eastAsia="Times New Roman" w:hAnsi="Times New Roman" w:cs="Times New Roman"/>
          <w:color w:val="333333"/>
          <w:sz w:val="24"/>
          <w:szCs w:val="24"/>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при предоставлении им муниципальной услуги, рассмотрение, принятие решений и подготовку ответов на обращения заявителей, содержащих жалобы на решения, действия (бездействие) ответственного лица.</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4.3. В случае выявления нарушений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4.4. Ответственное лицо, уполномоченное на прием заявлений, несет персональную ответственность за соблюдение сроков и порядка приема документов,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данном административном регламенте.</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5. Порядок обжалования действий (бездействия) должностного лица, а также принимаемого им решения при предоставлении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5.1. Получатели муниципальной услуги (заявители) имеют право на обжалование действий или бездействий работников Администрации в досудебном и судебном порядке в соответствии с законодательством Российской Федерации.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 председателю </w:t>
      </w:r>
      <w:r w:rsidR="00BE2BAB">
        <w:rPr>
          <w:rFonts w:ascii="Times New Roman" w:eastAsia="Times New Roman" w:hAnsi="Times New Roman" w:cs="Times New Roman"/>
          <w:color w:val="333333"/>
          <w:sz w:val="24"/>
          <w:szCs w:val="24"/>
          <w:lang w:eastAsia="ru-RU"/>
        </w:rPr>
        <w:t>администрации сумон Барлыкский</w:t>
      </w:r>
      <w:r w:rsidRPr="00260FCA">
        <w:rPr>
          <w:rFonts w:ascii="Times New Roman" w:eastAsia="Times New Roman" w:hAnsi="Times New Roman" w:cs="Times New Roman"/>
          <w:color w:val="333333"/>
          <w:sz w:val="24"/>
          <w:szCs w:val="24"/>
          <w:lang w:eastAsia="ru-RU"/>
        </w:rPr>
        <w:t xml:space="preserve"> – при обжаловании действий (бездействия) и решения специалистов Администрации;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администрацию сельского поселения.</w:t>
      </w:r>
    </w:p>
    <w:p w:rsidR="00260FCA" w:rsidRPr="00260FCA" w:rsidRDefault="00BE2BAB"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5.4. Юридический адрес: 668043, Республика Тыва, Бар</w:t>
      </w:r>
      <w:r w:rsidR="00260FCA" w:rsidRPr="00260FCA">
        <w:rPr>
          <w:rFonts w:ascii="Times New Roman" w:eastAsia="Times New Roman" w:hAnsi="Times New Roman" w:cs="Times New Roman"/>
          <w:color w:val="333333"/>
          <w:sz w:val="24"/>
          <w:szCs w:val="24"/>
          <w:lang w:eastAsia="ru-RU"/>
        </w:rPr>
        <w:t xml:space="preserve">ун-Хемчикский район, </w:t>
      </w:r>
      <w:r>
        <w:rPr>
          <w:rFonts w:ascii="Times New Roman" w:eastAsia="Times New Roman" w:hAnsi="Times New Roman" w:cs="Times New Roman"/>
          <w:color w:val="333333"/>
          <w:sz w:val="24"/>
          <w:szCs w:val="24"/>
          <w:lang w:eastAsia="ru-RU"/>
        </w:rPr>
        <w:t>с. Барлык, ул. Октябрьская, д. 15, телефон:8 (39441) 21-0-0</w:t>
      </w:r>
      <w:r w:rsidR="00260FCA" w:rsidRPr="00260FCA">
        <w:rPr>
          <w:rFonts w:ascii="Times New Roman" w:eastAsia="Times New Roman" w:hAnsi="Times New Roman" w:cs="Times New Roman"/>
          <w:color w:val="333333"/>
          <w:sz w:val="24"/>
          <w:szCs w:val="24"/>
          <w:lang w:eastAsia="ru-RU"/>
        </w:rPr>
        <w:t>8. Адрес электронной почты:</w:t>
      </w:r>
      <w:r w:rsidR="00260FCA" w:rsidRPr="00BE2BAB">
        <w:rPr>
          <w:rFonts w:ascii="Times New Roman" w:eastAsia="Times New Roman" w:hAnsi="Times New Roman" w:cs="Times New Roman"/>
          <w:color w:val="4F81BD" w:themeColor="accent1"/>
          <w:sz w:val="24"/>
          <w:szCs w:val="24"/>
          <w:lang w:eastAsia="ru-RU"/>
        </w:rPr>
        <w:t> </w:t>
      </w:r>
      <w:proofErr w:type="spellStart"/>
      <w:r w:rsidRPr="00BE2BAB">
        <w:rPr>
          <w:rFonts w:ascii="Times New Roman" w:eastAsia="Times New Roman" w:hAnsi="Times New Roman" w:cs="Times New Roman"/>
          <w:color w:val="4F81BD" w:themeColor="accent1"/>
          <w:sz w:val="24"/>
          <w:szCs w:val="24"/>
          <w:lang w:val="en-US" w:eastAsia="ru-RU"/>
        </w:rPr>
        <w:t>spsbarlik</w:t>
      </w:r>
      <w:proofErr w:type="spellEnd"/>
      <w:hyperlink r:id="rId12" w:history="1">
        <w:r w:rsidR="00260FCA" w:rsidRPr="00BE2BAB">
          <w:rPr>
            <w:rFonts w:ascii="Times New Roman" w:eastAsia="Times New Roman" w:hAnsi="Times New Roman" w:cs="Times New Roman"/>
            <w:color w:val="4F81BD" w:themeColor="accent1"/>
            <w:sz w:val="24"/>
            <w:szCs w:val="24"/>
            <w:lang w:eastAsia="ru-RU"/>
          </w:rPr>
          <w:t>@mail.ru</w:t>
        </w:r>
      </w:hyperlink>
      <w:r>
        <w:rPr>
          <w:rFonts w:ascii="Times New Roman" w:eastAsia="Times New Roman" w:hAnsi="Times New Roman" w:cs="Times New Roman"/>
          <w:color w:val="333333"/>
          <w:sz w:val="24"/>
          <w:szCs w:val="24"/>
          <w:lang w:eastAsia="ru-RU"/>
        </w:rPr>
        <w:t>.. График работы: вторник</w:t>
      </w:r>
      <w:r w:rsidR="00260FCA" w:rsidRPr="00260FCA">
        <w:rPr>
          <w:rFonts w:ascii="Times New Roman" w:eastAsia="Times New Roman" w:hAnsi="Times New Roman" w:cs="Times New Roman"/>
          <w:color w:val="333333"/>
          <w:sz w:val="24"/>
          <w:szCs w:val="24"/>
          <w:lang w:eastAsia="ru-RU"/>
        </w:rPr>
        <w:t>, среда, четверг с 08.00 до 16.30 (пе</w:t>
      </w:r>
      <w:r>
        <w:rPr>
          <w:rFonts w:ascii="Times New Roman" w:eastAsia="Times New Roman" w:hAnsi="Times New Roman" w:cs="Times New Roman"/>
          <w:color w:val="333333"/>
          <w:sz w:val="24"/>
          <w:szCs w:val="24"/>
          <w:lang w:eastAsia="ru-RU"/>
        </w:rPr>
        <w:t>рерыв с 13.00 до 14.00); Понедельник</w:t>
      </w:r>
      <w:r w:rsidR="00260FCA" w:rsidRPr="00260FCA">
        <w:rPr>
          <w:rFonts w:ascii="Times New Roman" w:eastAsia="Times New Roman" w:hAnsi="Times New Roman" w:cs="Times New Roman"/>
          <w:color w:val="333333"/>
          <w:sz w:val="24"/>
          <w:szCs w:val="24"/>
          <w:lang w:eastAsia="ru-RU"/>
        </w:rPr>
        <w:t>, пятница – не приёмный день, суббота и воскресенье - выходные дни.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5.5. Заявитель может обратиться с </w:t>
      </w:r>
      <w:proofErr w:type="gramStart"/>
      <w:r w:rsidRPr="00260FCA">
        <w:rPr>
          <w:rFonts w:ascii="Times New Roman" w:eastAsia="Times New Roman" w:hAnsi="Times New Roman" w:cs="Times New Roman"/>
          <w:color w:val="333333"/>
          <w:sz w:val="24"/>
          <w:szCs w:val="24"/>
          <w:lang w:eastAsia="ru-RU"/>
        </w:rPr>
        <w:t>жалобой</w:t>
      </w:r>
      <w:proofErr w:type="gramEnd"/>
      <w:r w:rsidRPr="00260FCA">
        <w:rPr>
          <w:rFonts w:ascii="Times New Roman" w:eastAsia="Times New Roman" w:hAnsi="Times New Roman" w:cs="Times New Roman"/>
          <w:color w:val="333333"/>
          <w:sz w:val="24"/>
          <w:szCs w:val="24"/>
          <w:lang w:eastAsia="ru-RU"/>
        </w:rPr>
        <w:t xml:space="preserve"> в том числе в следующих случаях:</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 нарушение срока регистрации запроса заявителя о предоставлении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 нарушение срока предоставления муниципальной услуги;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 требование у заявителя документов, не предусмотренных нормативными правовыми актами; 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proofErr w:type="gramStart"/>
      <w:r w:rsidRPr="00260FCA">
        <w:rPr>
          <w:rFonts w:ascii="Times New Roman" w:eastAsia="Times New Roman" w:hAnsi="Times New Roman" w:cs="Times New Roman"/>
          <w:color w:val="333333"/>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5.6. Жалоба должна содержать:</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proofErr w:type="gramStart"/>
      <w:r w:rsidRPr="00260FCA">
        <w:rPr>
          <w:rFonts w:ascii="Times New Roman" w:eastAsia="Times New Roman" w:hAnsi="Times New Roman" w:cs="Times New Roman"/>
          <w:color w:val="333333"/>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5.7. Основаниями для отказа в рассмотрении заявления (жалобы) либо о приостановления её рассмотрения являются: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не указана фамилия заявителя, направившего обращение;</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не указан почтовый адрес, по которому должен быть направлен ответ;</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в обращении содержатся нецензурные либо оскорбительные выражений, угрозы жизни, здоровью и имуществу должностного лица, а также членов их семей;</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текст письменного обращения не поддается прочтению;</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 лицо, подавшее жалобу, обратилось с жалобой аналогичного содержания в </w:t>
      </w:r>
      <w:proofErr w:type="gramStart"/>
      <w:r w:rsidRPr="00260FCA">
        <w:rPr>
          <w:rFonts w:ascii="Times New Roman" w:eastAsia="Times New Roman" w:hAnsi="Times New Roman" w:cs="Times New Roman"/>
          <w:color w:val="333333"/>
          <w:sz w:val="24"/>
          <w:szCs w:val="24"/>
          <w:lang w:eastAsia="ru-RU"/>
        </w:rPr>
        <w:t>суд</w:t>
      </w:r>
      <w:proofErr w:type="gramEnd"/>
      <w:r w:rsidRPr="00260FCA">
        <w:rPr>
          <w:rFonts w:ascii="Times New Roman" w:eastAsia="Times New Roman" w:hAnsi="Times New Roman" w:cs="Times New Roman"/>
          <w:color w:val="333333"/>
          <w:sz w:val="24"/>
          <w:szCs w:val="24"/>
          <w:lang w:eastAsia="ru-RU"/>
        </w:rPr>
        <w:t xml:space="preserve"> и такая жалоба принята судом к рассмотрению либо по ней вынесено решение;</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предметом указанной жалобы являются решение, действие органа или должностного лица органа, предоставляющего данную муниципальную услугу.</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5.8.Срок рассмотрения жалобы не должен превышать 30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5.9. Основанием для начала процедуры досудебного (внесудебного) обжалования является поступление жалобы (обращения).</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5.10. Заявитель имеет право на получение информации и документов, необходимых для обоснования и рассмотрения жалобы.</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5.11. По результатам рассмотрения жалобы орган, предоставляющий муниципальную услугу, принимает одно из следующих решений:</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proofErr w:type="gramStart"/>
      <w:r w:rsidRPr="00260FCA">
        <w:rPr>
          <w:rFonts w:ascii="Times New Roman" w:eastAsia="Times New Roman" w:hAnsi="Times New Roman" w:cs="Times New Roman"/>
          <w:color w:val="333333"/>
          <w:sz w:val="24"/>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отказывает в удовлетворении жалобы.</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5.12. Не </w:t>
      </w:r>
      <w:proofErr w:type="gramStart"/>
      <w:r w:rsidRPr="00260FCA">
        <w:rPr>
          <w:rFonts w:ascii="Times New Roman" w:eastAsia="Times New Roman" w:hAnsi="Times New Roman" w:cs="Times New Roman"/>
          <w:color w:val="333333"/>
          <w:sz w:val="24"/>
          <w:szCs w:val="24"/>
          <w:lang w:eastAsia="ru-RU"/>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260FCA">
        <w:rPr>
          <w:rFonts w:ascii="Times New Roman" w:eastAsia="Times New Roman" w:hAnsi="Times New Roman" w:cs="Times New Roman"/>
          <w:color w:val="333333"/>
          <w:sz w:val="24"/>
          <w:szCs w:val="24"/>
          <w:lang w:eastAsia="ru-RU"/>
        </w:rPr>
        <w:t xml:space="preserve"> мотивированный ответ о результатах рассмотрения жалобы.</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5.13. В случае установления в ходе или по результатам </w:t>
      </w:r>
      <w:proofErr w:type="gramStart"/>
      <w:r w:rsidRPr="00260FCA">
        <w:rPr>
          <w:rFonts w:ascii="Times New Roman" w:eastAsia="Times New Roman" w:hAnsi="Times New Roman" w:cs="Times New Roman"/>
          <w:color w:val="333333"/>
          <w:sz w:val="24"/>
          <w:szCs w:val="24"/>
          <w:lang w:eastAsia="ru-RU"/>
        </w:rPr>
        <w:t>рассмотрения жалобы признаков состава административного правонарушения</w:t>
      </w:r>
      <w:proofErr w:type="gramEnd"/>
      <w:r w:rsidRPr="00260FCA">
        <w:rPr>
          <w:rFonts w:ascii="Times New Roman" w:eastAsia="Times New Roman" w:hAnsi="Times New Roman" w:cs="Times New Roman"/>
          <w:color w:val="333333"/>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5.14.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BE2BAB" w:rsidRPr="00260FCA" w:rsidRDefault="00BE2BAB"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Приложение 1</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к административному регламенту предоставление</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муниципальной услуги «Согласование предоставления мест</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для размещения объектов нестационарной торговли»</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СОГЛАСОВАНО</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Председатель администрации</w:t>
      </w:r>
    </w:p>
    <w:p w:rsidR="00260FCA" w:rsidRPr="00260FCA" w:rsidRDefault="00BE2BAB" w:rsidP="00260FCA">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сельского поселения сумон Барлыкский</w:t>
      </w:r>
    </w:p>
    <w:p w:rsidR="00260FCA" w:rsidRPr="00260FCA" w:rsidRDefault="00BE2BAB" w:rsidP="00260FCA">
      <w:pPr>
        <w:shd w:val="clear" w:color="auto" w:fill="FFFFFF"/>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__________________ А.В. Бойду</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ЗАЯВЛЕНИЕ</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на организацию мелкорозничной торговли</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с передвижных объектов, в том числе с рук, лотков, автомашин</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__________________________________________________________________________________ (наименование юридического лица, ФИО индивидуального предпринимателя) ______________________________________________________________________________________________</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(юридический адрес, регистрационный № транспортного средства)</w:t>
      </w:r>
    </w:p>
    <w:p w:rsidR="00260FCA" w:rsidRPr="00260FCA" w:rsidRDefault="00260FCA" w:rsidP="00BE2BAB">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r w:rsidRPr="009B2D0F">
        <w:rPr>
          <w:rFonts w:ascii="Times New Roman" w:eastAsia="Times New Roman" w:hAnsi="Times New Roman" w:cs="Times New Roman"/>
          <w:b/>
          <w:bCs/>
          <w:color w:val="333333"/>
          <w:sz w:val="24"/>
          <w:szCs w:val="24"/>
          <w:lang w:eastAsia="ru-RU"/>
        </w:rPr>
        <w:t>Прошу предоставить место для осуществления мелкорозничной торговли с передвижных объектов, в том числе с рук, лотков, автомашин (нужное подчеркнуть)</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Расположение торгового места,</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60"/>
      </w:tblGrid>
      <w:tr w:rsidR="00260FCA" w:rsidRPr="00260FCA" w:rsidTr="00260FCA">
        <w:trPr>
          <w:trHeight w:val="780"/>
        </w:trPr>
        <w:tc>
          <w:tcPr>
            <w:tcW w:w="5660"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both"/>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w:t>
            </w:r>
          </w:p>
        </w:tc>
      </w:tr>
    </w:tbl>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Дата и время  </w:t>
      </w:r>
      <w:r w:rsidRPr="009B2D0F">
        <w:rPr>
          <w:rFonts w:ascii="Times New Roman" w:eastAsia="Times New Roman" w:hAnsi="Times New Roman" w:cs="Times New Roman"/>
          <w:b/>
          <w:bCs/>
          <w:color w:val="333333"/>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35"/>
        <w:gridCol w:w="2835"/>
      </w:tblGrid>
      <w:tr w:rsidR="00260FCA" w:rsidRPr="00260FCA" w:rsidTr="00260FCA">
        <w:tc>
          <w:tcPr>
            <w:tcW w:w="2835"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Дата</w:t>
            </w:r>
          </w:p>
        </w:tc>
        <w:tc>
          <w:tcPr>
            <w:tcW w:w="2835"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Время торговли</w:t>
            </w:r>
          </w:p>
        </w:tc>
      </w:tr>
      <w:tr w:rsidR="00260FCA" w:rsidRPr="00260FCA" w:rsidTr="00260FCA">
        <w:tc>
          <w:tcPr>
            <w:tcW w:w="2835"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both"/>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w:t>
            </w:r>
          </w:p>
        </w:tc>
        <w:tc>
          <w:tcPr>
            <w:tcW w:w="2835"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both"/>
              <w:rPr>
                <w:rFonts w:ascii="Times New Roman" w:eastAsia="Times New Roman" w:hAnsi="Times New Roman" w:cs="Times New Roman"/>
                <w:sz w:val="24"/>
                <w:szCs w:val="24"/>
                <w:lang w:eastAsia="ru-RU"/>
              </w:rPr>
            </w:pPr>
            <w:r w:rsidRPr="009B2D0F">
              <w:rPr>
                <w:rFonts w:ascii="Times New Roman" w:eastAsia="Times New Roman" w:hAnsi="Times New Roman" w:cs="Times New Roman"/>
                <w:b/>
                <w:bCs/>
                <w:sz w:val="24"/>
                <w:szCs w:val="24"/>
                <w:lang w:eastAsia="ru-RU"/>
              </w:rPr>
              <w:t>с                   до</w:t>
            </w:r>
          </w:p>
        </w:tc>
      </w:tr>
    </w:tbl>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Вид товаров (продукции)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75"/>
      </w:tblGrid>
      <w:tr w:rsidR="00260FCA" w:rsidRPr="00260FCA" w:rsidTr="00260FCA">
        <w:trPr>
          <w:trHeight w:val="870"/>
        </w:trPr>
        <w:tc>
          <w:tcPr>
            <w:tcW w:w="5675"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both"/>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w:t>
            </w:r>
          </w:p>
        </w:tc>
      </w:tr>
    </w:tbl>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both"/>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Обязуюсь исполнять:</w:t>
      </w:r>
    </w:p>
    <w:p w:rsidR="00260FCA" w:rsidRPr="00260FCA" w:rsidRDefault="00260FCA" w:rsidP="00260FCA">
      <w:pPr>
        <w:shd w:val="clear" w:color="auto" w:fill="FFFFFF"/>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1. Соблюдение санитарных норм и правил торговли.</w:t>
      </w:r>
    </w:p>
    <w:p w:rsidR="00260FCA" w:rsidRPr="00260FCA" w:rsidRDefault="00260FCA" w:rsidP="00260FCA">
      <w:pPr>
        <w:shd w:val="clear" w:color="auto" w:fill="FFFFFF"/>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2. Уборка торгового места по окончании торговли.         </w:t>
      </w:r>
    </w:p>
    <w:p w:rsidR="00260FCA" w:rsidRPr="00260FCA" w:rsidRDefault="00260FCA" w:rsidP="00260FCA">
      <w:pPr>
        <w:shd w:val="clear" w:color="auto" w:fill="FFFFFF"/>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both"/>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xml:space="preserve"> Дата </w:t>
      </w:r>
      <w:r w:rsidR="00BE2BAB">
        <w:rPr>
          <w:rFonts w:ascii="Times New Roman" w:eastAsia="Times New Roman" w:hAnsi="Times New Roman" w:cs="Times New Roman"/>
          <w:color w:val="333333"/>
          <w:sz w:val="24"/>
          <w:szCs w:val="24"/>
          <w:lang w:eastAsia="ru-RU"/>
        </w:rPr>
        <w:t>___________</w:t>
      </w:r>
      <w:r w:rsidRPr="00260FCA">
        <w:rPr>
          <w:rFonts w:ascii="Times New Roman" w:eastAsia="Times New Roman" w:hAnsi="Times New Roman" w:cs="Times New Roman"/>
          <w:color w:val="333333"/>
          <w:sz w:val="24"/>
          <w:szCs w:val="24"/>
          <w:lang w:eastAsia="ru-RU"/>
        </w:rPr>
        <w:t>       Под</w:t>
      </w:r>
      <w:r w:rsidR="00BE2BAB">
        <w:rPr>
          <w:rFonts w:ascii="Times New Roman" w:eastAsia="Times New Roman" w:hAnsi="Times New Roman" w:cs="Times New Roman"/>
          <w:color w:val="333333"/>
          <w:sz w:val="24"/>
          <w:szCs w:val="24"/>
          <w:lang w:eastAsia="ru-RU"/>
        </w:rPr>
        <w:t>пись заявителя ____________</w:t>
      </w: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 </w:t>
      </w:r>
    </w:p>
    <w:p w:rsidR="00260FCA" w:rsidRPr="00260FCA" w:rsidRDefault="00260FCA" w:rsidP="00260FCA">
      <w:pPr>
        <w:shd w:val="clear" w:color="auto" w:fill="FFFFFF"/>
        <w:spacing w:after="100" w:afterAutospacing="1"/>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Default="00260FCA" w:rsidP="00260FCA">
      <w:pPr>
        <w:shd w:val="clear" w:color="auto" w:fill="FFFFFF"/>
        <w:spacing w:after="100" w:afterAutospacing="1"/>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r w:rsidR="00BE2BAB">
        <w:rPr>
          <w:rFonts w:ascii="Times New Roman" w:eastAsia="Times New Roman" w:hAnsi="Times New Roman" w:cs="Times New Roman"/>
          <w:color w:val="333333"/>
          <w:sz w:val="24"/>
          <w:szCs w:val="24"/>
          <w:lang w:eastAsia="ru-RU"/>
        </w:rPr>
        <w:t>        </w:t>
      </w: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BE2BAB" w:rsidRPr="00260FCA" w:rsidRDefault="00BE2BAB" w:rsidP="00260FCA">
      <w:pPr>
        <w:shd w:val="clear" w:color="auto" w:fill="FFFFFF"/>
        <w:spacing w:after="100" w:afterAutospacing="1"/>
        <w:rPr>
          <w:rFonts w:ascii="Times New Roman" w:eastAsia="Times New Roman" w:hAnsi="Times New Roman" w:cs="Times New Roman"/>
          <w:color w:val="333333"/>
          <w:sz w:val="24"/>
          <w:szCs w:val="24"/>
          <w:lang w:eastAsia="ru-RU"/>
        </w:rPr>
      </w:pPr>
    </w:p>
    <w:p w:rsidR="00260FCA" w:rsidRPr="00260FCA" w:rsidRDefault="00260FCA" w:rsidP="00260FCA">
      <w:pPr>
        <w:shd w:val="clear" w:color="auto" w:fill="FFFFFF"/>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lastRenderedPageBreak/>
        <w:t> </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Приложение 2</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к административному регламенту предоставление</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муниципальной услуги «Согласование предоставления</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мест для размещения объектов нестационарной торговли»</w:t>
      </w:r>
    </w:p>
    <w:p w:rsidR="00260FCA" w:rsidRPr="00260FCA" w:rsidRDefault="00260FCA" w:rsidP="00260FCA">
      <w:pPr>
        <w:shd w:val="clear" w:color="auto" w:fill="FFFFFF"/>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right"/>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9B2D0F">
        <w:rPr>
          <w:rFonts w:ascii="Times New Roman" w:eastAsia="Times New Roman" w:hAnsi="Times New Roman" w:cs="Times New Roman"/>
          <w:b/>
          <w:bCs/>
          <w:color w:val="333333"/>
          <w:sz w:val="24"/>
          <w:szCs w:val="24"/>
          <w:lang w:eastAsia="ru-RU"/>
        </w:rPr>
        <w:t>БЛОК-СХЕМА</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последовательности действий предоставления муниципальной услуги</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«Согласование предоставления мест для размещения объектов нестационарной торговли»</w:t>
      </w:r>
    </w:p>
    <w:p w:rsidR="00260FCA" w:rsidRPr="00260FCA" w:rsidRDefault="00260FCA" w:rsidP="00260FCA">
      <w:pPr>
        <w:shd w:val="clear" w:color="auto" w:fill="FFFFFF"/>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835"/>
      </w:tblGrid>
      <w:tr w:rsidR="00260FCA" w:rsidRPr="00260FCA" w:rsidTr="00260FCA">
        <w:trPr>
          <w:trHeight w:val="1125"/>
        </w:trPr>
        <w:tc>
          <w:tcPr>
            <w:tcW w:w="2835"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Прием, регистрация, рассмотрение заявления и необходимого пакета документов</w:t>
            </w:r>
          </w:p>
        </w:tc>
      </w:tr>
    </w:tbl>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43"/>
      </w:tblGrid>
      <w:tr w:rsidR="00260FCA" w:rsidRPr="00260FCA" w:rsidTr="00260FCA">
        <w:trPr>
          <w:trHeight w:val="1125"/>
        </w:trPr>
        <w:tc>
          <w:tcPr>
            <w:tcW w:w="2943"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Документы не соответствуют требованиям административного регламента</w:t>
            </w:r>
          </w:p>
        </w:tc>
      </w:tr>
    </w:tbl>
    <w:p w:rsidR="00260FCA" w:rsidRPr="00260FCA" w:rsidRDefault="00260FCA" w:rsidP="00260FCA">
      <w:pPr>
        <w:shd w:val="clear" w:color="auto" w:fill="FFFFFF"/>
        <w:rPr>
          <w:rFonts w:ascii="Times New Roman" w:eastAsia="Times New Roman" w:hAnsi="Times New Roman" w:cs="Times New Roman"/>
          <w:vanish/>
          <w:color w:val="333333"/>
          <w:sz w:val="24"/>
          <w:szCs w:val="24"/>
          <w:lang w:eastAsia="ru-RU"/>
        </w:rPr>
      </w:pP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9"/>
      </w:tblGrid>
      <w:tr w:rsidR="00260FCA" w:rsidRPr="00260FCA" w:rsidTr="00260FCA">
        <w:trPr>
          <w:trHeight w:val="1125"/>
        </w:trPr>
        <w:tc>
          <w:tcPr>
            <w:tcW w:w="3119"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Документы соответствуют требованиям административного регламента</w:t>
            </w:r>
          </w:p>
        </w:tc>
      </w:tr>
    </w:tbl>
    <w:p w:rsidR="00260FCA" w:rsidRPr="00260FCA" w:rsidRDefault="00260FCA" w:rsidP="00260FCA">
      <w:pPr>
        <w:shd w:val="clear" w:color="auto" w:fill="FFFFFF"/>
        <w:spacing w:after="100" w:afterAutospacing="1"/>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8"/>
      </w:tblGrid>
      <w:tr w:rsidR="00260FCA" w:rsidRPr="00260FCA" w:rsidTr="00260FCA">
        <w:trPr>
          <w:trHeight w:val="1125"/>
        </w:trPr>
        <w:tc>
          <w:tcPr>
            <w:tcW w:w="3118"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Согласование предоставления мест для размещения объектов нестационарной торговли</w:t>
            </w:r>
          </w:p>
        </w:tc>
      </w:tr>
    </w:tbl>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43"/>
      </w:tblGrid>
      <w:tr w:rsidR="00260FCA" w:rsidRPr="00260FCA" w:rsidTr="00260FCA">
        <w:trPr>
          <w:trHeight w:val="1125"/>
        </w:trPr>
        <w:tc>
          <w:tcPr>
            <w:tcW w:w="2943"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     Подготовка и направление решения об отказе в Согласовании предоставления мест для размещения объектов нестационарной торговли</w:t>
            </w:r>
          </w:p>
        </w:tc>
      </w:tr>
    </w:tbl>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p w:rsidR="00260FCA" w:rsidRPr="00260FCA" w:rsidRDefault="00260FCA" w:rsidP="00260FCA">
      <w:pPr>
        <w:shd w:val="clear" w:color="auto" w:fill="FFFFFF"/>
        <w:spacing w:after="100" w:afterAutospacing="1"/>
        <w:jc w:val="center"/>
        <w:rPr>
          <w:rFonts w:ascii="Times New Roman" w:eastAsia="Times New Roman" w:hAnsi="Times New Roman" w:cs="Times New Roman"/>
          <w:color w:val="333333"/>
          <w:sz w:val="24"/>
          <w:szCs w:val="24"/>
          <w:lang w:eastAsia="ru-RU"/>
        </w:rPr>
      </w:pPr>
      <w:r w:rsidRPr="00260FCA">
        <w:rPr>
          <w:rFonts w:ascii="Times New Roman" w:eastAsia="Times New Roman" w:hAnsi="Times New Roman" w:cs="Times New Roman"/>
          <w:color w:val="333333"/>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118"/>
      </w:tblGrid>
      <w:tr w:rsidR="00260FCA" w:rsidRPr="00260FCA" w:rsidTr="00260FCA">
        <w:trPr>
          <w:trHeight w:val="1125"/>
        </w:trPr>
        <w:tc>
          <w:tcPr>
            <w:tcW w:w="3118" w:type="dxa"/>
            <w:tcBorders>
              <w:top w:val="outset" w:sz="6" w:space="0" w:color="auto"/>
              <w:left w:val="outset" w:sz="6" w:space="0" w:color="auto"/>
              <w:bottom w:val="outset" w:sz="6" w:space="0" w:color="auto"/>
              <w:right w:val="outset" w:sz="6" w:space="0" w:color="auto"/>
            </w:tcBorders>
            <w:hideMark/>
          </w:tcPr>
          <w:p w:rsidR="00260FCA" w:rsidRPr="00260FCA" w:rsidRDefault="00260FCA" w:rsidP="00260FCA">
            <w:pPr>
              <w:spacing w:after="100" w:afterAutospacing="1"/>
              <w:jc w:val="center"/>
              <w:rPr>
                <w:rFonts w:ascii="Times New Roman" w:eastAsia="Times New Roman" w:hAnsi="Times New Roman" w:cs="Times New Roman"/>
                <w:sz w:val="24"/>
                <w:szCs w:val="24"/>
                <w:lang w:eastAsia="ru-RU"/>
              </w:rPr>
            </w:pPr>
            <w:r w:rsidRPr="00260FCA">
              <w:rPr>
                <w:rFonts w:ascii="Times New Roman" w:eastAsia="Times New Roman" w:hAnsi="Times New Roman" w:cs="Times New Roman"/>
                <w:sz w:val="24"/>
                <w:szCs w:val="24"/>
                <w:lang w:eastAsia="ru-RU"/>
              </w:rPr>
              <w:t>Оформление и выдача согласованного заявления</w:t>
            </w:r>
          </w:p>
        </w:tc>
      </w:tr>
    </w:tbl>
    <w:p w:rsidR="009D72F4" w:rsidRPr="009B2D0F" w:rsidRDefault="009D72F4">
      <w:pPr>
        <w:rPr>
          <w:rFonts w:ascii="Times New Roman" w:hAnsi="Times New Roman" w:cs="Times New Roman"/>
          <w:sz w:val="24"/>
          <w:szCs w:val="24"/>
        </w:rPr>
      </w:pPr>
    </w:p>
    <w:sectPr w:rsidR="009D72F4" w:rsidRPr="009B2D0F" w:rsidSect="007256B9">
      <w:pgSz w:w="11906" w:h="16838"/>
      <w:pgMar w:top="1134" w:right="1133"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043" w:rsidRDefault="00873043" w:rsidP="000B6032">
      <w:r>
        <w:separator/>
      </w:r>
    </w:p>
  </w:endnote>
  <w:endnote w:type="continuationSeparator" w:id="0">
    <w:p w:rsidR="00873043" w:rsidRDefault="00873043" w:rsidP="000B60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043" w:rsidRDefault="00873043" w:rsidP="000B6032">
      <w:r>
        <w:separator/>
      </w:r>
    </w:p>
  </w:footnote>
  <w:footnote w:type="continuationSeparator" w:id="0">
    <w:p w:rsidR="00873043" w:rsidRDefault="00873043" w:rsidP="000B60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60FCA"/>
    <w:rsid w:val="000844C0"/>
    <w:rsid w:val="000B6032"/>
    <w:rsid w:val="0012614E"/>
    <w:rsid w:val="0014734A"/>
    <w:rsid w:val="00250AB5"/>
    <w:rsid w:val="00260FCA"/>
    <w:rsid w:val="002A2238"/>
    <w:rsid w:val="00422286"/>
    <w:rsid w:val="005E4D22"/>
    <w:rsid w:val="00666A6A"/>
    <w:rsid w:val="007256B9"/>
    <w:rsid w:val="00765C11"/>
    <w:rsid w:val="00873043"/>
    <w:rsid w:val="009B2D0F"/>
    <w:rsid w:val="009C3410"/>
    <w:rsid w:val="009D72F4"/>
    <w:rsid w:val="00B55D32"/>
    <w:rsid w:val="00B55DE5"/>
    <w:rsid w:val="00B6682C"/>
    <w:rsid w:val="00BB1BAD"/>
    <w:rsid w:val="00BE2BAB"/>
    <w:rsid w:val="00C70FA2"/>
    <w:rsid w:val="00EF396A"/>
    <w:rsid w:val="00F67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96A"/>
  </w:style>
  <w:style w:type="paragraph" w:styleId="3">
    <w:name w:val="heading 3"/>
    <w:basedOn w:val="a"/>
    <w:link w:val="30"/>
    <w:uiPriority w:val="9"/>
    <w:qFormat/>
    <w:rsid w:val="00260FCA"/>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0FC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60FCA"/>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260FCA"/>
    <w:rPr>
      <w:b/>
      <w:bCs/>
    </w:rPr>
  </w:style>
  <w:style w:type="character" w:styleId="a5">
    <w:name w:val="Hyperlink"/>
    <w:basedOn w:val="a0"/>
    <w:uiPriority w:val="99"/>
    <w:unhideWhenUsed/>
    <w:rsid w:val="00260FCA"/>
    <w:rPr>
      <w:color w:val="0000FF"/>
      <w:u w:val="single"/>
    </w:rPr>
  </w:style>
  <w:style w:type="paragraph" w:styleId="a6">
    <w:name w:val="header"/>
    <w:basedOn w:val="a"/>
    <w:link w:val="a7"/>
    <w:uiPriority w:val="99"/>
    <w:semiHidden/>
    <w:unhideWhenUsed/>
    <w:rsid w:val="000B6032"/>
    <w:pPr>
      <w:tabs>
        <w:tab w:val="center" w:pos="4677"/>
        <w:tab w:val="right" w:pos="9355"/>
      </w:tabs>
    </w:pPr>
  </w:style>
  <w:style w:type="character" w:customStyle="1" w:styleId="a7">
    <w:name w:val="Верхний колонтитул Знак"/>
    <w:basedOn w:val="a0"/>
    <w:link w:val="a6"/>
    <w:uiPriority w:val="99"/>
    <w:semiHidden/>
    <w:rsid w:val="000B6032"/>
  </w:style>
  <w:style w:type="paragraph" w:styleId="a8">
    <w:name w:val="footer"/>
    <w:basedOn w:val="a"/>
    <w:link w:val="a9"/>
    <w:uiPriority w:val="99"/>
    <w:semiHidden/>
    <w:unhideWhenUsed/>
    <w:rsid w:val="000B6032"/>
    <w:pPr>
      <w:tabs>
        <w:tab w:val="center" w:pos="4677"/>
        <w:tab w:val="right" w:pos="9355"/>
      </w:tabs>
    </w:pPr>
  </w:style>
  <w:style w:type="character" w:customStyle="1" w:styleId="a9">
    <w:name w:val="Нижний колонтитул Знак"/>
    <w:basedOn w:val="a0"/>
    <w:link w:val="a8"/>
    <w:uiPriority w:val="99"/>
    <w:semiHidden/>
    <w:rsid w:val="000B6032"/>
  </w:style>
  <w:style w:type="paragraph" w:styleId="aa">
    <w:name w:val="Balloon Text"/>
    <w:basedOn w:val="a"/>
    <w:link w:val="ab"/>
    <w:uiPriority w:val="99"/>
    <w:semiHidden/>
    <w:unhideWhenUsed/>
    <w:rsid w:val="000B6032"/>
    <w:rPr>
      <w:rFonts w:ascii="Tahoma" w:hAnsi="Tahoma" w:cs="Tahoma"/>
      <w:sz w:val="16"/>
      <w:szCs w:val="16"/>
    </w:rPr>
  </w:style>
  <w:style w:type="character" w:customStyle="1" w:styleId="ab">
    <w:name w:val="Текст выноски Знак"/>
    <w:basedOn w:val="a0"/>
    <w:link w:val="aa"/>
    <w:uiPriority w:val="99"/>
    <w:semiHidden/>
    <w:rsid w:val="000B6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50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barlik.lac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sbarlik.lact.ru" TargetMode="External"/><Relationship Id="rId12" Type="http://schemas.openxmlformats.org/officeDocument/2006/relationships/hyperlink" Target="mailto:gorodchadan@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psbarlik@mail.ru" TargetMode="External"/><Relationship Id="rId5" Type="http://schemas.openxmlformats.org/officeDocument/2006/relationships/endnotes" Target="endnotes.xml"/><Relationship Id="rId10" Type="http://schemas.openxmlformats.org/officeDocument/2006/relationships/hyperlink" Target="mailto:spsbarlik@mail.ru" TargetMode="External"/><Relationship Id="rId4" Type="http://schemas.openxmlformats.org/officeDocument/2006/relationships/footnotes" Target="footnotes.xml"/><Relationship Id="rId9" Type="http://schemas.openxmlformats.org/officeDocument/2006/relationships/hyperlink" Target="http://www.spsbarlik.lac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19</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8</cp:revision>
  <cp:lastPrinted>2021-07-19T12:20:00Z</cp:lastPrinted>
  <dcterms:created xsi:type="dcterms:W3CDTF">2021-07-19T09:38:00Z</dcterms:created>
  <dcterms:modified xsi:type="dcterms:W3CDTF">2021-07-19T12:21:00Z</dcterms:modified>
</cp:coreProperties>
</file>