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8D" w:rsidRPr="00DC2B8D" w:rsidRDefault="00DC2B8D" w:rsidP="00DC2B8D">
      <w:pPr>
        <w:spacing w:after="20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 w:rsidRPr="00DC2B8D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 xml:space="preserve">Полномочия </w:t>
      </w:r>
      <w:proofErr w:type="spellStart"/>
      <w:r w:rsidRPr="00DC2B8D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Рособрнадзора</w:t>
      </w:r>
      <w:proofErr w:type="spellEnd"/>
    </w:p>
    <w:p w:rsidR="00DC2B8D" w:rsidRPr="00DC2B8D" w:rsidRDefault="00DC2B8D" w:rsidP="00DC2B8D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DC2B8D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Рособрнадзор</w:t>
      </w:r>
      <w:proofErr w:type="spellEnd"/>
      <w:r w:rsidRPr="00DC2B8D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 xml:space="preserve"> в рамках проведения государственной итоговой аттестации по образовательным программам среднего общего образования (ГИА-11) осуществляет следующие функции:</w:t>
      </w:r>
    </w:p>
    <w:p w:rsidR="00DC2B8D" w:rsidRPr="00DC2B8D" w:rsidRDefault="00DC2B8D" w:rsidP="00DC2B8D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1) устанавливает порядок разработки, использования и хранения КИМ (включая требования к режиму их защиты, порядку и условиям размещения информации, содержащейся </w:t>
      </w:r>
      <w:proofErr w:type="gramStart"/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КИМ</w:t>
      </w:r>
      <w:proofErr w:type="gramEnd"/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 сети «Интернет»);</w:t>
      </w:r>
    </w:p>
    <w:p w:rsidR="00DC2B8D" w:rsidRPr="00DC2B8D" w:rsidRDefault="00DC2B8D" w:rsidP="00DC2B8D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 организует разработку КИМ для проведения ГИА-11 и критериев оценивания экзаменационных работ, выполненных на основе этих КИМ (критерии оценивания), организует обеспечение этими КИМ ГЭК, критериями оценивания — ОИВ, а также создает комиссии по разработке КИМ по каждому учебному предмету (Комиссия по разработке КИМ);</w:t>
      </w:r>
    </w:p>
    <w:p w:rsidR="00DC2B8D" w:rsidRPr="00DC2B8D" w:rsidRDefault="00DC2B8D" w:rsidP="00DC2B8D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3) определяет минимальное количество баллов ЕГЭ, подтверждающее освоение образовательной программы среднего общего образования (минимальное количество баллов);</w:t>
      </w:r>
    </w:p>
    <w:p w:rsidR="00DC2B8D" w:rsidRPr="00DC2B8D" w:rsidRDefault="00DC2B8D" w:rsidP="00DC2B8D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4) устанавливает порядок аккредитации граждан в качестве общественных наблюдателей при проведении ГИА;</w:t>
      </w:r>
    </w:p>
    <w:p w:rsidR="00DC2B8D" w:rsidRPr="00DC2B8D" w:rsidRDefault="00DC2B8D" w:rsidP="00DC2B8D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5) организует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(федеральная информационная система) в порядке, устанавливаемом Правительством Российской Федерации;</w:t>
      </w:r>
    </w:p>
    <w:p w:rsidR="00DC2B8D" w:rsidRPr="00DC2B8D" w:rsidRDefault="00DC2B8D" w:rsidP="00DC2B8D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6) осуществляет методическое обеспечение проведения ГИА-11;</w:t>
      </w:r>
    </w:p>
    <w:p w:rsidR="00DC2B8D" w:rsidRPr="00DC2B8D" w:rsidRDefault="00DC2B8D" w:rsidP="00DC2B8D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7) совместно с учредителями, загранучреждениями обеспечивает проведение ГИА-11 за пределами территории Российской Федерации;</w:t>
      </w:r>
    </w:p>
    <w:p w:rsidR="00DC2B8D" w:rsidRPr="00DC2B8D" w:rsidRDefault="00DC2B8D" w:rsidP="00DC2B8D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8) создает ГЭК и апелляционную комиссию для проведения ГИА-11 за пределами территории Российской Федерации, а также предметные комиссии по учебным предметам для проведения ГИА за пределами территории </w:t>
      </w:r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Российской Федерации и для проведения перепроверки экзаменационных работ в случае, установленном пунктом 88 </w:t>
      </w:r>
      <w:hyperlink r:id="rId4" w:history="1">
        <w:r w:rsidRPr="00DC2B8D">
          <w:rPr>
            <w:rFonts w:ascii="Times New Roman" w:eastAsia="Times New Roman" w:hAnsi="Times New Roman" w:cs="Times New Roman"/>
            <w:color w:val="0C7BCE"/>
            <w:sz w:val="28"/>
            <w:szCs w:val="28"/>
            <w:lang w:eastAsia="ru-RU"/>
          </w:rPr>
          <w:t>Порядка</w:t>
        </w:r>
      </w:hyperlink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(предметные комиссии, созданные </w:t>
      </w:r>
      <w:proofErr w:type="spellStart"/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Рособрнадзором</w:t>
      </w:r>
      <w:proofErr w:type="spellEnd"/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);</w:t>
      </w:r>
    </w:p>
    <w:p w:rsidR="00DC2B8D" w:rsidRPr="00DC2B8D" w:rsidRDefault="00DC2B8D" w:rsidP="00DC2B8D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9) организует деятельность ГЭК, апелляционной комиссии, предметных комиссий, созданных </w:t>
      </w:r>
      <w:proofErr w:type="spellStart"/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Рособрнадзором</w:t>
      </w:r>
      <w:proofErr w:type="spellEnd"/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DC2B8D" w:rsidRPr="00DC2B8D" w:rsidRDefault="00DC2B8D" w:rsidP="00DC2B8D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10) утверждает председателей ГЭК субъектов Российской Федерации и заместителей председателей ГЭК субъектов Российской Федерации по представлению ОИВ;</w:t>
      </w:r>
    </w:p>
    <w:p w:rsidR="00DC2B8D" w:rsidRPr="00DC2B8D" w:rsidRDefault="00DC2B8D" w:rsidP="00DC2B8D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11) согласует кандидатуры председателей предметных комиссий по учебным предметам, кандидатуры председателей апелляционных комиссий по представлению ОИВ;</w:t>
      </w:r>
    </w:p>
    <w:p w:rsidR="00DC2B8D" w:rsidRPr="00DC2B8D" w:rsidRDefault="00DC2B8D" w:rsidP="00DC2B8D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12) организует централизованную проверку экзаменационных работ участников ГИА-11 и участников ЕГЭ.</w:t>
      </w:r>
    </w:p>
    <w:p w:rsidR="00DC2B8D" w:rsidRPr="00DC2B8D" w:rsidRDefault="00DC2B8D" w:rsidP="00DC2B8D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2B8D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 xml:space="preserve">В рамках организации и проведения итогового сочинения (изложения) </w:t>
      </w:r>
      <w:proofErr w:type="spellStart"/>
      <w:r w:rsidRPr="00DC2B8D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Рособрнадзор</w:t>
      </w:r>
      <w:proofErr w:type="spellEnd"/>
      <w:r w:rsidRPr="00DC2B8D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 xml:space="preserve"> осуществляет следующие функции:</w:t>
      </w:r>
    </w:p>
    <w:p w:rsidR="00DC2B8D" w:rsidRPr="00DC2B8D" w:rsidRDefault="00DC2B8D" w:rsidP="00DC2B8D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 организует разработку тем итогового сочинения (текстов для итогового изложения) и критериев оценивания итогового сочинения (изложения), организует обеспечение этими темами (текстами), критериями оценивания итогового сочинения (изложения) ОИВ, учредителей, загранучреждения;</w:t>
      </w:r>
    </w:p>
    <w:p w:rsidR="00DC2B8D" w:rsidRPr="00DC2B8D" w:rsidRDefault="00DC2B8D" w:rsidP="00DC2B8D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 осуществляет методическое обеспечение проведения итогового сочинения (изложения);</w:t>
      </w:r>
    </w:p>
    <w:p w:rsidR="00DC2B8D" w:rsidRPr="00DC2B8D" w:rsidRDefault="00DC2B8D" w:rsidP="00DC2B8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3) определяет дополнительную дату проведения итогового сочинения (изложения) на основании мотивированных обращений ОИВ, учредителей, загранучреждений в случае невозможности проведения итогового сочинения (изложения) в даты, установленные пунктами 22 и 30 </w:t>
      </w:r>
      <w:hyperlink r:id="rId5" w:history="1">
        <w:r w:rsidRPr="00DC2B8D">
          <w:rPr>
            <w:rFonts w:ascii="Times New Roman" w:eastAsia="Times New Roman" w:hAnsi="Times New Roman" w:cs="Times New Roman"/>
            <w:color w:val="0C7BCE"/>
            <w:sz w:val="28"/>
            <w:szCs w:val="28"/>
            <w:lang w:eastAsia="ru-RU"/>
          </w:rPr>
          <w:t>Поря</w:t>
        </w:r>
        <w:r w:rsidRPr="00DC2B8D">
          <w:rPr>
            <w:rFonts w:ascii="Times New Roman" w:eastAsia="Times New Roman" w:hAnsi="Times New Roman" w:cs="Times New Roman"/>
            <w:color w:val="0C7BCE"/>
            <w:sz w:val="28"/>
            <w:szCs w:val="28"/>
            <w:lang w:eastAsia="ru-RU"/>
          </w:rPr>
          <w:t>д</w:t>
        </w:r>
        <w:r w:rsidRPr="00DC2B8D">
          <w:rPr>
            <w:rFonts w:ascii="Times New Roman" w:eastAsia="Times New Roman" w:hAnsi="Times New Roman" w:cs="Times New Roman"/>
            <w:color w:val="0C7BCE"/>
            <w:sz w:val="28"/>
            <w:szCs w:val="28"/>
            <w:lang w:eastAsia="ru-RU"/>
          </w:rPr>
          <w:t>ка</w:t>
        </w:r>
      </w:hyperlink>
      <w:r w:rsidRPr="00DC2B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EA7705" w:rsidRDefault="00EA7705"/>
    <w:sectPr w:rsidR="00EA7705" w:rsidSect="00EA7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C2B8D"/>
    <w:rsid w:val="00DC2B8D"/>
    <w:rsid w:val="00EA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05"/>
  </w:style>
  <w:style w:type="paragraph" w:styleId="1">
    <w:name w:val="heading 1"/>
    <w:basedOn w:val="a"/>
    <w:link w:val="10"/>
    <w:uiPriority w:val="9"/>
    <w:qFormat/>
    <w:rsid w:val="00DC2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B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2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B8D"/>
    <w:rPr>
      <w:b/>
      <w:bCs/>
    </w:rPr>
  </w:style>
  <w:style w:type="character" w:styleId="a5">
    <w:name w:val="Hyperlink"/>
    <w:basedOn w:val="a0"/>
    <w:uiPriority w:val="99"/>
    <w:semiHidden/>
    <w:unhideWhenUsed/>
    <w:rsid w:val="00DC2B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9326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wp-content/uploads/2023/12/poryadok-provedeniya-gia-11.pdf" TargetMode="External"/><Relationship Id="rId4" Type="http://schemas.openxmlformats.org/officeDocument/2006/relationships/hyperlink" Target="https://obrnadzor.gov.ru/wp-content/uploads/2023/12/poryadok-provedeniya-gia-1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2026-04-14T09:30:00Z</dcterms:created>
  <dcterms:modified xsi:type="dcterms:W3CDTF">2026-04-14T09:31:00Z</dcterms:modified>
</cp:coreProperties>
</file>