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31.08.2022 №16</w:t>
      </w:r>
      <w:r>
        <w:rPr>
          <w:rFonts w:ascii="Times New Roman" w:hAnsi="Times New Roman"/>
          <w:sz w:val="24"/>
          <w:szCs w:val="24"/>
        </w:rPr>
        <w:t>7.2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8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 Штаба воспитательной работы</w:t>
        <w:br/>
        <w:t>на  2022-2023 учебн</w:t>
      </w:r>
      <w:r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>
      <w:pPr>
        <w:pStyle w:val="Normal"/>
        <w:spacing w:before="0" w:after="86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МБОУ Сусатская СОШ</w:t>
      </w:r>
    </w:p>
    <w:p>
      <w:pPr>
        <w:pStyle w:val="Normal"/>
        <w:spacing w:before="0" w:after="143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00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1384"/>
        <w:gridCol w:w="5528"/>
        <w:gridCol w:w="2088"/>
      </w:tblGrid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заседания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  <w:br/>
              <w:t>проведения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Нормативно-правовая база, регламентирующая деятельность Штаба воспитательной работы.</w:t>
            </w:r>
          </w:p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 работы ШВР на 2022-2023 учебный год.</w:t>
              <w:br/>
              <w:t xml:space="preserve">3. О подготовке и проведении основных мероприятий сентября. </w:t>
            </w:r>
          </w:p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планах профилактической работы на сентябрь.</w:t>
              <w:br/>
              <w:t>4. О социальном паспорте школы на 1 полугодие 2022 – 2023 уч.года.</w:t>
              <w:br/>
              <w:t>5. Организация и проведение социально</w:t>
              <w:br/>
              <w:t>психологического тестирования учащихся.</w:t>
              <w:br/>
              <w:t>6. Об организации и проведении месячника безопасности «Внимание – дети!».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выполнении решений заседаний ШВР, план мероприятий на октябрь.</w:t>
              <w:br/>
              <w:t>2. О планировании деятельности ШВР на осенних каникулах.</w:t>
              <w:br/>
              <w:t>3. Организация занятости учащихся, состоящих на</w:t>
              <w:br/>
              <w:t>профилактическом учете. несовершеннолетних.</w:t>
              <w:br/>
              <w:t>4. Работа классных руководителей по</w:t>
              <w:br/>
              <w:t xml:space="preserve">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проявлений.и вовлечение несовершеннолетних в группы антиобщественной и криминальной направленности.</w:t>
              <w:br/>
              <w:t>5. О праздновании Дня народного единства.</w:t>
            </w:r>
          </w:p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Выборы ШУС.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выполнении решений заседаний ШВР.</w:t>
              <w:br/>
              <w:t>2. Отчет о профилактических мероприятиях, проведенных классными руководителями накануне осенних каникул.</w:t>
              <w:br/>
              <w:t>3. Об итогах программы «Осенние каникулы» (организация занятости учащихся в период осенних каникул).</w:t>
              <w:br/>
              <w:t>4. О мероприятиях в ноябре 2022г.</w:t>
              <w:br/>
              <w:t>5. О праздновании дня матери.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выполнении решений заседаний ШВР (протокол №3).</w:t>
              <w:br/>
              <w:t>2. О проведении мероприятий в декабре.</w:t>
              <w:br/>
              <w:t>3. О подготовке к Новогодним конкурсам и праздникам.</w:t>
              <w:br/>
              <w:t>4. О подготовке к реализации программы «Зимние</w:t>
              <w:br/>
              <w:t>каникулы».</w:t>
              <w:br/>
              <w:t>5. О профилактической работе с учащимися и родителями накануне Новогодних праздников и зимних каникул.</w:t>
              <w:br/>
              <w:t>Необходимые инструктажи по ТБ перед каникулами.</w:t>
            </w:r>
          </w:p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праздновании Дня Конституции РФ.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28" w:leader="none"/>
              </w:tabs>
              <w:spacing w:lineRule="exact" w:line="268" w:before="0" w:after="143"/>
              <w:ind w:left="72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(протокол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8" w:leader="none"/>
              </w:tabs>
              <w:spacing w:before="0" w:after="143"/>
              <w:ind w:left="720" w:right="4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деятельности школы по реализации Закона №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1539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left" w:pos="828" w:leader="none"/>
              </w:tabs>
              <w:bidi w:val="0"/>
              <w:spacing w:before="0" w:after="143"/>
              <w:ind w:left="720" w:right="68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членов Штаба о профилактической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учащимся, требующих повышенного педагогического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внимания,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8" w:leader="none"/>
              </w:tabs>
              <w:spacing w:lineRule="atLeast" w:line="270" w:before="0" w:after="143"/>
              <w:ind w:left="720" w:right="14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реализации программы «Зимние каникулы 2022-2023».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70"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7" w:right="130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месячника оборонно-массовой и военно-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7" w:right="46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психолого-педагогическом сопровождении учащихся,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требующих повышенного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внимания.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7" w:right="10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(ученического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самоуправления).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2"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праздновании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70" w:before="0" w:after="143"/>
              <w:ind w:left="103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1034" w:right="97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месячника оборонно-массовой и военно-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1034" w:right="110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реализации программы «Весенние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2022-2023».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1034" w:right="6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активизации работы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учащимися и родителями по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1539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накануне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весенних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 w:before="0" w:after="143"/>
              <w:ind w:left="1034" w:right="1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осмотров.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7" w:right="2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 заседаний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итогах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«Весенние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«Лето-2023».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 w:before="0" w:after="143"/>
              <w:ind w:left="827" w:right="10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весенне-летний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 w:before="0" w:after="143"/>
              <w:ind w:left="827" w:right="10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 w:eastAsia="en-US"/>
              </w:rPr>
              <w:t xml:space="preserve">Подготовка праздничных мероприятий,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  <w:lang w:val="en-US" w:eastAsia="en-US"/>
              </w:rPr>
              <w:t>посвященных</w:t>
            </w:r>
            <w:r>
              <w:rPr>
                <w:rFonts w:eastAsia="Calibri"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  <w:lang w:val="en-US" w:eastAsia="en-US"/>
              </w:rPr>
              <w:t>Дню</w:t>
            </w:r>
            <w:r>
              <w:rPr>
                <w:rFonts w:eastAsia="Calibri" w:ascii="Times New Roman" w:hAnsi="Times New Roman"/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  <w:lang w:val="en-US" w:eastAsia="en-US"/>
              </w:rPr>
              <w:t>Победы</w:t>
            </w:r>
            <w:r>
              <w:rPr>
                <w:rFonts w:eastAsia="Calibri" w:ascii="Times New Roman" w:hAnsi="Times New Roman"/>
                <w:spacing w:val="-1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в </w:t>
            </w:r>
            <w:r>
              <w:rPr>
                <w:rFonts w:eastAsia="Calibri" w:ascii="Times New Roman" w:hAnsi="Times New Roman"/>
                <w:spacing w:val="-4"/>
                <w:sz w:val="24"/>
                <w:szCs w:val="24"/>
                <w:lang w:val="en-US" w:eastAsia="en-US"/>
              </w:rPr>
              <w:t>BOB.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7" w:before="0" w:after="143"/>
              <w:ind w:left="684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6847" w:right="27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активизации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накануне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75" w:leader="none"/>
                <w:tab w:val="left" w:pos="876" w:leader="none"/>
              </w:tabs>
              <w:spacing w:before="0" w:after="143"/>
              <w:ind w:left="6847" w:right="16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ШВР в летний период, реализация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«Лето-2022».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684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«Последний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звонок».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4" w:before="0" w:after="143"/>
              <w:ind w:left="684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праздновании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8"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720" w:right="36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Штаба воспитательной работы по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исполнению Закона  «О мерах по профилактике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 во 2 полугодии 2022-2023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720" w:right="36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по реализации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72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июне.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 w:before="0" w:after="143"/>
              <w:ind w:left="720" w:right="66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выпускного вечера для учащихся 9,11-х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8"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ШВР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7" w:right="1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Закона  в июле. Основные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августа.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«Лето-2023».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before="0" w:after="143"/>
              <w:ind w:left="82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июле-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TableParagraph"/>
              <w:tabs>
                <w:tab w:val="left" w:pos="815" w:leader="none"/>
              </w:tabs>
              <w:spacing w:lineRule="atLeast" w:line="270" w:before="0" w:after="143"/>
              <w:ind w:left="107" w:right="63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Штаба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учащимися, требующими повышенного педагогического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внимания.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2023</w:t>
            </w:r>
          </w:p>
        </w:tc>
      </w:tr>
    </w:tbl>
    <w:p>
      <w:pPr>
        <w:pStyle w:val="Normal"/>
        <w:spacing w:before="0" w:after="143"/>
        <w:ind w:left="709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5.%1."/>
      <w:lvlJc w:val="left"/>
      <w:pPr>
        <w:ind w:left="720" w:hanging="360"/>
      </w:pPr>
      <w:rPr>
        <w:sz w:val="28"/>
        <w:szCs w:val="28"/>
        <w:color w:val="00000A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6.%1."/>
      <w:lvlJc w:val="left"/>
      <w:pPr>
        <w:ind w:left="720" w:hanging="360"/>
      </w:pPr>
      <w:rPr>
        <w:sz w:val="28"/>
        <w:szCs w:val="28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5.%1."/>
      <w:lvlJc w:val="left"/>
      <w:pPr>
        <w:ind w:left="6740" w:hanging="360"/>
      </w:pPr>
      <w:rPr>
        <w:sz w:val="28"/>
        <w:szCs w:val="28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4.%1."/>
      <w:lvlJc w:val="left"/>
      <w:pPr>
        <w:ind w:left="720" w:hanging="360"/>
      </w:pPr>
      <w:rPr>
        <w:sz w:val="28"/>
        <w:szCs w:val="28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7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uiPriority w:val="34"/>
    <w:qFormat/>
    <w:locked/>
    <w:rsid w:val="006f1a42"/>
    <w:rPr>
      <w:lang w:eastAsia="en-US"/>
    </w:rPr>
  </w:style>
  <w:style w:type="character" w:styleId="CharAttribute484" w:customStyle="1">
    <w:name w:val="CharAttribute484"/>
    <w:uiPriority w:val="99"/>
    <w:qFormat/>
    <w:rsid w:val="006f1a42"/>
    <w:rPr>
      <w:rFonts w:ascii="Times New Roman" w:hAnsi="Times New Roman" w:eastAsia="Times New Roman" w:cs="Times New Roman"/>
      <w:i/>
      <w:iCs w:val="false"/>
      <w:sz w:val="28"/>
    </w:rPr>
  </w:style>
  <w:style w:type="character" w:styleId="Style15" w:customStyle="1">
    <w:name w:val="Подзаголовок Знак"/>
    <w:basedOn w:val="DefaultParagraphFont"/>
    <w:link w:val="a5"/>
    <w:qFormat/>
    <w:rsid w:val="005a5beb"/>
    <w:rPr>
      <w:rFonts w:ascii="Calibri" w:hAnsi="Calibri" w:eastAsia="Times New Roman" w:cs="Times New Roman"/>
      <w:b/>
      <w:sz w:val="24"/>
      <w:szCs w:val="20"/>
    </w:rPr>
  </w:style>
  <w:style w:type="character" w:styleId="ListLabel113">
    <w:name w:val="ListLabel 113"/>
    <w:qFormat/>
    <w:rPr>
      <w:color w:val="00000A"/>
      <w:sz w:val="28"/>
      <w:szCs w:val="28"/>
    </w:rPr>
  </w:style>
  <w:style w:type="character" w:styleId="ListLabel114">
    <w:name w:val="ListLabel 114"/>
    <w:qFormat/>
    <w:rPr>
      <w:rFonts w:cs="Symbol"/>
      <w:sz w:val="24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1">
    <w:name w:val="ListLabel 111"/>
    <w:qFormat/>
    <w:rPr>
      <w:color w:val="00000A"/>
      <w:sz w:val="28"/>
      <w:szCs w:val="28"/>
    </w:rPr>
  </w:style>
  <w:style w:type="character" w:styleId="ListLabel110">
    <w:name w:val="ListLabel 110"/>
    <w:qFormat/>
    <w:rPr>
      <w:color w:val="00000A"/>
      <w:sz w:val="28"/>
      <w:szCs w:val="28"/>
    </w:rPr>
  </w:style>
  <w:style w:type="character" w:styleId="ListLabel109">
    <w:name w:val="ListLabel 109"/>
    <w:qFormat/>
    <w:rPr>
      <w:color w:val="00000A"/>
      <w:sz w:val="28"/>
      <w:szCs w:val="28"/>
    </w:rPr>
  </w:style>
  <w:style w:type="character" w:styleId="ListLabel108">
    <w:name w:val="ListLabel 108"/>
    <w:qFormat/>
    <w:rPr>
      <w:rFonts w:cs="Symbol"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3"/>
    <w:uiPriority w:val="34"/>
    <w:qFormat/>
    <w:rsid w:val="006f1a42"/>
    <w:pPr>
      <w:spacing w:before="0" w:after="200"/>
      <w:ind w:left="720" w:hanging="0"/>
      <w:contextualSpacing/>
      <w:jc w:val="center"/>
    </w:pPr>
    <w:rPr>
      <w:lang w:eastAsia="en-US"/>
    </w:rPr>
  </w:style>
  <w:style w:type="paragraph" w:styleId="Style21">
    <w:name w:val="Subtitle"/>
    <w:basedOn w:val="Normal"/>
    <w:link w:val="a6"/>
    <w:qFormat/>
    <w:rsid w:val="005a5beb"/>
    <w:pPr>
      <w:spacing w:lineRule="auto" w:line="240" w:before="0" w:after="0"/>
      <w:jc w:val="center"/>
    </w:pPr>
    <w:rPr>
      <w:rFonts w:ascii="Calibri" w:hAnsi="Calibri" w:eastAsia="Times New Roman" w:cs="Times New Roman"/>
      <w:b/>
      <w:sz w:val="24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TableParagraph">
    <w:name w:val="Table Paragraph"/>
    <w:basedOn w:val="Normal"/>
    <w:qFormat/>
    <w:pPr>
      <w:widowControl w:val="false"/>
    </w:pPr>
    <w:rPr>
      <w:sz w:val="22"/>
      <w:szCs w:val="22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LibreOffice/5.1.3.2$Windows_X86_64 LibreOffice_project/644e4637d1d8544fd9f56425bd6cec110e49301b</Application>
  <Pages>4</Pages>
  <Words>561</Words>
  <Characters>3675</Characters>
  <CharactersWithSpaces>4175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2022-08-26T01:31:00Z</dcterms:created>
  <dc:creator>zlp</dc:creator>
  <dc:description/>
  <dc:language>ru-RU</dc:language>
  <cp:lastModifiedBy/>
  <dcterms:modified xsi:type="dcterms:W3CDTF">2023-02-27T14:06:07Z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