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ED" w:rsidRPr="005D6FED" w:rsidRDefault="00306E09" w:rsidP="005D6FED">
      <w:pPr>
        <w:autoSpaceDE w:val="0"/>
        <w:autoSpaceDN w:val="0"/>
        <w:adjustRightInd w:val="0"/>
        <w:spacing w:after="0" w:line="240" w:lineRule="auto"/>
        <w:ind w:left="-142" w:right="424"/>
        <w:jc w:val="center"/>
        <w:rPr>
          <w:rFonts w:ascii="Times New Roman" w:eastAsia="Calibri" w:hAnsi="Times New Roman" w:cs="Times New Roman"/>
          <w:b/>
          <w:bCs/>
          <w:color w:val="000000"/>
          <w:sz w:val="24"/>
          <w:szCs w:val="24"/>
        </w:rPr>
      </w:pPr>
      <w:bookmarkStart w:id="0" w:name="_GoBack"/>
      <w:r>
        <w:rPr>
          <w:rFonts w:ascii="Times New Roman" w:eastAsia="Calibri" w:hAnsi="Times New Roman" w:cs="Times New Roman"/>
          <w:b/>
          <w:bCs/>
          <w:noProof/>
          <w:color w:val="000000"/>
          <w:sz w:val="24"/>
          <w:szCs w:val="24"/>
          <w:lang w:eastAsia="ru-RU"/>
        </w:rPr>
        <w:drawing>
          <wp:inline distT="0" distB="0" distL="0" distR="0">
            <wp:extent cx="5940425" cy="817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лийский 11 класс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bookmarkEnd w:id="0"/>
      <w:r w:rsidR="005D6FED" w:rsidRPr="005D6FED">
        <w:rPr>
          <w:rFonts w:ascii="Times New Roman" w:eastAsia="Calibri" w:hAnsi="Times New Roman" w:cs="Times New Roman"/>
          <w:b/>
          <w:bCs/>
          <w:color w:val="000000"/>
          <w:sz w:val="24"/>
          <w:szCs w:val="24"/>
        </w:rPr>
        <w:t>Пояснительная записка</w:t>
      </w:r>
    </w:p>
    <w:p w:rsidR="005D6FED" w:rsidRPr="005D6FED" w:rsidRDefault="005D6FED" w:rsidP="005D6FED">
      <w:pPr>
        <w:autoSpaceDE w:val="0"/>
        <w:autoSpaceDN w:val="0"/>
        <w:adjustRightInd w:val="0"/>
        <w:spacing w:after="0" w:line="240" w:lineRule="auto"/>
        <w:ind w:left="-142" w:right="424"/>
        <w:rPr>
          <w:rFonts w:ascii="Times New Roman" w:eastAsia="Calibri" w:hAnsi="Times New Roman" w:cs="Times New Roman"/>
          <w:color w:val="000000"/>
          <w:sz w:val="24"/>
          <w:szCs w:val="24"/>
        </w:rPr>
      </w:pPr>
    </w:p>
    <w:p w:rsidR="005D6FED" w:rsidRPr="005D6FED" w:rsidRDefault="005D6FED" w:rsidP="005D6FED">
      <w:pPr>
        <w:autoSpaceDE w:val="0"/>
        <w:autoSpaceDN w:val="0"/>
        <w:adjustRightInd w:val="0"/>
        <w:spacing w:after="0" w:line="240" w:lineRule="auto"/>
        <w:ind w:left="-142" w:right="424"/>
        <w:jc w:val="center"/>
        <w:rPr>
          <w:rFonts w:ascii="Times New Roman" w:eastAsia="Times New Roman" w:hAnsi="Times New Roman" w:cs="Times New Roman"/>
          <w:b/>
          <w:color w:val="1D1B11"/>
          <w:sz w:val="24"/>
          <w:szCs w:val="24"/>
          <w:lang w:eastAsia="ru-RU"/>
        </w:rPr>
      </w:pPr>
      <w:r w:rsidRPr="005D6FED">
        <w:rPr>
          <w:rFonts w:ascii="Times New Roman" w:eastAsia="Times New Roman" w:hAnsi="Times New Roman" w:cs="Times New Roman"/>
          <w:b/>
          <w:color w:val="1D1B11"/>
          <w:sz w:val="24"/>
          <w:szCs w:val="24"/>
          <w:lang w:eastAsia="ru-RU"/>
        </w:rPr>
        <w:t>Рабочая программа разработана на основе:</w:t>
      </w:r>
    </w:p>
    <w:p w:rsidR="005D6FED" w:rsidRPr="005D6FED" w:rsidRDefault="005D6FED" w:rsidP="005D6FED">
      <w:pPr>
        <w:autoSpaceDE w:val="0"/>
        <w:autoSpaceDN w:val="0"/>
        <w:adjustRightInd w:val="0"/>
        <w:spacing w:after="0" w:line="240" w:lineRule="auto"/>
        <w:ind w:left="-142" w:right="424"/>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sz w:val="24"/>
          <w:szCs w:val="24"/>
          <w:lang w:eastAsia="ru-RU"/>
        </w:rPr>
        <w:t xml:space="preserve">1. </w:t>
      </w:r>
      <w:r w:rsidRPr="005D6FED">
        <w:rPr>
          <w:rFonts w:ascii="Times New Roman" w:eastAsia="Times New Roman" w:hAnsi="Times New Roman" w:cs="Times New Roman"/>
          <w:color w:val="000000"/>
          <w:sz w:val="24"/>
          <w:szCs w:val="24"/>
          <w:lang w:eastAsia="ru-RU"/>
        </w:rPr>
        <w:t>Образовательной программы основного общего образования МБОУ Сусатская СОШ.</w:t>
      </w:r>
    </w:p>
    <w:p w:rsidR="005D6FED" w:rsidRPr="005D6FED" w:rsidRDefault="005D6FED" w:rsidP="005D6FED">
      <w:pPr>
        <w:spacing w:after="0" w:line="240" w:lineRule="auto"/>
        <w:ind w:left="-142" w:right="424"/>
        <w:contextualSpacing/>
        <w:rPr>
          <w:rFonts w:ascii="Times New Roman" w:eastAsia="Times New Roman" w:hAnsi="Times New Roman" w:cs="Times New Roman"/>
          <w:sz w:val="24"/>
          <w:szCs w:val="24"/>
          <w:lang w:eastAsia="ru-RU"/>
        </w:rPr>
      </w:pPr>
      <w:r w:rsidRPr="005D6FED">
        <w:rPr>
          <w:rFonts w:ascii="Times New Roman" w:eastAsia="Times New Roman" w:hAnsi="Times New Roman" w:cs="Times New Roman"/>
          <w:sz w:val="24"/>
          <w:szCs w:val="24"/>
          <w:lang w:eastAsia="ru-RU"/>
        </w:rPr>
        <w:t xml:space="preserve">2. Учебного </w:t>
      </w:r>
      <w:r w:rsidR="00483B31">
        <w:rPr>
          <w:rFonts w:ascii="Times New Roman" w:eastAsia="Times New Roman" w:hAnsi="Times New Roman" w:cs="Times New Roman"/>
          <w:sz w:val="24"/>
          <w:szCs w:val="24"/>
          <w:lang w:eastAsia="ru-RU"/>
        </w:rPr>
        <w:t>плана МБОУ Сусатская СОШ на 2020-2021</w:t>
      </w:r>
      <w:r w:rsidRPr="005D6FED">
        <w:rPr>
          <w:rFonts w:ascii="Times New Roman" w:eastAsia="Times New Roman" w:hAnsi="Times New Roman" w:cs="Times New Roman"/>
          <w:sz w:val="24"/>
          <w:szCs w:val="24"/>
          <w:lang w:eastAsia="ru-RU"/>
        </w:rPr>
        <w:t xml:space="preserve"> учебный год.                                                                                                                                                                                                                         </w:t>
      </w:r>
    </w:p>
    <w:p w:rsidR="005D6FED" w:rsidRPr="005D6FED" w:rsidRDefault="005D6FED" w:rsidP="005D6FED">
      <w:pPr>
        <w:shd w:val="clear" w:color="auto" w:fill="FFFFFF"/>
        <w:spacing w:after="0" w:line="240" w:lineRule="auto"/>
        <w:ind w:left="-142" w:right="424"/>
        <w:rPr>
          <w:rFonts w:ascii="Times New Roman" w:eastAsia="Times New Roman" w:hAnsi="Times New Roman" w:cs="Times New Roman"/>
          <w:sz w:val="24"/>
          <w:szCs w:val="24"/>
          <w:lang w:eastAsia="ru-RU"/>
        </w:rPr>
      </w:pPr>
      <w:r w:rsidRPr="005D6FED">
        <w:rPr>
          <w:rFonts w:ascii="Times New Roman" w:eastAsia="Times New Roman" w:hAnsi="Times New Roman" w:cs="Times New Roman"/>
          <w:sz w:val="24"/>
          <w:szCs w:val="24"/>
          <w:lang w:eastAsia="ru-RU"/>
        </w:rPr>
        <w:lastRenderedPageBreak/>
        <w:t>3. Учебного календарного графика</w:t>
      </w:r>
    </w:p>
    <w:p w:rsidR="005D6FED" w:rsidRPr="005D6FED" w:rsidRDefault="005D6FED" w:rsidP="005D6FED">
      <w:pPr>
        <w:shd w:val="clear" w:color="auto" w:fill="FFFFFF"/>
        <w:spacing w:after="0" w:line="240" w:lineRule="auto"/>
        <w:ind w:left="-142" w:right="424" w:firstLine="284"/>
        <w:jc w:val="center"/>
        <w:rPr>
          <w:rFonts w:ascii="Times New Roman" w:eastAsia="Times New Roman" w:hAnsi="Times New Roman" w:cs="Times New Roman"/>
          <w:sz w:val="24"/>
          <w:szCs w:val="24"/>
          <w:lang w:eastAsia="ru-RU"/>
        </w:rPr>
      </w:pPr>
      <w:r w:rsidRPr="005D6FED">
        <w:rPr>
          <w:rFonts w:ascii="Times New Roman" w:eastAsia="Times New Roman" w:hAnsi="Times New Roman" w:cs="Times New Roman"/>
          <w:b/>
          <w:bCs/>
          <w:sz w:val="24"/>
          <w:szCs w:val="24"/>
          <w:lang w:eastAsia="ru-RU"/>
        </w:rPr>
        <w:t>Общая характеристика учебного предмета</w:t>
      </w:r>
    </w:p>
    <w:p w:rsidR="005D6FED" w:rsidRPr="005D6FED" w:rsidRDefault="005D6FED" w:rsidP="005D6FED">
      <w:pPr>
        <w:spacing w:after="0" w:line="240" w:lineRule="auto"/>
        <w:ind w:left="-142" w:right="424"/>
        <w:rPr>
          <w:rFonts w:ascii="Times New Roman" w:eastAsia="Calibri" w:hAnsi="Times New Roman" w:cs="Times New Roman"/>
          <w:sz w:val="24"/>
          <w:szCs w:val="24"/>
        </w:rPr>
      </w:pPr>
      <w:r w:rsidRPr="005D6FED">
        <w:rPr>
          <w:rFonts w:ascii="Times New Roman" w:eastAsia="Calibri" w:hAnsi="Times New Roman" w:cs="Times New Roman"/>
          <w:sz w:val="24"/>
          <w:szCs w:val="24"/>
        </w:rPr>
        <w:t>Английский язык входит в общеобразовательную область «Иностранный язык»</w:t>
      </w:r>
      <w:r w:rsidRPr="005D6FED">
        <w:rPr>
          <w:rFonts w:ascii="Times New Roman" w:eastAsia="Calibri" w:hAnsi="Times New Roman" w:cs="Times New Roman"/>
          <w:sz w:val="24"/>
          <w:szCs w:val="24"/>
          <w:shd w:val="clear" w:color="auto" w:fill="FFFFFF"/>
        </w:rPr>
        <w:t xml:space="preserve">. </w:t>
      </w:r>
      <w:r w:rsidRPr="005D6FED">
        <w:rPr>
          <w:rFonts w:ascii="Times New Roman" w:eastAsia="Calibri" w:hAnsi="Times New Roman" w:cs="Times New Roman"/>
          <w:iCs/>
          <w:sz w:val="24"/>
          <w:szCs w:val="24"/>
          <w:shd w:val="clear" w:color="auto" w:fill="FFFFFF"/>
        </w:rPr>
        <w:t>Специфика данной учебной дисциплины обусловлена тем,</w:t>
      </w:r>
      <w:r w:rsidRPr="005D6FED">
        <w:rPr>
          <w:rFonts w:ascii="Times New Roman" w:eastAsia="Calibri" w:hAnsi="Times New Roman" w:cs="Times New Roman"/>
          <w:sz w:val="24"/>
          <w:szCs w:val="24"/>
          <w:shd w:val="clear" w:color="auto" w:fill="FFFFFF"/>
        </w:rPr>
        <w:t> что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r w:rsidRPr="005D6FED">
        <w:rPr>
          <w:rFonts w:ascii="Times New Roman" w:eastAsia="Calibri" w:hAnsi="Times New Roman" w:cs="Times New Roman"/>
          <w:sz w:val="24"/>
          <w:szCs w:val="24"/>
        </w:rPr>
        <w:t xml:space="preserve"> Предмет «Английский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81795F" w:rsidRPr="0081795F" w:rsidRDefault="0081795F" w:rsidP="0081795F">
      <w:pPr>
        <w:shd w:val="clear" w:color="auto" w:fill="FFFFFF"/>
        <w:spacing w:after="0" w:line="240" w:lineRule="auto"/>
        <w:rPr>
          <w:rFonts w:ascii="Times New Roman" w:eastAsia="Times New Roman" w:hAnsi="Times New Roman" w:cs="Times New Roman"/>
          <w:color w:val="000000"/>
          <w:sz w:val="24"/>
          <w:szCs w:val="24"/>
          <w:lang w:eastAsia="ru-RU"/>
        </w:rPr>
      </w:pPr>
    </w:p>
    <w:p w:rsidR="005D6FED" w:rsidRPr="005D6FED" w:rsidRDefault="005D6FED" w:rsidP="005D6FED">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color w:val="000000"/>
          <w:sz w:val="24"/>
          <w:szCs w:val="24"/>
          <w:lang w:eastAsia="ru-RU"/>
        </w:rPr>
        <w:t>Цели обучения</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заложить основы для формирования умений общаться на иностранном языке с учетом речевых возможностей и потребностей школьников: элементарных коммуникативных умений в говорении, аудировании, чтении и письме;</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создать условия для коммуникативно-психологической адаптации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формировать лингвистические представления, развивать речевые, интеллектуальные познавательные способности школьников, а также общеучебные умения;</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приобщать детей к новому социальному опыту с использованием иностранного языка: познакомить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стран.</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С учётом общедидактических принципов, таких принципов как:</w:t>
      </w:r>
    </w:p>
    <w:p w:rsidR="005D6FED" w:rsidRPr="005D6FED" w:rsidRDefault="005D6FED" w:rsidP="005D6FED">
      <w:pPr>
        <w:numPr>
          <w:ilvl w:val="0"/>
          <w:numId w:val="19"/>
        </w:numPr>
        <w:tabs>
          <w:tab w:val="clear" w:pos="720"/>
          <w:tab w:val="num" w:pos="0"/>
        </w:tabs>
        <w:spacing w:after="0" w:line="240" w:lineRule="auto"/>
        <w:ind w:left="0" w:right="708" w:firstLine="0"/>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принцип природосообразности</w:t>
      </w:r>
      <w:r w:rsidRPr="005D6FED">
        <w:rPr>
          <w:rFonts w:ascii="Times New Roman" w:eastAsia="Times New Roman" w:hAnsi="Times New Roman" w:cs="Times New Roman"/>
          <w:color w:val="000000"/>
          <w:sz w:val="24"/>
          <w:szCs w:val="24"/>
          <w:lang w:eastAsia="ru-RU"/>
        </w:rPr>
        <w:t> (учета не только типологических особенностей школьников, их возрастных особенностей, но и учет индивидуальных особенностей);</w:t>
      </w:r>
    </w:p>
    <w:p w:rsidR="005D6FED" w:rsidRPr="005D6FED" w:rsidRDefault="005D6FED" w:rsidP="005D6FED">
      <w:pPr>
        <w:numPr>
          <w:ilvl w:val="0"/>
          <w:numId w:val="19"/>
        </w:numPr>
        <w:tabs>
          <w:tab w:val="clear" w:pos="720"/>
          <w:tab w:val="num" w:pos="0"/>
        </w:tabs>
        <w:spacing w:after="0" w:line="240" w:lineRule="auto"/>
        <w:ind w:left="0"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принцип автономии школьников</w:t>
      </w:r>
      <w:r w:rsidRPr="005D6FED">
        <w:rPr>
          <w:rFonts w:ascii="Times New Roman" w:eastAsia="Times New Roman" w:hAnsi="Times New Roman" w:cs="Times New Roman"/>
          <w:color w:val="000000"/>
          <w:sz w:val="24"/>
          <w:szCs w:val="24"/>
          <w:lang w:eastAsia="ru-RU"/>
        </w:rPr>
        <w:t>, они выступают в качестве активных субъектов учебной деятельности, увеличивается удельный вес их самостоятельности;</w:t>
      </w:r>
    </w:p>
    <w:p w:rsidR="005D6FED" w:rsidRPr="005D6FED" w:rsidRDefault="005D6FED" w:rsidP="005D6FED">
      <w:pPr>
        <w:numPr>
          <w:ilvl w:val="0"/>
          <w:numId w:val="19"/>
        </w:numPr>
        <w:tabs>
          <w:tab w:val="clear" w:pos="720"/>
          <w:tab w:val="num" w:pos="0"/>
        </w:tabs>
        <w:spacing w:after="0" w:line="240" w:lineRule="auto"/>
        <w:ind w:left="0"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принцип продуктивности обучения</w:t>
      </w:r>
      <w:r w:rsidRPr="005D6FED">
        <w:rPr>
          <w:rFonts w:ascii="Times New Roman" w:eastAsia="Times New Roman" w:hAnsi="Times New Roman" w:cs="Times New Roman"/>
          <w:color w:val="000000"/>
          <w:sz w:val="24"/>
          <w:szCs w:val="24"/>
          <w:lang w:eastAsia="ru-RU"/>
        </w:rPr>
        <w:t>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5D6FED" w:rsidRPr="005D6FED" w:rsidRDefault="005D6FED" w:rsidP="005D6FED">
      <w:pPr>
        <w:spacing w:after="0" w:line="240" w:lineRule="auto"/>
        <w:ind w:left="-850" w:right="708" w:firstLine="850"/>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color w:val="000000"/>
          <w:sz w:val="24"/>
          <w:szCs w:val="24"/>
          <w:lang w:eastAsia="ru-RU"/>
        </w:rPr>
        <w:t>Функции. </w:t>
      </w:r>
      <w:r w:rsidRPr="005D6FED">
        <w:rPr>
          <w:rFonts w:ascii="Times New Roman" w:eastAsia="Times New Roman" w:hAnsi="Times New Roman" w:cs="Times New Roman"/>
          <w:color w:val="000000"/>
          <w:sz w:val="24"/>
          <w:szCs w:val="24"/>
          <w:lang w:eastAsia="ru-RU"/>
        </w:rPr>
        <w:t>Данная рабочая программа выполняет три основные функции:</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color w:val="000000"/>
          <w:sz w:val="24"/>
          <w:szCs w:val="24"/>
          <w:lang w:eastAsia="ru-RU"/>
        </w:rPr>
        <w:t>-</w:t>
      </w:r>
      <w:r w:rsidRPr="005D6FED">
        <w:rPr>
          <w:rFonts w:ascii="Times New Roman" w:eastAsia="Times New Roman" w:hAnsi="Times New Roman" w:cs="Times New Roman"/>
          <w:b/>
          <w:bCs/>
          <w:i/>
          <w:iCs/>
          <w:color w:val="000000"/>
          <w:sz w:val="24"/>
          <w:szCs w:val="24"/>
          <w:lang w:eastAsia="ru-RU"/>
        </w:rPr>
        <w:t> Информационно-методическая функция</w:t>
      </w:r>
      <w:r w:rsidRPr="005D6FED">
        <w:rPr>
          <w:rFonts w:ascii="Times New Roman" w:eastAsia="Times New Roman" w:hAnsi="Times New Roman" w:cs="Times New Roman"/>
          <w:i/>
          <w:iCs/>
          <w:color w:val="000000"/>
          <w:sz w:val="24"/>
          <w:szCs w:val="24"/>
          <w:lang w:eastAsia="ru-RU"/>
        </w:rPr>
        <w:t> </w:t>
      </w:r>
      <w:r w:rsidRPr="005D6FED">
        <w:rPr>
          <w:rFonts w:ascii="Times New Roman" w:eastAsia="Times New Roman" w:hAnsi="Times New Roman" w:cs="Times New Roman"/>
          <w:color w:val="000000"/>
          <w:sz w:val="24"/>
          <w:szCs w:val="24"/>
          <w:lang w:eastAsia="ru-RU"/>
        </w:rPr>
        <w:t>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color w:val="000000"/>
          <w:sz w:val="24"/>
          <w:szCs w:val="24"/>
          <w:lang w:eastAsia="ru-RU"/>
        </w:rPr>
        <w:t>-</w:t>
      </w:r>
      <w:r w:rsidRPr="005D6FED">
        <w:rPr>
          <w:rFonts w:ascii="Times New Roman" w:eastAsia="Times New Roman" w:hAnsi="Times New Roman" w:cs="Times New Roman"/>
          <w:color w:val="000000"/>
          <w:sz w:val="24"/>
          <w:szCs w:val="24"/>
          <w:lang w:eastAsia="ru-RU"/>
        </w:rPr>
        <w:t> </w:t>
      </w:r>
      <w:r w:rsidRPr="005D6FED">
        <w:rPr>
          <w:rFonts w:ascii="Times New Roman" w:eastAsia="Times New Roman" w:hAnsi="Times New Roman" w:cs="Times New Roman"/>
          <w:b/>
          <w:bCs/>
          <w:i/>
          <w:iCs/>
          <w:color w:val="000000"/>
          <w:sz w:val="24"/>
          <w:szCs w:val="24"/>
          <w:lang w:eastAsia="ru-RU"/>
        </w:rPr>
        <w:t>Организационно-планирующая функция</w:t>
      </w:r>
      <w:r w:rsidRPr="005D6FED">
        <w:rPr>
          <w:rFonts w:ascii="Times New Roman" w:eastAsia="Times New Roman" w:hAnsi="Times New Roman" w:cs="Times New Roman"/>
          <w:i/>
          <w:iCs/>
          <w:color w:val="000000"/>
          <w:sz w:val="24"/>
          <w:szCs w:val="24"/>
          <w:lang w:eastAsia="ru-RU"/>
        </w:rPr>
        <w:t> </w:t>
      </w:r>
      <w:r w:rsidRPr="005D6FED">
        <w:rPr>
          <w:rFonts w:ascii="Times New Roman" w:eastAsia="Times New Roman" w:hAnsi="Times New Roman" w:cs="Times New Roman"/>
          <w:color w:val="000000"/>
          <w:sz w:val="24"/>
          <w:szCs w:val="24"/>
          <w:lang w:eastAsia="ru-RU"/>
        </w:rPr>
        <w:t xml:space="preserve">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w:t>
      </w:r>
      <w:r w:rsidRPr="005D6FED">
        <w:rPr>
          <w:rFonts w:ascii="Times New Roman" w:eastAsia="Times New Roman" w:hAnsi="Times New Roman" w:cs="Times New Roman"/>
          <w:color w:val="000000"/>
          <w:sz w:val="24"/>
          <w:szCs w:val="24"/>
          <w:lang w:eastAsia="ru-RU"/>
        </w:rPr>
        <w:lastRenderedPageBreak/>
        <w:t>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 Контролирующая функция</w:t>
      </w:r>
      <w:r w:rsidRPr="005D6FED">
        <w:rPr>
          <w:rFonts w:ascii="Times New Roman" w:eastAsia="Times New Roman" w:hAnsi="Times New Roman" w:cs="Times New Roman"/>
          <w:i/>
          <w:iCs/>
          <w:color w:val="000000"/>
          <w:sz w:val="24"/>
          <w:szCs w:val="24"/>
          <w:lang w:eastAsia="ru-RU"/>
        </w:rPr>
        <w:t> </w:t>
      </w:r>
      <w:r w:rsidRPr="005D6FED">
        <w:rPr>
          <w:rFonts w:ascii="Times New Roman" w:eastAsia="Times New Roman" w:hAnsi="Times New Roman" w:cs="Times New Roman"/>
          <w:color w:val="000000"/>
          <w:sz w:val="24"/>
          <w:szCs w:val="24"/>
          <w:lang w:eastAsia="ru-RU"/>
        </w:rPr>
        <w:t>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5D6FED" w:rsidRPr="005D6FED" w:rsidRDefault="005D6FED" w:rsidP="005D6FED">
      <w:pPr>
        <w:spacing w:after="0" w:line="240" w:lineRule="auto"/>
        <w:ind w:left="-142" w:right="708" w:hanging="3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xml:space="preserve">В процессе обучения по курсу "Enjoy English" в 10-11-х классах реализуются следующие цели. Развивается </w:t>
      </w:r>
      <w:r w:rsidRPr="005D6FED">
        <w:rPr>
          <w:rFonts w:ascii="Times New Roman" w:eastAsia="Times New Roman" w:hAnsi="Times New Roman" w:cs="Times New Roman"/>
          <w:b/>
          <w:bCs/>
          <w:color w:val="000000"/>
          <w:sz w:val="24"/>
          <w:szCs w:val="24"/>
          <w:lang w:eastAsia="ru-RU"/>
        </w:rPr>
        <w:t>коммуникативная компетенция </w:t>
      </w:r>
      <w:r w:rsidRPr="005D6FED">
        <w:rPr>
          <w:rFonts w:ascii="Times New Roman" w:eastAsia="Times New Roman" w:hAnsi="Times New Roman" w:cs="Times New Roman"/>
          <w:color w:val="000000"/>
          <w:sz w:val="24"/>
          <w:szCs w:val="24"/>
          <w:lang w:eastAsia="ru-RU"/>
        </w:rPr>
        <w:t>на английском языке в совокупности ее составляющих — речевой, языковой, социокультурной, компенсаторной, учебно-познавательной, а именно:</w:t>
      </w:r>
    </w:p>
    <w:p w:rsidR="005D6FED" w:rsidRPr="005D6FED" w:rsidRDefault="005D6FED" w:rsidP="005D6FED">
      <w:pPr>
        <w:numPr>
          <w:ilvl w:val="0"/>
          <w:numId w:val="20"/>
        </w:numPr>
        <w:spacing w:after="0" w:line="240" w:lineRule="auto"/>
        <w:ind w:left="180"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речевая компетенция </w:t>
      </w:r>
      <w:r w:rsidRPr="005D6FED">
        <w:rPr>
          <w:rFonts w:ascii="Times New Roman" w:eastAsia="Times New Roman" w:hAnsi="Times New Roman" w:cs="Times New Roman"/>
          <w:color w:val="000000"/>
          <w:sz w:val="24"/>
          <w:szCs w:val="24"/>
          <w:lang w:eastAsia="ru-RU"/>
        </w:rPr>
        <w:t>— развиваются сформированные на базе основной школы коммуникативные умения в говорении, аудировании, чтении, письме с тем, чтобы школьники достигли общеевропейского порогового уровня Intermediate level;</w:t>
      </w:r>
    </w:p>
    <w:p w:rsidR="005D6FED" w:rsidRPr="005D6FED" w:rsidRDefault="005D6FED" w:rsidP="005D6FED">
      <w:pPr>
        <w:numPr>
          <w:ilvl w:val="0"/>
          <w:numId w:val="20"/>
        </w:numPr>
        <w:spacing w:after="0" w:line="240" w:lineRule="auto"/>
        <w:ind w:left="180"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языковая компетенция </w:t>
      </w:r>
      <w:r w:rsidRPr="005D6FED">
        <w:rPr>
          <w:rFonts w:ascii="Times New Roman" w:eastAsia="Times New Roman" w:hAnsi="Times New Roman" w:cs="Times New Roman"/>
          <w:color w:val="000000"/>
          <w:sz w:val="24"/>
          <w:szCs w:val="24"/>
          <w:lang w:eastAsia="ru-RU"/>
        </w:rPr>
        <w:t>— систематизируются ранее усвоенные и накапливаются новые языковые средства, обеспечивающие возможность общаться на темы, предусмотренные стандартом и примерной программой по английскому языку для данного этапа школьного образования;</w:t>
      </w:r>
    </w:p>
    <w:p w:rsidR="005D6FED" w:rsidRPr="005D6FED" w:rsidRDefault="005D6FED" w:rsidP="005D6FED">
      <w:pPr>
        <w:numPr>
          <w:ilvl w:val="0"/>
          <w:numId w:val="20"/>
        </w:numPr>
        <w:spacing w:after="0" w:line="240" w:lineRule="auto"/>
        <w:ind w:left="180"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социокультурная компетенция</w:t>
      </w:r>
      <w:r w:rsidRPr="005D6FED">
        <w:rPr>
          <w:rFonts w:ascii="Times New Roman" w:eastAsia="Times New Roman" w:hAnsi="Times New Roman" w:cs="Times New Roman"/>
          <w:i/>
          <w:iCs/>
          <w:color w:val="000000"/>
          <w:sz w:val="24"/>
          <w:szCs w:val="24"/>
          <w:lang w:eastAsia="ru-RU"/>
        </w:rPr>
        <w:t> — </w:t>
      </w:r>
      <w:r w:rsidRPr="005D6FED">
        <w:rPr>
          <w:rFonts w:ascii="Times New Roman" w:eastAsia="Times New Roman" w:hAnsi="Times New Roman" w:cs="Times New Roman"/>
          <w:color w:val="000000"/>
          <w:sz w:val="24"/>
          <w:szCs w:val="24"/>
          <w:lang w:eastAsia="ru-RU"/>
        </w:rPr>
        <w:t>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15-17 лет, соответствующих их психологическим особенностям. Формируется умение выделять общее и специфическое в культуре родной страны и стран, говорящих на английском языке, строить свое речевое и неречевое поведение, исходя из этой специфики; представлять свою собственную страну в условиях межкультурного общения посредством мобилизации жизненного опыта учащихся, наблюдений за событиями, происходящими в реальности, и ознакомления их с соответствующим страноведческим, культуроведческим и социолингвистическим материалом, представленным в учебном курсе "Enjoy English";</w:t>
      </w:r>
    </w:p>
    <w:p w:rsidR="005D6FED" w:rsidRPr="005D6FED" w:rsidRDefault="005D6FED" w:rsidP="005D6FED">
      <w:pPr>
        <w:numPr>
          <w:ilvl w:val="0"/>
          <w:numId w:val="21"/>
        </w:numPr>
        <w:spacing w:after="0" w:line="240" w:lineRule="auto"/>
        <w:ind w:left="180"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компенсаторная компетенция</w:t>
      </w:r>
      <w:r w:rsidRPr="005D6FED">
        <w:rPr>
          <w:rFonts w:ascii="Times New Roman" w:eastAsia="Times New Roman" w:hAnsi="Times New Roman" w:cs="Times New Roman"/>
          <w:i/>
          <w:iCs/>
          <w:color w:val="000000"/>
          <w:sz w:val="24"/>
          <w:szCs w:val="24"/>
          <w:lang w:eastAsia="ru-RU"/>
        </w:rPr>
        <w:t> — </w:t>
      </w:r>
      <w:r w:rsidRPr="005D6FED">
        <w:rPr>
          <w:rFonts w:ascii="Times New Roman" w:eastAsia="Times New Roman" w:hAnsi="Times New Roman" w:cs="Times New Roman"/>
          <w:color w:val="000000"/>
          <w:sz w:val="24"/>
          <w:szCs w:val="24"/>
          <w:lang w:eastAsia="ru-RU"/>
        </w:rPr>
        <w:t>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дефиниций, а также таких невербальных средств, как жесты, мимика;</w:t>
      </w:r>
    </w:p>
    <w:p w:rsidR="005D6FED" w:rsidRPr="005D6FED" w:rsidRDefault="005D6FED" w:rsidP="005D6FED">
      <w:pPr>
        <w:numPr>
          <w:ilvl w:val="0"/>
          <w:numId w:val="21"/>
        </w:numPr>
        <w:spacing w:after="0" w:line="240" w:lineRule="auto"/>
        <w:ind w:left="180"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i/>
          <w:iCs/>
          <w:color w:val="000000"/>
          <w:sz w:val="24"/>
          <w:szCs w:val="24"/>
          <w:lang w:eastAsia="ru-RU"/>
        </w:rPr>
        <w:t>учебно-познавательная компетенция </w:t>
      </w:r>
      <w:r w:rsidRPr="005D6FED">
        <w:rPr>
          <w:rFonts w:ascii="Times New Roman" w:eastAsia="Times New Roman" w:hAnsi="Times New Roman" w:cs="Times New Roman"/>
          <w:color w:val="000000"/>
          <w:sz w:val="24"/>
          <w:szCs w:val="24"/>
          <w:lang w:eastAsia="ru-RU"/>
        </w:rPr>
        <w:t>— развивается желание и умение школьников самостоятельно изучать английский язык доступными им способами (например, в процессе поиска и обработки информации на английском языке при выполнении проектов, с помощью интернета и т. п.); использовать специальные учебные умения (умение пользоваться словарями и справочниками, умение интерпретировать информацию устного и письменного текста и др.); пользоваться современными информационными технологиями, опираясь на владение английским языком.</w:t>
      </w:r>
    </w:p>
    <w:p w:rsidR="005D6FED" w:rsidRPr="005D6FED" w:rsidRDefault="005D6FED" w:rsidP="005D6FED">
      <w:pPr>
        <w:spacing w:after="0" w:line="240" w:lineRule="auto"/>
        <w:ind w:left="-142" w:right="708" w:hanging="3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Продолжается </w:t>
      </w:r>
      <w:r w:rsidRPr="005D6FED">
        <w:rPr>
          <w:rFonts w:ascii="Times New Roman" w:eastAsia="Times New Roman" w:hAnsi="Times New Roman" w:cs="Times New Roman"/>
          <w:b/>
          <w:bCs/>
          <w:i/>
          <w:iCs/>
          <w:color w:val="000000"/>
          <w:sz w:val="24"/>
          <w:szCs w:val="24"/>
          <w:lang w:eastAsia="ru-RU"/>
        </w:rPr>
        <w:t>развитие </w:t>
      </w:r>
      <w:r w:rsidRPr="005D6FED">
        <w:rPr>
          <w:rFonts w:ascii="Times New Roman" w:eastAsia="Times New Roman" w:hAnsi="Times New Roman" w:cs="Times New Roman"/>
          <w:b/>
          <w:bCs/>
          <w:color w:val="000000"/>
          <w:sz w:val="24"/>
          <w:szCs w:val="24"/>
          <w:lang w:eastAsia="ru-RU"/>
        </w:rPr>
        <w:t>и </w:t>
      </w:r>
      <w:r w:rsidRPr="005D6FED">
        <w:rPr>
          <w:rFonts w:ascii="Times New Roman" w:eastAsia="Times New Roman" w:hAnsi="Times New Roman" w:cs="Times New Roman"/>
          <w:b/>
          <w:bCs/>
          <w:i/>
          <w:iCs/>
          <w:color w:val="000000"/>
          <w:sz w:val="24"/>
          <w:szCs w:val="24"/>
          <w:lang w:eastAsia="ru-RU"/>
        </w:rPr>
        <w:t>воспитание</w:t>
      </w:r>
      <w:r w:rsidRPr="005D6FED">
        <w:rPr>
          <w:rFonts w:ascii="Times New Roman" w:eastAsia="Times New Roman" w:hAnsi="Times New Roman" w:cs="Times New Roman"/>
          <w:i/>
          <w:iCs/>
          <w:color w:val="000000"/>
          <w:sz w:val="24"/>
          <w:szCs w:val="24"/>
          <w:lang w:eastAsia="ru-RU"/>
        </w:rPr>
        <w:t> </w:t>
      </w:r>
      <w:r w:rsidRPr="005D6FED">
        <w:rPr>
          <w:rFonts w:ascii="Times New Roman" w:eastAsia="Times New Roman" w:hAnsi="Times New Roman" w:cs="Times New Roman"/>
          <w:color w:val="000000"/>
          <w:sz w:val="24"/>
          <w:szCs w:val="24"/>
          <w:lang w:eastAsia="ru-RU"/>
        </w:rPr>
        <w:t>школьников средствами предмета "иностранный язык". В частности, углубляется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профессиональной состоятельности. Продолжается воспитание толерантности по отношению к иным языкам и культуре; воспитание качеств гражданина и патриота своей страны.</w:t>
      </w:r>
    </w:p>
    <w:p w:rsidR="005D6FED" w:rsidRPr="005D6FED" w:rsidRDefault="005D6FED" w:rsidP="005D6FED">
      <w:pPr>
        <w:spacing w:line="240" w:lineRule="auto"/>
        <w:ind w:right="708"/>
        <w:jc w:val="center"/>
        <w:rPr>
          <w:rFonts w:ascii="Times New Roman" w:eastAsia="Times New Roman" w:hAnsi="Times New Roman" w:cs="Times New Roman"/>
          <w:b/>
          <w:sz w:val="24"/>
          <w:szCs w:val="24"/>
          <w:lang w:eastAsia="ru-RU"/>
        </w:rPr>
      </w:pPr>
      <w:r w:rsidRPr="005D6FED">
        <w:rPr>
          <w:rFonts w:ascii="Times New Roman" w:eastAsia="Times New Roman" w:hAnsi="Times New Roman" w:cs="Times New Roman"/>
          <w:b/>
          <w:sz w:val="24"/>
          <w:szCs w:val="24"/>
          <w:lang w:eastAsia="ru-RU"/>
        </w:rPr>
        <w:t>Место учебного предмета в базисном учебном плане.</w:t>
      </w:r>
    </w:p>
    <w:p w:rsidR="005D6FED" w:rsidRPr="005D6FED" w:rsidRDefault="005D6FED" w:rsidP="005D6FED">
      <w:pPr>
        <w:spacing w:after="200" w:line="240" w:lineRule="auto"/>
        <w:ind w:left="-142" w:right="708"/>
        <w:rPr>
          <w:rFonts w:ascii="Times New Roman" w:eastAsia="Times New Roman" w:hAnsi="Times New Roman" w:cs="Times New Roman"/>
          <w:sz w:val="24"/>
          <w:szCs w:val="24"/>
          <w:lang w:eastAsia="ru-RU"/>
        </w:rPr>
      </w:pPr>
      <w:r w:rsidRPr="005D6FED">
        <w:rPr>
          <w:rFonts w:ascii="Times New Roman" w:eastAsia="Times New Roman" w:hAnsi="Times New Roman" w:cs="Times New Roman"/>
          <w:sz w:val="24"/>
          <w:szCs w:val="24"/>
          <w:lang w:eastAsia="ru-RU"/>
        </w:rPr>
        <w:lastRenderedPageBreak/>
        <w:t xml:space="preserve">Учебный предмет «Английский язык» входит в предметную область «Иностранные языки» «Английский язык» является обязательной частью учебного плана. На изучение этого предмета отведится 3 часа в неделю (35 учебных недель) 105 часов в год. Фактически будет проведено 99 часов </w:t>
      </w:r>
      <w:r w:rsidR="00490DEB">
        <w:rPr>
          <w:rFonts w:ascii="Times New Roman" w:eastAsia="Times New Roman" w:hAnsi="Times New Roman" w:cs="Times New Roman"/>
          <w:b/>
          <w:sz w:val="24"/>
          <w:szCs w:val="24"/>
          <w:lang w:eastAsia="ru-RU"/>
        </w:rPr>
        <w:t>( 08.03.2021г., 03.05.2021</w:t>
      </w:r>
      <w:r w:rsidR="00483B31">
        <w:rPr>
          <w:rFonts w:ascii="Times New Roman" w:eastAsia="Times New Roman" w:hAnsi="Times New Roman" w:cs="Times New Roman"/>
          <w:b/>
          <w:sz w:val="24"/>
          <w:szCs w:val="24"/>
          <w:lang w:eastAsia="ru-RU"/>
        </w:rPr>
        <w:t>г., 10</w:t>
      </w:r>
      <w:r w:rsidR="00490DEB">
        <w:rPr>
          <w:rFonts w:ascii="Times New Roman" w:eastAsia="Times New Roman" w:hAnsi="Times New Roman" w:cs="Times New Roman"/>
          <w:b/>
          <w:sz w:val="24"/>
          <w:szCs w:val="24"/>
          <w:lang w:eastAsia="ru-RU"/>
        </w:rPr>
        <w:t>.05.2021</w:t>
      </w:r>
      <w:r w:rsidRPr="005D6FED">
        <w:rPr>
          <w:rFonts w:ascii="Times New Roman" w:eastAsia="Times New Roman" w:hAnsi="Times New Roman" w:cs="Times New Roman"/>
          <w:b/>
          <w:sz w:val="24"/>
          <w:szCs w:val="24"/>
          <w:lang w:eastAsia="ru-RU"/>
        </w:rPr>
        <w:t xml:space="preserve">г.,   – праздничные дни). Материал будет пройден за счет уплотнения.  </w:t>
      </w:r>
      <w:r w:rsidRPr="005D6FED">
        <w:rPr>
          <w:rFonts w:ascii="Times New Roman" w:eastAsia="Times New Roman" w:hAnsi="Times New Roman" w:cs="Times New Roman"/>
          <w:sz w:val="24"/>
          <w:szCs w:val="24"/>
          <w:lang w:eastAsia="ru-RU"/>
        </w:rPr>
        <w:t>Уровень изучения предмета базовый.</w:t>
      </w:r>
    </w:p>
    <w:p w:rsidR="005D6FED" w:rsidRPr="005D6FED" w:rsidRDefault="005D6FED" w:rsidP="005D6FED">
      <w:pPr>
        <w:widowControl w:val="0"/>
        <w:suppressAutoHyphens/>
        <w:spacing w:after="0" w:line="100" w:lineRule="atLeast"/>
        <w:ind w:right="708"/>
        <w:jc w:val="center"/>
        <w:rPr>
          <w:rFonts w:ascii="Times New Roman" w:eastAsia="SimSun" w:hAnsi="Times New Roman" w:cs="Times New Roman"/>
          <w:b/>
          <w:color w:val="000000"/>
          <w:kern w:val="1"/>
          <w:sz w:val="24"/>
          <w:szCs w:val="24"/>
          <w:lang w:eastAsia="hi-IN" w:bidi="hi-IN"/>
        </w:rPr>
      </w:pPr>
      <w:r w:rsidRPr="005D6FED">
        <w:rPr>
          <w:rFonts w:ascii="Times New Roman" w:eastAsia="SimSun" w:hAnsi="Times New Roman" w:cs="Times New Roman"/>
          <w:b/>
          <w:color w:val="000000"/>
          <w:kern w:val="1"/>
          <w:sz w:val="24"/>
          <w:szCs w:val="24"/>
          <w:lang w:eastAsia="hi-IN" w:bidi="hi-IN"/>
        </w:rPr>
        <w:t>Ведущие формы и методы, технологии обучения:</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Программа предусматривает использование таких методов как:</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Коммуникативно-ориентированного.</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1) Наглядно-иллюстративного.</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2) Проблемно-поискового.</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3) Креативного (мозговой штурм, метод вживания, коллажирование, метод образного видения), образно-иллюстративный.</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4) Метода проектов.</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следующих видов и форм работы:</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xml:space="preserve">парная, индивидуальная, групповая, «по цепочке», презентация проектов. </w:t>
      </w:r>
    </w:p>
    <w:p w:rsidR="005D6FED" w:rsidRPr="005D6FED" w:rsidRDefault="005D6FED" w:rsidP="005D6FED">
      <w:pPr>
        <w:widowControl w:val="0"/>
        <w:suppressAutoHyphens/>
        <w:spacing w:after="0" w:line="100" w:lineRule="atLeast"/>
        <w:ind w:right="708" w:firstLine="567"/>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Поддерживание мотивации к изучению английского языка осуществляется через проведение нетрадиционных форм занятий (ролевая игра, дискуссия, дебаты, урок – путешествие, урок – презентация, урок - исследование, урок – портрет, урок- исследование, урок-практикум.) Также программа предусматривает использование и интеграцию современных педагогических технологий:</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обучение в сотрудничестве;</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проектная методика;</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использование новых информационных технологий;</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индивидуализация и дифференциацию обучения с учетом способностей детей, их уровня обученности.</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xml:space="preserve">В данную программу входят такие здоровьесберегающие технологии как: </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xml:space="preserve">- условия обучения ребенка в школе (отсутствие стресса, адекватность требований, адекватность методик обучения и воспитания); </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xml:space="preserve"> - соответствие учебной и физической нагрузки возрастным возможностям ребенка; </w:t>
      </w:r>
    </w:p>
    <w:p w:rsidR="005D6FED" w:rsidRPr="005D6FED" w:rsidRDefault="005D6FED" w:rsidP="005D6FED">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5D6FED">
        <w:rPr>
          <w:rFonts w:ascii="Times New Roman" w:eastAsia="SimSun" w:hAnsi="Times New Roman" w:cs="Times New Roman"/>
          <w:color w:val="000000"/>
          <w:kern w:val="1"/>
          <w:sz w:val="24"/>
          <w:szCs w:val="24"/>
          <w:lang w:eastAsia="hi-IN" w:bidi="hi-IN"/>
        </w:rPr>
        <w:t>- необходимый, достаточный и рационально организованный двигательный режим.</w:t>
      </w:r>
    </w:p>
    <w:p w:rsidR="005D6FED" w:rsidRPr="005D6FED" w:rsidRDefault="005D6FED" w:rsidP="005D6FED">
      <w:pPr>
        <w:shd w:val="clear" w:color="auto" w:fill="FFFFFF"/>
        <w:spacing w:after="0" w:line="240" w:lineRule="auto"/>
        <w:ind w:right="708"/>
        <w:rPr>
          <w:rFonts w:ascii="Times New Roman" w:eastAsia="Times New Roman" w:hAnsi="Times New Roman" w:cs="Times New Roman"/>
          <w:b/>
          <w:sz w:val="24"/>
          <w:szCs w:val="24"/>
          <w:lang w:eastAsia="ru-RU"/>
        </w:rPr>
      </w:pPr>
    </w:p>
    <w:p w:rsidR="005D6FED" w:rsidRPr="005D6FED" w:rsidRDefault="005D6FED" w:rsidP="005D6FED">
      <w:pPr>
        <w:shd w:val="clear" w:color="auto" w:fill="FFFFFF"/>
        <w:spacing w:after="0" w:line="240" w:lineRule="auto"/>
        <w:ind w:right="708"/>
        <w:jc w:val="center"/>
        <w:rPr>
          <w:rFonts w:ascii="Times New Roman" w:eastAsia="Times New Roman" w:hAnsi="Times New Roman" w:cs="Times New Roman"/>
          <w:b/>
          <w:sz w:val="24"/>
          <w:szCs w:val="24"/>
          <w:lang w:eastAsia="ru-RU"/>
        </w:rPr>
      </w:pPr>
      <w:r w:rsidRPr="005D6FED">
        <w:rPr>
          <w:rFonts w:ascii="Times New Roman" w:eastAsia="Times New Roman" w:hAnsi="Times New Roman" w:cs="Times New Roman"/>
          <w:b/>
          <w:sz w:val="24"/>
          <w:szCs w:val="24"/>
          <w:lang w:eastAsia="ru-RU"/>
        </w:rPr>
        <w:t>Учебно-методический комплекс:</w:t>
      </w:r>
    </w:p>
    <w:p w:rsidR="005D6FED" w:rsidRPr="005D6FED" w:rsidRDefault="005D6FED" w:rsidP="005D6FED">
      <w:pPr>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Рабочая программа ориентирована на использование учебно-методического комплекта Английский с удовольствием - «Enjoy English» для 10-11 классов старшей ступени обучения общеобразовательных учреждений - Рабочая программа составлена с учётом концептуальных основ образовательного стандарта по иностранному языку и для реализации   положений, определяющих цели и задачи обучения иностранному языку в общеобразовательных учреждениях.</w:t>
      </w:r>
    </w:p>
    <w:p w:rsidR="0081795F" w:rsidRPr="0081795F" w:rsidRDefault="0081795F" w:rsidP="0081795F">
      <w:pPr>
        <w:spacing w:after="0" w:line="240" w:lineRule="auto"/>
        <w:ind w:left="-142" w:hanging="38"/>
        <w:jc w:val="both"/>
        <w:rPr>
          <w:rFonts w:ascii="Times New Roman" w:eastAsia="Times New Roman" w:hAnsi="Times New Roman" w:cs="Times New Roman"/>
          <w:color w:val="000000"/>
          <w:sz w:val="24"/>
          <w:szCs w:val="24"/>
          <w:lang w:eastAsia="ru-RU"/>
        </w:rPr>
      </w:pPr>
    </w:p>
    <w:p w:rsidR="005D6FED" w:rsidRPr="005D6FED" w:rsidRDefault="005D6FED" w:rsidP="005D6FED">
      <w:pPr>
        <w:shd w:val="clear" w:color="auto" w:fill="FFFFFF"/>
        <w:spacing w:after="150" w:line="240" w:lineRule="auto"/>
        <w:ind w:left="-142" w:right="708"/>
        <w:jc w:val="center"/>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39091F" w:rsidRPr="0039091F" w:rsidRDefault="0039091F" w:rsidP="0039091F">
      <w:pPr>
        <w:shd w:val="clear" w:color="auto" w:fill="FFFFFF"/>
        <w:spacing w:after="0" w:line="240" w:lineRule="auto"/>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color w:val="000000"/>
          <w:sz w:val="24"/>
          <w:szCs w:val="24"/>
          <w:lang w:eastAsia="ru-RU"/>
        </w:rPr>
        <w:t>Общие цели учебного предмета</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color w:val="000000"/>
          <w:sz w:val="24"/>
          <w:szCs w:val="24"/>
          <w:lang w:eastAsia="ru-RU"/>
        </w:rPr>
        <w:t>•        заложить основы для формирования умений общаться на иностранном языке с учетом речевых возможностей и потребностей школьников: элементарных коммуникативных умений в говорении, аудировании, чтении и письме;</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color w:val="000000"/>
          <w:sz w:val="24"/>
          <w:szCs w:val="24"/>
          <w:lang w:eastAsia="ru-RU"/>
        </w:rPr>
        <w:t xml:space="preserve">•        создать условия для коммуникативно-психологической адаптации школьников к новому языковому миру и для преодоления в дальнейшем психологических барьеров в </w:t>
      </w:r>
      <w:r w:rsidRPr="0039091F">
        <w:rPr>
          <w:rFonts w:ascii="Times New Roman" w:eastAsia="Times New Roman" w:hAnsi="Times New Roman" w:cs="Times New Roman"/>
          <w:color w:val="000000"/>
          <w:sz w:val="24"/>
          <w:szCs w:val="24"/>
          <w:lang w:eastAsia="ru-RU"/>
        </w:rPr>
        <w:lastRenderedPageBreak/>
        <w:t>использовании иностранного языка как средства общения, для развития мотивации к дальнейшему овладению иностранным языком;</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color w:val="000000"/>
          <w:sz w:val="24"/>
          <w:szCs w:val="24"/>
          <w:lang w:eastAsia="ru-RU"/>
        </w:rPr>
        <w:t>•        формировать лингвистические представления, развивать речевые, интеллектуальные познавательные способности школьников, а также общеучебные умения;</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color w:val="000000"/>
          <w:sz w:val="24"/>
          <w:szCs w:val="24"/>
          <w:lang w:eastAsia="ru-RU"/>
        </w:rPr>
        <w:t>•        приобщать детей к новому социальному опыту с использованием иностранного языка: познакомить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стран.</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color w:val="000000"/>
          <w:sz w:val="24"/>
          <w:szCs w:val="24"/>
          <w:lang w:eastAsia="ru-RU"/>
        </w:rPr>
        <w:t>С учётом общедидактических принципов, таких принципов как:</w:t>
      </w:r>
    </w:p>
    <w:p w:rsidR="0039091F" w:rsidRPr="0039091F" w:rsidRDefault="0039091F" w:rsidP="0039091F">
      <w:pPr>
        <w:numPr>
          <w:ilvl w:val="0"/>
          <w:numId w:val="19"/>
        </w:numPr>
        <w:spacing w:after="0" w:line="240" w:lineRule="auto"/>
        <w:ind w:firstLine="900"/>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принцип природосообразности</w:t>
      </w:r>
      <w:r w:rsidRPr="0039091F">
        <w:rPr>
          <w:rFonts w:ascii="Times New Roman" w:eastAsia="Times New Roman" w:hAnsi="Times New Roman" w:cs="Times New Roman"/>
          <w:color w:val="000000"/>
          <w:sz w:val="24"/>
          <w:szCs w:val="24"/>
          <w:lang w:eastAsia="ru-RU"/>
        </w:rPr>
        <w:t> (учета не только типологических особенностей школьников, их возрастных особенностей, но и учет индивидуальных особенностей);</w:t>
      </w:r>
    </w:p>
    <w:p w:rsidR="0039091F" w:rsidRPr="0039091F" w:rsidRDefault="0039091F" w:rsidP="0039091F">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принцип автономии школьников</w:t>
      </w:r>
      <w:r w:rsidRPr="0039091F">
        <w:rPr>
          <w:rFonts w:ascii="Times New Roman" w:eastAsia="Times New Roman" w:hAnsi="Times New Roman" w:cs="Times New Roman"/>
          <w:color w:val="000000"/>
          <w:sz w:val="24"/>
          <w:szCs w:val="24"/>
          <w:lang w:eastAsia="ru-RU"/>
        </w:rPr>
        <w:t>, они выступают в качестве активных субъектов учебной деятельности, увеличивается удельный вес их самостоятельности;</w:t>
      </w:r>
    </w:p>
    <w:p w:rsidR="0039091F" w:rsidRPr="0039091F" w:rsidRDefault="0039091F" w:rsidP="0039091F">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принцип продуктивности обучения</w:t>
      </w:r>
      <w:r w:rsidRPr="0039091F">
        <w:rPr>
          <w:rFonts w:ascii="Times New Roman" w:eastAsia="Times New Roman" w:hAnsi="Times New Roman" w:cs="Times New Roman"/>
          <w:color w:val="000000"/>
          <w:sz w:val="24"/>
          <w:szCs w:val="24"/>
          <w:lang w:eastAsia="ru-RU"/>
        </w:rPr>
        <w:t>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39091F" w:rsidRPr="0039091F" w:rsidRDefault="0039091F" w:rsidP="0039091F">
      <w:pPr>
        <w:spacing w:after="0" w:line="240" w:lineRule="auto"/>
        <w:ind w:left="-850" w:firstLine="850"/>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color w:val="000000"/>
          <w:sz w:val="24"/>
          <w:szCs w:val="24"/>
          <w:lang w:eastAsia="ru-RU"/>
        </w:rPr>
        <w:t>Функции. </w:t>
      </w:r>
      <w:r w:rsidRPr="0039091F">
        <w:rPr>
          <w:rFonts w:ascii="Times New Roman" w:eastAsia="Times New Roman" w:hAnsi="Times New Roman" w:cs="Times New Roman"/>
          <w:color w:val="000000"/>
          <w:sz w:val="24"/>
          <w:szCs w:val="24"/>
          <w:lang w:eastAsia="ru-RU"/>
        </w:rPr>
        <w:t>Данная рабочая программа выполняет три основные функции:</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color w:val="000000"/>
          <w:sz w:val="24"/>
          <w:szCs w:val="24"/>
          <w:lang w:eastAsia="ru-RU"/>
        </w:rPr>
        <w:t>-</w:t>
      </w:r>
      <w:r w:rsidRPr="0039091F">
        <w:rPr>
          <w:rFonts w:ascii="Times New Roman" w:eastAsia="Times New Roman" w:hAnsi="Times New Roman" w:cs="Times New Roman"/>
          <w:b/>
          <w:bCs/>
          <w:i/>
          <w:iCs/>
          <w:color w:val="000000"/>
          <w:sz w:val="24"/>
          <w:szCs w:val="24"/>
          <w:lang w:eastAsia="ru-RU"/>
        </w:rPr>
        <w:t> Информационно-методическая функция</w:t>
      </w:r>
      <w:r w:rsidRPr="0039091F">
        <w:rPr>
          <w:rFonts w:ascii="Times New Roman" w:eastAsia="Times New Roman" w:hAnsi="Times New Roman" w:cs="Times New Roman"/>
          <w:i/>
          <w:iCs/>
          <w:color w:val="000000"/>
          <w:sz w:val="24"/>
          <w:szCs w:val="24"/>
          <w:lang w:eastAsia="ru-RU"/>
        </w:rPr>
        <w:t> </w:t>
      </w:r>
      <w:r w:rsidRPr="0039091F">
        <w:rPr>
          <w:rFonts w:ascii="Times New Roman" w:eastAsia="Times New Roman" w:hAnsi="Times New Roman" w:cs="Times New Roman"/>
          <w:color w:val="000000"/>
          <w:sz w:val="24"/>
          <w:szCs w:val="24"/>
          <w:lang w:eastAsia="ru-RU"/>
        </w:rPr>
        <w:t>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color w:val="000000"/>
          <w:sz w:val="24"/>
          <w:szCs w:val="24"/>
          <w:lang w:eastAsia="ru-RU"/>
        </w:rPr>
        <w:t>-</w:t>
      </w:r>
      <w:r w:rsidRPr="0039091F">
        <w:rPr>
          <w:rFonts w:ascii="Times New Roman" w:eastAsia="Times New Roman" w:hAnsi="Times New Roman" w:cs="Times New Roman"/>
          <w:color w:val="000000"/>
          <w:sz w:val="24"/>
          <w:szCs w:val="24"/>
          <w:lang w:eastAsia="ru-RU"/>
        </w:rPr>
        <w:t> </w:t>
      </w:r>
      <w:r w:rsidRPr="0039091F">
        <w:rPr>
          <w:rFonts w:ascii="Times New Roman" w:eastAsia="Times New Roman" w:hAnsi="Times New Roman" w:cs="Times New Roman"/>
          <w:b/>
          <w:bCs/>
          <w:i/>
          <w:iCs/>
          <w:color w:val="000000"/>
          <w:sz w:val="24"/>
          <w:szCs w:val="24"/>
          <w:lang w:eastAsia="ru-RU"/>
        </w:rPr>
        <w:t>Организационно-планирующая функция</w:t>
      </w:r>
      <w:r w:rsidRPr="0039091F">
        <w:rPr>
          <w:rFonts w:ascii="Times New Roman" w:eastAsia="Times New Roman" w:hAnsi="Times New Roman" w:cs="Times New Roman"/>
          <w:i/>
          <w:iCs/>
          <w:color w:val="000000"/>
          <w:sz w:val="24"/>
          <w:szCs w:val="24"/>
          <w:lang w:eastAsia="ru-RU"/>
        </w:rPr>
        <w:t> </w:t>
      </w:r>
      <w:r w:rsidRPr="0039091F">
        <w:rPr>
          <w:rFonts w:ascii="Times New Roman" w:eastAsia="Times New Roman" w:hAnsi="Times New Roman" w:cs="Times New Roman"/>
          <w:color w:val="000000"/>
          <w:sz w:val="24"/>
          <w:szCs w:val="24"/>
          <w:lang w:eastAsia="ru-RU"/>
        </w:rPr>
        <w:t>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39091F" w:rsidRPr="0039091F" w:rsidRDefault="0039091F" w:rsidP="0039091F">
      <w:pPr>
        <w:spacing w:after="0" w:line="240" w:lineRule="auto"/>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 Контролирующая функция</w:t>
      </w:r>
      <w:r w:rsidRPr="0039091F">
        <w:rPr>
          <w:rFonts w:ascii="Times New Roman" w:eastAsia="Times New Roman" w:hAnsi="Times New Roman" w:cs="Times New Roman"/>
          <w:i/>
          <w:iCs/>
          <w:color w:val="000000"/>
          <w:sz w:val="24"/>
          <w:szCs w:val="24"/>
          <w:lang w:eastAsia="ru-RU"/>
        </w:rPr>
        <w:t> </w:t>
      </w:r>
      <w:r w:rsidRPr="0039091F">
        <w:rPr>
          <w:rFonts w:ascii="Times New Roman" w:eastAsia="Times New Roman" w:hAnsi="Times New Roman" w:cs="Times New Roman"/>
          <w:color w:val="000000"/>
          <w:sz w:val="24"/>
          <w:szCs w:val="24"/>
          <w:lang w:eastAsia="ru-RU"/>
        </w:rPr>
        <w:t>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39091F" w:rsidRPr="0039091F" w:rsidRDefault="0039091F" w:rsidP="0039091F">
      <w:pPr>
        <w:spacing w:after="0" w:line="240" w:lineRule="auto"/>
        <w:ind w:left="-142" w:hanging="38"/>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color w:val="000000"/>
          <w:sz w:val="24"/>
          <w:szCs w:val="24"/>
          <w:lang w:eastAsia="ru-RU"/>
        </w:rPr>
        <w:t>В процессе обучения по курсу "Enjoy English" в 10-11-х классах реализуются следующие цели. Развивается</w:t>
      </w:r>
      <w:r w:rsidRPr="0039091F">
        <w:rPr>
          <w:rFonts w:ascii="Times New Roman" w:eastAsia="Times New Roman" w:hAnsi="Times New Roman" w:cs="Times New Roman"/>
          <w:b/>
          <w:bCs/>
          <w:color w:val="000000"/>
          <w:sz w:val="24"/>
          <w:szCs w:val="24"/>
          <w:lang w:eastAsia="ru-RU"/>
        </w:rPr>
        <w:t>коммуникативная компетенция </w:t>
      </w:r>
      <w:r w:rsidRPr="0039091F">
        <w:rPr>
          <w:rFonts w:ascii="Times New Roman" w:eastAsia="Times New Roman" w:hAnsi="Times New Roman" w:cs="Times New Roman"/>
          <w:color w:val="000000"/>
          <w:sz w:val="24"/>
          <w:szCs w:val="24"/>
          <w:lang w:eastAsia="ru-RU"/>
        </w:rPr>
        <w:t>на английском языке в совокупности ее составляющих — речевой, языковой, социокультурной, компенсаторной, учебно-познавательной, а именно:</w:t>
      </w:r>
    </w:p>
    <w:p w:rsidR="0039091F" w:rsidRPr="0039091F" w:rsidRDefault="0039091F" w:rsidP="0039091F">
      <w:pPr>
        <w:numPr>
          <w:ilvl w:val="0"/>
          <w:numId w:val="20"/>
        </w:numPr>
        <w:spacing w:after="0" w:line="240" w:lineRule="auto"/>
        <w:ind w:left="180"/>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речевая компетенция </w:t>
      </w:r>
      <w:r w:rsidRPr="0039091F">
        <w:rPr>
          <w:rFonts w:ascii="Times New Roman" w:eastAsia="Times New Roman" w:hAnsi="Times New Roman" w:cs="Times New Roman"/>
          <w:color w:val="000000"/>
          <w:sz w:val="24"/>
          <w:szCs w:val="24"/>
          <w:lang w:eastAsia="ru-RU"/>
        </w:rPr>
        <w:t>— развиваются сформированные на базе основной школы коммуникативные умения в говорении, аудировании, чтении, письме с тем, чтобы школьники достигли общеевропейского порогового уровня обученности (Bl / Threshold level (согласно документам Совета Европы) / Intermediate level);</w:t>
      </w:r>
    </w:p>
    <w:p w:rsidR="0039091F" w:rsidRPr="0039091F" w:rsidRDefault="0039091F" w:rsidP="0039091F">
      <w:pPr>
        <w:numPr>
          <w:ilvl w:val="0"/>
          <w:numId w:val="20"/>
        </w:numPr>
        <w:spacing w:after="0" w:line="240" w:lineRule="auto"/>
        <w:ind w:left="180"/>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языковая компетенция </w:t>
      </w:r>
      <w:r w:rsidRPr="0039091F">
        <w:rPr>
          <w:rFonts w:ascii="Times New Roman" w:eastAsia="Times New Roman" w:hAnsi="Times New Roman" w:cs="Times New Roman"/>
          <w:color w:val="000000"/>
          <w:sz w:val="24"/>
          <w:szCs w:val="24"/>
          <w:lang w:eastAsia="ru-RU"/>
        </w:rPr>
        <w:t>— систематизируются ранее усвоенные и накапливаются новые языковые средства, обеспечивающие возможность общаться на темы, предусмотренные стандартом и примерной программой по английскому языку для данного этапа школьного образования;</w:t>
      </w:r>
    </w:p>
    <w:p w:rsidR="0039091F" w:rsidRPr="0039091F" w:rsidRDefault="0039091F" w:rsidP="0039091F">
      <w:pPr>
        <w:numPr>
          <w:ilvl w:val="0"/>
          <w:numId w:val="20"/>
        </w:numPr>
        <w:spacing w:after="0" w:line="240" w:lineRule="auto"/>
        <w:ind w:left="180"/>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социокультурная компетенция</w:t>
      </w:r>
      <w:r w:rsidRPr="0039091F">
        <w:rPr>
          <w:rFonts w:ascii="Times New Roman" w:eastAsia="Times New Roman" w:hAnsi="Times New Roman" w:cs="Times New Roman"/>
          <w:i/>
          <w:iCs/>
          <w:color w:val="000000"/>
          <w:sz w:val="24"/>
          <w:szCs w:val="24"/>
          <w:lang w:eastAsia="ru-RU"/>
        </w:rPr>
        <w:t> — </w:t>
      </w:r>
      <w:r w:rsidRPr="0039091F">
        <w:rPr>
          <w:rFonts w:ascii="Times New Roman" w:eastAsia="Times New Roman" w:hAnsi="Times New Roman" w:cs="Times New Roman"/>
          <w:color w:val="000000"/>
          <w:sz w:val="24"/>
          <w:szCs w:val="24"/>
          <w:lang w:eastAsia="ru-RU"/>
        </w:rPr>
        <w:t xml:space="preserve">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15-17 лет, соответствующих их психологическим особенностям. Формируется умение выделять общее и специфическое в культуре родной страны и стран, говорящих на английском языке, строить свое речевое и неречевое поведение, исходя из этой специфики; </w:t>
      </w:r>
      <w:r w:rsidRPr="0039091F">
        <w:rPr>
          <w:rFonts w:ascii="Times New Roman" w:eastAsia="Times New Roman" w:hAnsi="Times New Roman" w:cs="Times New Roman"/>
          <w:color w:val="000000"/>
          <w:sz w:val="24"/>
          <w:szCs w:val="24"/>
          <w:lang w:eastAsia="ru-RU"/>
        </w:rPr>
        <w:lastRenderedPageBreak/>
        <w:t>представлять свою собственную страну в условиях межкультурного общения посредством мобилизации жизненного опыта учащихся, наблюдений за событиями, происходящими в реальности, и ознакомления их с соответствующим страноведческим, культуроведческим и социолингвистическим материалом, представленным в учебном курсе "Enjoy English";</w:t>
      </w:r>
    </w:p>
    <w:p w:rsidR="0039091F" w:rsidRPr="0039091F" w:rsidRDefault="0039091F" w:rsidP="0039091F">
      <w:pPr>
        <w:numPr>
          <w:ilvl w:val="0"/>
          <w:numId w:val="21"/>
        </w:numPr>
        <w:spacing w:after="0" w:line="240" w:lineRule="auto"/>
        <w:ind w:left="180"/>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компенсаторная компетенция</w:t>
      </w:r>
      <w:r w:rsidRPr="0039091F">
        <w:rPr>
          <w:rFonts w:ascii="Times New Roman" w:eastAsia="Times New Roman" w:hAnsi="Times New Roman" w:cs="Times New Roman"/>
          <w:i/>
          <w:iCs/>
          <w:color w:val="000000"/>
          <w:sz w:val="24"/>
          <w:szCs w:val="24"/>
          <w:lang w:eastAsia="ru-RU"/>
        </w:rPr>
        <w:t> — </w:t>
      </w:r>
      <w:r w:rsidRPr="0039091F">
        <w:rPr>
          <w:rFonts w:ascii="Times New Roman" w:eastAsia="Times New Roman" w:hAnsi="Times New Roman" w:cs="Times New Roman"/>
          <w:color w:val="000000"/>
          <w:sz w:val="24"/>
          <w:szCs w:val="24"/>
          <w:lang w:eastAsia="ru-RU"/>
        </w:rPr>
        <w:t>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дефиниций, а также таких невербальных средств, как жесты, мимика;</w:t>
      </w:r>
    </w:p>
    <w:p w:rsidR="0039091F" w:rsidRPr="0039091F" w:rsidRDefault="0039091F" w:rsidP="0039091F">
      <w:pPr>
        <w:numPr>
          <w:ilvl w:val="0"/>
          <w:numId w:val="21"/>
        </w:numPr>
        <w:spacing w:after="0" w:line="240" w:lineRule="auto"/>
        <w:ind w:left="180"/>
        <w:jc w:val="both"/>
        <w:rPr>
          <w:rFonts w:ascii="Times New Roman" w:eastAsia="Times New Roman" w:hAnsi="Times New Roman" w:cs="Times New Roman"/>
          <w:color w:val="000000"/>
          <w:sz w:val="24"/>
          <w:szCs w:val="24"/>
          <w:lang w:eastAsia="ru-RU"/>
        </w:rPr>
      </w:pPr>
      <w:r w:rsidRPr="0039091F">
        <w:rPr>
          <w:rFonts w:ascii="Times New Roman" w:eastAsia="Times New Roman" w:hAnsi="Times New Roman" w:cs="Times New Roman"/>
          <w:b/>
          <w:bCs/>
          <w:i/>
          <w:iCs/>
          <w:color w:val="000000"/>
          <w:sz w:val="24"/>
          <w:szCs w:val="24"/>
          <w:lang w:eastAsia="ru-RU"/>
        </w:rPr>
        <w:t>учебно-познавательная компетенция </w:t>
      </w:r>
      <w:r w:rsidRPr="0039091F">
        <w:rPr>
          <w:rFonts w:ascii="Times New Roman" w:eastAsia="Times New Roman" w:hAnsi="Times New Roman" w:cs="Times New Roman"/>
          <w:color w:val="000000"/>
          <w:sz w:val="24"/>
          <w:szCs w:val="24"/>
          <w:lang w:eastAsia="ru-RU"/>
        </w:rPr>
        <w:t>— развивается желание и умение школьников самостоятельно изучать английский язык доступными им способами (например, в процессе поиска и обработки информации на английском языке при выполнении проектов, с помощью интернета и т. п.); использовать специальные учебные умения (умение пользоваться словарями и справочниками, умение интерпретировать информацию устного и письменного текста и др.); пользоваться современными информационными технологиями, опираясь на владение английским языком.</w:t>
      </w:r>
    </w:p>
    <w:p w:rsidR="0081795F" w:rsidRDefault="0081795F" w:rsidP="00400E49">
      <w:pPr>
        <w:spacing w:after="0" w:line="240" w:lineRule="auto"/>
        <w:jc w:val="center"/>
        <w:rPr>
          <w:rFonts w:ascii="Times New Roman" w:eastAsia="Times New Roman" w:hAnsi="Times New Roman" w:cs="Times New Roman"/>
          <w:b/>
          <w:bCs/>
          <w:color w:val="000000"/>
          <w:sz w:val="24"/>
          <w:szCs w:val="24"/>
          <w:lang w:eastAsia="ru-RU"/>
        </w:rPr>
      </w:pPr>
    </w:p>
    <w:p w:rsidR="00400E49" w:rsidRPr="00400E49" w:rsidRDefault="00400E49" w:rsidP="00400E49">
      <w:pPr>
        <w:spacing w:after="0" w:line="240" w:lineRule="auto"/>
        <w:jc w:val="center"/>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b/>
          <w:bCs/>
          <w:color w:val="000000"/>
          <w:sz w:val="24"/>
          <w:szCs w:val="24"/>
          <w:lang w:eastAsia="ru-RU"/>
        </w:rPr>
        <w:t>Содержание учебного предмета</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color w:val="000000"/>
          <w:sz w:val="24"/>
          <w:szCs w:val="24"/>
          <w:lang w:eastAsia="ru-RU"/>
        </w:rPr>
        <w:t>Курс 11 класса  включает 4 раздела (Units), в рамках которых отрабатываются языковые и речевые аспекты содержания:</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BD6056">
        <w:rPr>
          <w:rFonts w:ascii="Times New Roman" w:eastAsia="Times New Roman" w:hAnsi="Times New Roman" w:cs="Times New Roman"/>
          <w:b/>
          <w:color w:val="000000"/>
          <w:sz w:val="24"/>
          <w:szCs w:val="24"/>
          <w:lang w:eastAsia="ru-RU"/>
        </w:rPr>
        <w:t>Unit 1.</w:t>
      </w:r>
      <w:r w:rsidRPr="00400E49">
        <w:rPr>
          <w:rFonts w:ascii="Times New Roman" w:eastAsia="Times New Roman" w:hAnsi="Times New Roman" w:cs="Times New Roman"/>
          <w:color w:val="000000"/>
          <w:sz w:val="24"/>
          <w:szCs w:val="24"/>
          <w:lang w:eastAsia="ru-RU"/>
        </w:rPr>
        <w:t xml:space="preserve">  Языки международного общения. Как меняется английский язык. Сколькими языками  надо владеть, чтоб стать успешным.</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color w:val="000000"/>
          <w:sz w:val="24"/>
          <w:szCs w:val="24"/>
          <w:lang w:eastAsia="ru-RU"/>
        </w:rPr>
        <w:t xml:space="preserve">Глобальная деревня. Плюсы и минусы глобализации. Классическая и популярная    музыка   как элемент </w:t>
      </w:r>
      <w:r w:rsidR="00BD6056">
        <w:rPr>
          <w:rFonts w:ascii="Times New Roman" w:eastAsia="Times New Roman" w:hAnsi="Times New Roman" w:cs="Times New Roman"/>
          <w:color w:val="000000"/>
          <w:sz w:val="24"/>
          <w:szCs w:val="24"/>
          <w:lang w:eastAsia="ru-RU"/>
        </w:rPr>
        <w:t xml:space="preserve">глобализации. </w:t>
      </w:r>
      <w:r w:rsidRPr="00400E49">
        <w:rPr>
          <w:rFonts w:ascii="Times New Roman" w:eastAsia="Times New Roman" w:hAnsi="Times New Roman" w:cs="Times New Roman"/>
          <w:color w:val="000000"/>
          <w:sz w:val="24"/>
          <w:szCs w:val="24"/>
          <w:lang w:eastAsia="ru-RU"/>
        </w:rPr>
        <w:t>   Антиглобалистское движени</w:t>
      </w:r>
      <w:r w:rsidR="00BD6056">
        <w:rPr>
          <w:rFonts w:ascii="Times New Roman" w:eastAsia="Times New Roman" w:hAnsi="Times New Roman" w:cs="Times New Roman"/>
          <w:color w:val="000000"/>
          <w:sz w:val="24"/>
          <w:szCs w:val="24"/>
          <w:lang w:eastAsia="ru-RU"/>
        </w:rPr>
        <w:t xml:space="preserve">е: причины и </w:t>
      </w:r>
      <w:r w:rsidRPr="00400E49">
        <w:rPr>
          <w:rFonts w:ascii="Times New Roman" w:eastAsia="Times New Roman" w:hAnsi="Times New Roman" w:cs="Times New Roman"/>
          <w:color w:val="000000"/>
          <w:sz w:val="24"/>
          <w:szCs w:val="24"/>
          <w:lang w:eastAsia="ru-RU"/>
        </w:rPr>
        <w:t xml:space="preserve"> последствия.</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color w:val="000000"/>
          <w:sz w:val="24"/>
          <w:szCs w:val="24"/>
          <w:lang w:eastAsia="ru-RU"/>
        </w:rPr>
        <w:t>Что ты знаешь о своих   правах и обязанностях. Понятие свободы у современных тинейджеров.</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color w:val="000000"/>
          <w:sz w:val="24"/>
          <w:szCs w:val="24"/>
          <w:lang w:eastAsia="ru-RU"/>
        </w:rPr>
        <w:t>Твое участие в жизни общества. Отношение к политике и политикам.</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color w:val="000000"/>
          <w:sz w:val="24"/>
          <w:szCs w:val="24"/>
          <w:lang w:eastAsia="ru-RU"/>
        </w:rPr>
        <w:t>Чувство безопасности или как защитить Землю от нас. Мелкие преступления    против   Планеты. Антисоциальное поведение.</w:t>
      </w:r>
      <w:r w:rsidR="0029056A">
        <w:rPr>
          <w:rFonts w:ascii="Times New Roman" w:eastAsia="Times New Roman" w:hAnsi="Times New Roman" w:cs="Times New Roman"/>
          <w:color w:val="000000"/>
          <w:sz w:val="24"/>
          <w:szCs w:val="24"/>
          <w:lang w:eastAsia="ru-RU"/>
        </w:rPr>
        <w:t xml:space="preserve"> - 23</w:t>
      </w:r>
      <w:r w:rsidR="00C00858">
        <w:rPr>
          <w:rFonts w:ascii="Times New Roman" w:eastAsia="Times New Roman" w:hAnsi="Times New Roman" w:cs="Times New Roman"/>
          <w:color w:val="000000"/>
          <w:sz w:val="24"/>
          <w:szCs w:val="24"/>
          <w:lang w:eastAsia="ru-RU"/>
        </w:rPr>
        <w:t xml:space="preserve"> часа</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BD6056">
        <w:rPr>
          <w:rFonts w:ascii="Times New Roman" w:eastAsia="Times New Roman" w:hAnsi="Times New Roman" w:cs="Times New Roman"/>
          <w:b/>
          <w:color w:val="000000"/>
          <w:sz w:val="24"/>
          <w:szCs w:val="24"/>
          <w:lang w:eastAsia="ru-RU"/>
        </w:rPr>
        <w:t>Unit 2.</w:t>
      </w:r>
      <w:r w:rsidRPr="00400E49">
        <w:rPr>
          <w:rFonts w:ascii="Times New Roman" w:eastAsia="Times New Roman" w:hAnsi="Times New Roman" w:cs="Times New Roman"/>
          <w:color w:val="000000"/>
          <w:sz w:val="24"/>
          <w:szCs w:val="24"/>
          <w:lang w:eastAsia="ru-RU"/>
        </w:rPr>
        <w:t xml:space="preserve">    Профессия твоей мечты. Призвание и карьера.</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color w:val="000000"/>
          <w:sz w:val="24"/>
          <w:szCs w:val="24"/>
          <w:lang w:eastAsia="ru-RU"/>
        </w:rPr>
        <w:t>Традиции образования в России. Образование и карьера. Профессиональное образование    в США и России. Будущее школ         России. Отличие разных типов образования.</w:t>
      </w:r>
      <w:r w:rsidR="0029056A">
        <w:rPr>
          <w:rFonts w:ascii="Times New Roman" w:eastAsia="Times New Roman" w:hAnsi="Times New Roman" w:cs="Times New Roman"/>
          <w:color w:val="000000"/>
          <w:sz w:val="24"/>
          <w:szCs w:val="24"/>
          <w:lang w:eastAsia="ru-RU"/>
        </w:rPr>
        <w:t xml:space="preserve"> - 22</w:t>
      </w:r>
      <w:r w:rsidR="00C00858">
        <w:rPr>
          <w:rFonts w:ascii="Times New Roman" w:eastAsia="Times New Roman" w:hAnsi="Times New Roman" w:cs="Times New Roman"/>
          <w:color w:val="000000"/>
          <w:sz w:val="24"/>
          <w:szCs w:val="24"/>
          <w:lang w:eastAsia="ru-RU"/>
        </w:rPr>
        <w:t xml:space="preserve"> часа</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BD6056">
        <w:rPr>
          <w:rFonts w:ascii="Times New Roman" w:eastAsia="Times New Roman" w:hAnsi="Times New Roman" w:cs="Times New Roman"/>
          <w:b/>
          <w:color w:val="000000"/>
          <w:sz w:val="24"/>
          <w:szCs w:val="24"/>
          <w:lang w:eastAsia="ru-RU"/>
        </w:rPr>
        <w:t>Unit 3.</w:t>
      </w:r>
      <w:r w:rsidRPr="00400E49">
        <w:rPr>
          <w:rFonts w:ascii="Times New Roman" w:eastAsia="Times New Roman" w:hAnsi="Times New Roman" w:cs="Times New Roman"/>
          <w:color w:val="000000"/>
          <w:sz w:val="24"/>
          <w:szCs w:val="24"/>
          <w:lang w:eastAsia="ru-RU"/>
        </w:rPr>
        <w:t xml:space="preserve">    Современные технологии. Современные виды связи в жизни подростков  в США и  России. Наука или выдумка. Клонирование. Медицина: традиции и новые технологии.  Генно-модифицированные (GM) продукты: «за» и «против».Современные технологии и окружающая среда.  Открываем путь в цифровую эпоху. Интернет в жизни современного поколения: «за» и    «против».</w:t>
      </w:r>
      <w:r w:rsidR="00C00858">
        <w:rPr>
          <w:rFonts w:ascii="Times New Roman" w:eastAsia="Times New Roman" w:hAnsi="Times New Roman" w:cs="Times New Roman"/>
          <w:color w:val="000000"/>
          <w:sz w:val="24"/>
          <w:szCs w:val="24"/>
          <w:lang w:eastAsia="ru-RU"/>
        </w:rPr>
        <w:t xml:space="preserve"> – 32 часа</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BD6056">
        <w:rPr>
          <w:rFonts w:ascii="Times New Roman" w:eastAsia="Times New Roman" w:hAnsi="Times New Roman" w:cs="Times New Roman"/>
          <w:b/>
          <w:color w:val="000000"/>
          <w:sz w:val="24"/>
          <w:szCs w:val="24"/>
          <w:lang w:eastAsia="ru-RU"/>
        </w:rPr>
        <w:t>Unit 4.</w:t>
      </w:r>
      <w:r w:rsidRPr="00400E49">
        <w:rPr>
          <w:rFonts w:ascii="Times New Roman" w:eastAsia="Times New Roman" w:hAnsi="Times New Roman" w:cs="Times New Roman"/>
          <w:color w:val="000000"/>
          <w:sz w:val="24"/>
          <w:szCs w:val="24"/>
          <w:lang w:eastAsia="ru-RU"/>
        </w:rPr>
        <w:t xml:space="preserve">     Город и село.    Интересы и увлечения.  Круг моих друзей. Разные страны - разная жизнь. Восточный и западный стили жизни.</w:t>
      </w:r>
    </w:p>
    <w:p w:rsidR="00400E49" w:rsidRPr="00400E49" w:rsidRDefault="00400E49" w:rsidP="00BD6056">
      <w:pPr>
        <w:spacing w:after="0" w:line="240" w:lineRule="auto"/>
        <w:rPr>
          <w:rFonts w:ascii="Times New Roman" w:eastAsia="Times New Roman" w:hAnsi="Times New Roman" w:cs="Times New Roman"/>
          <w:color w:val="000000"/>
          <w:sz w:val="24"/>
          <w:szCs w:val="24"/>
          <w:lang w:eastAsia="ru-RU"/>
        </w:rPr>
      </w:pPr>
      <w:r w:rsidRPr="00400E49">
        <w:rPr>
          <w:rFonts w:ascii="Times New Roman" w:eastAsia="Times New Roman" w:hAnsi="Times New Roman" w:cs="Times New Roman"/>
          <w:color w:val="000000"/>
          <w:sz w:val="24"/>
          <w:szCs w:val="24"/>
          <w:lang w:eastAsia="ru-RU"/>
        </w:rPr>
        <w:t>Соблюдение традиций. Традиционные празднества в разных  странах мира. Местные праздники.</w:t>
      </w:r>
      <w:r w:rsidR="00C00858">
        <w:rPr>
          <w:rFonts w:ascii="Times New Roman" w:eastAsia="Times New Roman" w:hAnsi="Times New Roman" w:cs="Times New Roman"/>
          <w:color w:val="000000"/>
          <w:sz w:val="24"/>
          <w:szCs w:val="24"/>
          <w:lang w:eastAsia="ru-RU"/>
        </w:rPr>
        <w:t xml:space="preserve"> -22 часа</w:t>
      </w:r>
    </w:p>
    <w:p w:rsidR="007F74AF" w:rsidRDefault="007F74AF" w:rsidP="00400E49">
      <w:pPr>
        <w:spacing w:after="0" w:line="240" w:lineRule="auto"/>
        <w:jc w:val="both"/>
        <w:rPr>
          <w:rFonts w:ascii="Times New Roman" w:eastAsia="Times New Roman" w:hAnsi="Times New Roman" w:cs="Times New Roman"/>
          <w:i/>
          <w:iCs/>
          <w:color w:val="000000"/>
          <w:sz w:val="24"/>
          <w:szCs w:val="24"/>
          <w:lang w:eastAsia="ru-RU"/>
        </w:rPr>
      </w:pPr>
    </w:p>
    <w:p w:rsidR="005D6FED" w:rsidRDefault="005D6FED" w:rsidP="0081795F">
      <w:pPr>
        <w:spacing w:after="0" w:line="240" w:lineRule="auto"/>
        <w:rPr>
          <w:rFonts w:ascii="Times New Roman" w:eastAsia="Times New Roman" w:hAnsi="Times New Roman" w:cs="Times New Roman"/>
          <w:i/>
          <w:iCs/>
          <w:color w:val="000000"/>
          <w:sz w:val="24"/>
          <w:szCs w:val="24"/>
          <w:lang w:eastAsia="ru-RU"/>
        </w:rPr>
      </w:pPr>
    </w:p>
    <w:p w:rsidR="0039091F" w:rsidRDefault="0039091F" w:rsidP="0081795F">
      <w:pPr>
        <w:spacing w:after="0" w:line="240" w:lineRule="auto"/>
        <w:rPr>
          <w:rFonts w:ascii="Times New Roman" w:eastAsia="Times New Roman" w:hAnsi="Times New Roman" w:cs="Times New Roman"/>
          <w:b/>
          <w:bCs/>
          <w:color w:val="000000"/>
          <w:sz w:val="24"/>
          <w:szCs w:val="24"/>
          <w:lang w:eastAsia="ru-RU"/>
        </w:rPr>
      </w:pP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Описание учебно – методического и материально – технического обеспечения</w:t>
      </w:r>
    </w:p>
    <w:p w:rsidR="0081795F" w:rsidRPr="0081795F" w:rsidRDefault="0081795F" w:rsidP="0081795F">
      <w:pPr>
        <w:spacing w:after="0" w:line="240" w:lineRule="auto"/>
        <w:jc w:val="both"/>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Для реализации программы используются:</w:t>
      </w:r>
    </w:p>
    <w:p w:rsidR="0081795F" w:rsidRPr="0081795F" w:rsidRDefault="0081795F" w:rsidP="0081795F">
      <w:pPr>
        <w:spacing w:after="0" w:line="240" w:lineRule="auto"/>
        <w:jc w:val="both"/>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D0D0D"/>
          <w:sz w:val="24"/>
          <w:szCs w:val="24"/>
          <w:lang w:eastAsia="ru-RU"/>
        </w:rPr>
        <w:t>1.  Мультимедийный комплекс (компьютер, проектор, экран).</w:t>
      </w:r>
    </w:p>
    <w:p w:rsidR="0081795F" w:rsidRPr="0081795F" w:rsidRDefault="0081795F" w:rsidP="0081795F">
      <w:pPr>
        <w:spacing w:after="0" w:line="240" w:lineRule="auto"/>
        <w:jc w:val="both"/>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D0D0D"/>
          <w:sz w:val="24"/>
          <w:szCs w:val="24"/>
          <w:lang w:eastAsia="ru-RU"/>
        </w:rPr>
        <w:t>2. </w:t>
      </w:r>
      <w:r w:rsidR="00714DE0">
        <w:rPr>
          <w:rFonts w:ascii="Times New Roman" w:eastAsia="Times New Roman" w:hAnsi="Times New Roman" w:cs="Times New Roman"/>
          <w:color w:val="000000"/>
          <w:sz w:val="24"/>
          <w:szCs w:val="24"/>
          <w:lang w:eastAsia="ru-RU"/>
        </w:rPr>
        <w:t xml:space="preserve">Таблицы по грамматике </w:t>
      </w:r>
    </w:p>
    <w:p w:rsidR="0081795F" w:rsidRPr="0081795F" w:rsidRDefault="0081795F" w:rsidP="0081795F">
      <w:pPr>
        <w:spacing w:after="0" w:line="240" w:lineRule="auto"/>
        <w:jc w:val="both"/>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4.Транскрипционные знаки</w:t>
      </w:r>
    </w:p>
    <w:p w:rsidR="0081795F" w:rsidRPr="0081795F" w:rsidRDefault="0081795F" w:rsidP="0081795F">
      <w:pPr>
        <w:spacing w:after="0" w:line="240" w:lineRule="auto"/>
        <w:jc w:val="both"/>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5.Карта Соединённого Королевства Великобритании и Северной Ирландии</w:t>
      </w:r>
    </w:p>
    <w:p w:rsidR="0081795F" w:rsidRPr="0081795F" w:rsidRDefault="0081795F" w:rsidP="0081795F">
      <w:pPr>
        <w:spacing w:after="0" w:line="240" w:lineRule="auto"/>
        <w:jc w:val="both"/>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lastRenderedPageBreak/>
        <w:t>6.Биболетова М. 3. Английский язык: аудиоприложение / М. 3, Биболетова. - Обнинск: Титул, 2011 г.</w:t>
      </w:r>
    </w:p>
    <w:p w:rsidR="0081795F" w:rsidRPr="0081795F" w:rsidRDefault="0081795F" w:rsidP="0081795F">
      <w:pPr>
        <w:spacing w:after="0" w:line="240" w:lineRule="auto"/>
        <w:ind w:left="360" w:hanging="360"/>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xml:space="preserve">7..Программа курса английского языка «Английский с удовольствием» для 2-11 классов общеобразовательных учреждений.  Автор: М.З.Биболетова, Н.Н. Трубанёва, </w:t>
      </w:r>
    </w:p>
    <w:p w:rsid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8.Английский язык «</w:t>
      </w:r>
      <w:r w:rsidR="005D6FED">
        <w:rPr>
          <w:rFonts w:ascii="Times New Roman" w:eastAsia="Times New Roman" w:hAnsi="Times New Roman" w:cs="Times New Roman"/>
          <w:color w:val="000000"/>
          <w:sz w:val="24"/>
          <w:szCs w:val="24"/>
          <w:lang w:eastAsia="ru-RU"/>
        </w:rPr>
        <w:t xml:space="preserve">Английский с удовольствием» - 11 </w:t>
      </w:r>
      <w:r w:rsidRPr="0081795F">
        <w:rPr>
          <w:rFonts w:ascii="Times New Roman" w:eastAsia="Times New Roman" w:hAnsi="Times New Roman" w:cs="Times New Roman"/>
          <w:color w:val="000000"/>
          <w:sz w:val="24"/>
          <w:szCs w:val="24"/>
          <w:lang w:eastAsia="ru-RU"/>
        </w:rPr>
        <w:t xml:space="preserve">класс, автор учебника М. З. Биболетова , Н. Н. Трубанева </w:t>
      </w:r>
    </w:p>
    <w:p w:rsidR="00483B31" w:rsidRDefault="00483B31" w:rsidP="0081795F">
      <w:pPr>
        <w:spacing w:after="0" w:line="240" w:lineRule="auto"/>
        <w:rPr>
          <w:rFonts w:ascii="Times New Roman" w:eastAsia="Times New Roman" w:hAnsi="Times New Roman" w:cs="Times New Roman"/>
          <w:color w:val="000000"/>
          <w:sz w:val="24"/>
          <w:szCs w:val="24"/>
          <w:lang w:eastAsia="ru-RU"/>
        </w:rPr>
      </w:pPr>
    </w:p>
    <w:p w:rsidR="00483B31" w:rsidRPr="0081795F" w:rsidRDefault="00483B31" w:rsidP="0081795F">
      <w:pPr>
        <w:spacing w:after="0" w:line="240" w:lineRule="auto"/>
        <w:rPr>
          <w:rFonts w:ascii="Times New Roman" w:eastAsia="Times New Roman" w:hAnsi="Times New Roman" w:cs="Times New Roman"/>
          <w:color w:val="000000"/>
          <w:sz w:val="24"/>
          <w:szCs w:val="24"/>
          <w:lang w:eastAsia="ru-RU"/>
        </w:rPr>
      </w:pPr>
    </w:p>
    <w:p w:rsidR="005D6FED" w:rsidRPr="005D6FED" w:rsidRDefault="005D6FED" w:rsidP="005D6FED">
      <w:pPr>
        <w:spacing w:after="0" w:line="240" w:lineRule="auto"/>
        <w:ind w:right="708"/>
        <w:jc w:val="center"/>
        <w:rPr>
          <w:rFonts w:ascii="Times New Roman" w:eastAsia="Calibri" w:hAnsi="Times New Roman" w:cs="Times New Roman"/>
          <w:b/>
          <w:sz w:val="24"/>
          <w:szCs w:val="24"/>
        </w:rPr>
      </w:pPr>
      <w:r w:rsidRPr="005D6FED">
        <w:rPr>
          <w:rFonts w:ascii="Times New Roman" w:eastAsia="Calibri" w:hAnsi="Times New Roman" w:cs="Times New Roman"/>
          <w:b/>
          <w:sz w:val="24"/>
          <w:szCs w:val="24"/>
        </w:rPr>
        <w:t>Планируемые результаты изучения учебного предмета, курса</w:t>
      </w:r>
    </w:p>
    <w:p w:rsidR="005D6FED" w:rsidRPr="005D6FED" w:rsidRDefault="005D6FED" w:rsidP="005D6FED">
      <w:pPr>
        <w:spacing w:after="0" w:line="240" w:lineRule="auto"/>
        <w:ind w:right="708"/>
        <w:rPr>
          <w:rFonts w:ascii="Times New Roman" w:eastAsia="Times New Roman" w:hAnsi="Times New Roman" w:cs="Times New Roman"/>
          <w:color w:val="000000"/>
          <w:sz w:val="24"/>
          <w:szCs w:val="24"/>
          <w:lang w:eastAsia="ru-RU"/>
        </w:rPr>
      </w:pPr>
      <w:r w:rsidRPr="005D6FED">
        <w:rPr>
          <w:rFonts w:ascii="Times New Roman" w:eastAsia="Calibri" w:hAnsi="Times New Roman" w:cs="Times New Roman"/>
          <w:b/>
          <w:sz w:val="24"/>
          <w:szCs w:val="24"/>
        </w:rPr>
        <w:t>Обучающиеся научатся</w:t>
      </w:r>
      <w:r w:rsidR="00815690">
        <w:rPr>
          <w:rFonts w:ascii="Times New Roman" w:eastAsia="Calibri" w:hAnsi="Times New Roman" w:cs="Times New Roman"/>
          <w:b/>
          <w:sz w:val="24"/>
          <w:szCs w:val="24"/>
        </w:rPr>
        <w:t xml:space="preserve"> </w:t>
      </w:r>
      <w:r w:rsidRPr="005D6FED">
        <w:rPr>
          <w:rFonts w:ascii="Times New Roman" w:eastAsia="Calibri" w:hAnsi="Times New Roman" w:cs="Times New Roman"/>
          <w:b/>
          <w:sz w:val="24"/>
          <w:szCs w:val="24"/>
        </w:rPr>
        <w:t>понимать:</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основные значения изученных лексических единиц (слов, словосочетаний ); основныеспособы словообразования (аффиксация, словосложение, конверсия);</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особенности структуры простых и сложных предложений английского языка; интонацию различных типов коммуникативных предложений;</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основные нормы речевого этикета (реплики-клише, наиболее распространенную оценочную лексику), принятую в стране изучаемого языка;</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уметь:</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в области говорения:</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участвовать в беседе / дискуссии на заданную тему, в том числе используя заданные алгоритмы ведения дискуссии</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осуществлять запрос информации / самому делиться известной информацией</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брать интервью / проводить опросы в классе на заданную тему с опорой на предложенный план/ алгоритм</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обращаться за разъяснениями/ давать собственные разъяснения, в том числе при выполнении совместной проектной работы</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выражать свое отношение к высказыванию партнера, свое мнение по обсуждаемой теме</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в области аудирования:</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предполагает прослушивание текстов разных жанров и стилей, в соответствии с требованиями федерального компонента образовательного стандарта и программы по английскому языку.</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школьники должны понимать на слух с различной степенью полноты и точности высказывания собеседников в процессе общения, а также содержание аутентичных аудиотекстов различных жанров.</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в области чтения:</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предусматривается овладение тремя основными стратегиями: ознакомительным, изучающим и просмотровым чтением на текстах разных жанров (публицистических, функциональных, художественных, научно-популярных)</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в области письма:</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делать выписки, заметки при чтении/ прослушивании текста</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составлять план, тезисы устного или письменного сообщения, в том числе на основе выписок из текста</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заполнять бланки, анкеты</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писать небольшой рассказ/ эссе на известную тему ( пользуясь образцом / алгоритмом), придерживаясь заданного объема</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lastRenderedPageBreak/>
        <w:t>- писать неформальное (личное) и формальное письмо с опорой на заданный алгоритм</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 готовить презентации по выполненному проекту.</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b/>
          <w:color w:val="000000"/>
          <w:sz w:val="24"/>
          <w:szCs w:val="24"/>
          <w:lang w:eastAsia="ru-RU"/>
        </w:rPr>
      </w:pPr>
      <w:r w:rsidRPr="005D6FED">
        <w:rPr>
          <w:rFonts w:ascii="Times New Roman" w:eastAsia="Times New Roman" w:hAnsi="Times New Roman" w:cs="Times New Roman"/>
          <w:b/>
          <w:color w:val="000000"/>
          <w:sz w:val="24"/>
          <w:szCs w:val="24"/>
          <w:lang w:eastAsia="ru-RU"/>
        </w:rPr>
        <w:t>Обучающиеся получат возможность научиться:</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Самостоятельно изучать, описывать, сравнивать, анализировать и оценивать, проводить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w:t>
      </w:r>
    </w:p>
    <w:p w:rsidR="005D6FED" w:rsidRPr="005D6FED" w:rsidRDefault="005D6FED" w:rsidP="005D6FED">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5D6FED">
        <w:rPr>
          <w:rFonts w:ascii="Times New Roman" w:eastAsia="Times New Roman" w:hAnsi="Times New Roman" w:cs="Times New Roman"/>
          <w:color w:val="000000"/>
          <w:sz w:val="24"/>
          <w:szCs w:val="24"/>
          <w:lang w:eastAsia="ru-RU"/>
        </w:rPr>
        <w:t>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w:t>
      </w:r>
    </w:p>
    <w:p w:rsidR="0081795F" w:rsidRPr="0081795F" w:rsidRDefault="0081795F" w:rsidP="0081795F">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81795F" w:rsidRPr="0081795F" w:rsidRDefault="0081795F" w:rsidP="0081795F">
      <w:pPr>
        <w:spacing w:after="0" w:line="240" w:lineRule="auto"/>
        <w:jc w:val="center"/>
        <w:rPr>
          <w:rFonts w:ascii="Times New Roman" w:eastAsia="Times New Roman" w:hAnsi="Times New Roman" w:cs="Times New Roman"/>
          <w:b/>
          <w:bCs/>
          <w:color w:val="000000"/>
          <w:sz w:val="24"/>
          <w:szCs w:val="24"/>
          <w:u w:val="single"/>
          <w:lang w:eastAsia="ru-RU"/>
        </w:rPr>
      </w:pPr>
      <w:r w:rsidRPr="0081795F">
        <w:rPr>
          <w:rFonts w:ascii="Times New Roman" w:eastAsia="Times New Roman" w:hAnsi="Times New Roman" w:cs="Times New Roman"/>
          <w:b/>
          <w:bCs/>
          <w:color w:val="000000"/>
          <w:sz w:val="24"/>
          <w:szCs w:val="24"/>
          <w:lang w:eastAsia="ru-RU"/>
        </w:rPr>
        <w:t xml:space="preserve">Критерии выставления отметок по иностранному языку </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Чтение с пониманием основного содержания прочитанного (ознакомительное)</w:t>
      </w:r>
    </w:p>
    <w:p w:rsidR="0081795F" w:rsidRPr="0081795F" w:rsidRDefault="0081795F" w:rsidP="0081795F">
      <w:pPr>
        <w:spacing w:after="0" w:line="240" w:lineRule="auto"/>
        <w:ind w:firstLine="70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81795F" w:rsidRPr="0081795F" w:rsidRDefault="0081795F" w:rsidP="0081795F">
      <w:pPr>
        <w:spacing w:after="0" w:line="240" w:lineRule="auto"/>
        <w:ind w:firstLine="70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81795F" w:rsidRPr="0081795F" w:rsidRDefault="0081795F" w:rsidP="0081795F">
      <w:pPr>
        <w:spacing w:after="0" w:line="240" w:lineRule="auto"/>
        <w:ind w:firstLine="70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(понимать значение) незнакомую лексику.</w:t>
      </w:r>
    </w:p>
    <w:p w:rsidR="0081795F" w:rsidRPr="0081795F" w:rsidRDefault="0081795F" w:rsidP="0081795F">
      <w:pPr>
        <w:spacing w:after="0" w:line="240" w:lineRule="auto"/>
        <w:rPr>
          <w:rFonts w:ascii="Times New Roman" w:eastAsia="Times New Roman" w:hAnsi="Times New Roman" w:cs="Times New Roman"/>
          <w:b/>
          <w:bCs/>
          <w:color w:val="000000"/>
          <w:sz w:val="24"/>
          <w:szCs w:val="24"/>
          <w:lang w:eastAsia="ru-RU"/>
        </w:rPr>
      </w:pPr>
    </w:p>
    <w:p w:rsidR="0081795F" w:rsidRPr="0081795F" w:rsidRDefault="0081795F" w:rsidP="0081795F">
      <w:pPr>
        <w:spacing w:after="0" w:line="240" w:lineRule="auto"/>
        <w:jc w:val="center"/>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Чтение с полным пониманием содержания (изучающее)</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bookmarkStart w:id="1" w:name="id.gjdgxs"/>
      <w:bookmarkEnd w:id="1"/>
      <w:r w:rsidRPr="0081795F">
        <w:rPr>
          <w:rFonts w:ascii="Times New Roman" w:eastAsia="Times New Roman" w:hAnsi="Times New Roman" w:cs="Times New Roman"/>
          <w:color w:val="000000"/>
          <w:sz w:val="24"/>
          <w:szCs w:val="24"/>
          <w:lang w:eastAsia="ru-RU"/>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«4» выставляется учащемуся, если он полностью понял текст, но многократно обращался к словарю.</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«3» ставится, если ученик понял текст не полностью, не владеет приемами его смысловой переработки.</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Оценка «2» ставится в том случае, когда текст учеником не понят. Он с трудом может найти незнакомые слова в словаре.</w:t>
      </w:r>
    </w:p>
    <w:p w:rsidR="0081795F" w:rsidRPr="0081795F" w:rsidRDefault="0081795F" w:rsidP="0081795F">
      <w:pPr>
        <w:spacing w:after="0" w:line="240" w:lineRule="auto"/>
        <w:rPr>
          <w:rFonts w:ascii="Times New Roman" w:eastAsia="Times New Roman" w:hAnsi="Times New Roman" w:cs="Times New Roman"/>
          <w:b/>
          <w:bCs/>
          <w:color w:val="000000"/>
          <w:sz w:val="24"/>
          <w:szCs w:val="24"/>
          <w:lang w:eastAsia="ru-RU"/>
        </w:rPr>
      </w:pP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Чтение с нахождением интересующей или нужной информации (просмотровое)</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«4» ставится ученику при достаточно быстром просмотре текста, но при этом он находит только примерно 2/3 заданной информации.</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lastRenderedPageBreak/>
        <w:t>Оценка «3» выставляется, если ученик находит в данном тексте (или данных текстах) примерно 2/3 заданной информации.</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«2» выставляется в том случае, если ученик практически не ориентируется в тексте.</w:t>
      </w:r>
    </w:p>
    <w:p w:rsidR="0081795F" w:rsidRPr="0081795F" w:rsidRDefault="0081795F" w:rsidP="0081795F">
      <w:pPr>
        <w:spacing w:after="0" w:line="240" w:lineRule="auto"/>
        <w:rPr>
          <w:rFonts w:ascii="Times New Roman" w:eastAsia="Times New Roman" w:hAnsi="Times New Roman" w:cs="Times New Roman"/>
          <w:b/>
          <w:bCs/>
          <w:color w:val="000000"/>
          <w:sz w:val="24"/>
          <w:szCs w:val="24"/>
          <w:lang w:eastAsia="ru-RU"/>
        </w:rPr>
      </w:pPr>
    </w:p>
    <w:p w:rsidR="0081795F" w:rsidRPr="0081795F" w:rsidRDefault="0081795F" w:rsidP="0081795F">
      <w:pPr>
        <w:spacing w:after="0" w:line="240" w:lineRule="auto"/>
        <w:jc w:val="center"/>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Понимание речи на слух</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81795F">
        <w:rPr>
          <w:rFonts w:ascii="Times New Roman" w:eastAsia="Times New Roman" w:hAnsi="Times New Roman" w:cs="Times New Roman"/>
          <w:color w:val="000000"/>
          <w:sz w:val="24"/>
          <w:szCs w:val="24"/>
          <w:lang w:eastAsia="ru-RU"/>
        </w:rPr>
        <w:softHyphen/>
        <w:t>дач), догадался о значении части незнако</w:t>
      </w:r>
      <w:r w:rsidRPr="0081795F">
        <w:rPr>
          <w:rFonts w:ascii="Times New Roman" w:eastAsia="Times New Roman" w:hAnsi="Times New Roman" w:cs="Times New Roman"/>
          <w:color w:val="000000"/>
          <w:sz w:val="24"/>
          <w:szCs w:val="24"/>
          <w:lang w:eastAsia="ru-RU"/>
        </w:rPr>
        <w:softHyphen/>
        <w:t>мых слов по контексту, сумел использовать информацию для решения постав</w:t>
      </w:r>
      <w:r w:rsidRPr="0081795F">
        <w:rPr>
          <w:rFonts w:ascii="Times New Roman" w:eastAsia="Times New Roman" w:hAnsi="Times New Roman" w:cs="Times New Roman"/>
          <w:color w:val="000000"/>
          <w:sz w:val="24"/>
          <w:szCs w:val="24"/>
          <w:lang w:eastAsia="ru-RU"/>
        </w:rPr>
        <w:softHyphen/>
        <w:t>ленной задачи (например найти ту или иную радиопередачу).</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«4» ставится ученику, который понял не все основные факты. При решении коммуникативной задачи он использовал только 2/3 информации.</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1795F" w:rsidRPr="0081795F" w:rsidRDefault="0081795F" w:rsidP="0081795F">
      <w:pPr>
        <w:spacing w:after="0" w:line="240" w:lineRule="auto"/>
        <w:ind w:firstLine="568"/>
        <w:rPr>
          <w:rFonts w:ascii="Times New Roman" w:eastAsia="Times New Roman" w:hAnsi="Times New Roman" w:cs="Times New Roman"/>
          <w:b/>
          <w:bCs/>
          <w:color w:val="000000"/>
          <w:sz w:val="24"/>
          <w:szCs w:val="24"/>
          <w:lang w:eastAsia="ru-RU"/>
        </w:rPr>
      </w:pPr>
      <w:r w:rsidRPr="0081795F">
        <w:rPr>
          <w:rFonts w:ascii="Times New Roman" w:eastAsia="Times New Roman" w:hAnsi="Times New Roman" w:cs="Times New Roman"/>
          <w:b/>
          <w:bCs/>
          <w:color w:val="000000"/>
          <w:sz w:val="24"/>
          <w:szCs w:val="24"/>
          <w:lang w:eastAsia="ru-RU"/>
        </w:rPr>
        <w:t> </w:t>
      </w:r>
    </w:p>
    <w:p w:rsidR="0081795F" w:rsidRPr="0081795F" w:rsidRDefault="0081795F" w:rsidP="0081795F">
      <w:pPr>
        <w:spacing w:after="0" w:line="240" w:lineRule="auto"/>
        <w:ind w:firstLine="568"/>
        <w:jc w:val="center"/>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Говорение</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Выдвижение овладения общением в качестве практической задачи требует по</w:t>
      </w:r>
      <w:r w:rsidRPr="0081795F">
        <w:rPr>
          <w:rFonts w:ascii="Times New Roman" w:eastAsia="Times New Roman" w:hAnsi="Times New Roman" w:cs="Times New Roman"/>
          <w:color w:val="000000"/>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81795F">
        <w:rPr>
          <w:rFonts w:ascii="Times New Roman" w:eastAsia="Times New Roman" w:hAnsi="Times New Roman" w:cs="Times New Roman"/>
          <w:color w:val="000000"/>
          <w:sz w:val="24"/>
          <w:szCs w:val="24"/>
          <w:lang w:eastAsia="ru-RU"/>
        </w:rPr>
        <w:softHyphen/>
        <w:t>нии. Поэтому все эти моменты должны учитываться, прежде всего, при оценке речевых произведений школьников.                              </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-соответствие теме,</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-достаточный объем высказывания,</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разнообразие языковых средств и т. п.,</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w:t>
      </w:r>
    </w:p>
    <w:p w:rsidR="0081795F" w:rsidRPr="0081795F" w:rsidRDefault="0081795F" w:rsidP="0081795F">
      <w:pPr>
        <w:spacing w:after="0" w:line="240" w:lineRule="auto"/>
        <w:ind w:firstLine="568"/>
        <w:jc w:val="center"/>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Высказывание в форме рассказа, описания</w:t>
      </w:r>
    </w:p>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w:t>
      </w:r>
      <w:r w:rsidRPr="0081795F">
        <w:rPr>
          <w:rFonts w:ascii="Times New Roman" w:eastAsia="Times New Roman" w:hAnsi="Times New Roman" w:cs="Times New Roman"/>
          <w:color w:val="000000"/>
          <w:sz w:val="24"/>
          <w:szCs w:val="24"/>
          <w:lang w:eastAsia="ru-RU"/>
        </w:rPr>
        <w:lastRenderedPageBreak/>
        <w:t>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81795F">
        <w:rPr>
          <w:rFonts w:ascii="Times New Roman" w:eastAsia="Times New Roman" w:hAnsi="Times New Roman" w:cs="Times New Roman"/>
          <w:color w:val="000000"/>
          <w:sz w:val="24"/>
          <w:szCs w:val="24"/>
          <w:lang w:eastAsia="ru-RU"/>
        </w:rPr>
        <w:softHyphen/>
        <w:t>медлен. Отмечалось произношение, страдающее сильным влиянием родного язы</w:t>
      </w:r>
      <w:r w:rsidRPr="0081795F">
        <w:rPr>
          <w:rFonts w:ascii="Times New Roman" w:eastAsia="Times New Roman" w:hAnsi="Times New Roman" w:cs="Times New Roman"/>
          <w:color w:val="000000"/>
          <w:sz w:val="24"/>
          <w:szCs w:val="24"/>
          <w:lang w:eastAsia="ru-RU"/>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w:t>
      </w:r>
      <w:r w:rsidRPr="0081795F">
        <w:rPr>
          <w:rFonts w:ascii="Times New Roman" w:eastAsia="Times New Roman" w:hAnsi="Times New Roman" w:cs="Times New Roman"/>
          <w:color w:val="000000"/>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81795F" w:rsidRPr="0081795F" w:rsidRDefault="0081795F" w:rsidP="0081795F">
      <w:pPr>
        <w:spacing w:after="0" w:line="240" w:lineRule="auto"/>
        <w:ind w:firstLine="568"/>
        <w:rPr>
          <w:rFonts w:ascii="Times New Roman" w:eastAsia="Times New Roman" w:hAnsi="Times New Roman" w:cs="Times New Roman"/>
          <w:b/>
          <w:bCs/>
          <w:color w:val="000000"/>
          <w:sz w:val="24"/>
          <w:szCs w:val="24"/>
          <w:lang w:eastAsia="ru-RU"/>
        </w:rPr>
      </w:pPr>
    </w:p>
    <w:p w:rsidR="0081795F" w:rsidRPr="0081795F" w:rsidRDefault="0081795F" w:rsidP="0081795F">
      <w:pPr>
        <w:spacing w:after="0" w:line="240" w:lineRule="auto"/>
        <w:ind w:firstLine="568"/>
        <w:jc w:val="center"/>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Участие в беседе</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81795F" w:rsidRPr="0081795F" w:rsidRDefault="0081795F" w:rsidP="0081795F">
      <w:pPr>
        <w:spacing w:after="0" w:line="240" w:lineRule="auto"/>
        <w:ind w:firstLine="568"/>
        <w:rPr>
          <w:rFonts w:ascii="Times New Roman" w:eastAsia="Times New Roman" w:hAnsi="Times New Roman" w:cs="Times New Roman"/>
          <w:b/>
          <w:bCs/>
          <w:color w:val="000000"/>
          <w:sz w:val="24"/>
          <w:szCs w:val="24"/>
          <w:lang w:eastAsia="ru-RU"/>
        </w:rPr>
      </w:pPr>
    </w:p>
    <w:p w:rsidR="00483B31" w:rsidRDefault="00483B31" w:rsidP="0081795F">
      <w:pPr>
        <w:spacing w:after="0" w:line="240" w:lineRule="auto"/>
        <w:ind w:firstLine="568"/>
        <w:jc w:val="center"/>
        <w:rPr>
          <w:rFonts w:ascii="Times New Roman" w:eastAsia="Times New Roman" w:hAnsi="Times New Roman" w:cs="Times New Roman"/>
          <w:b/>
          <w:bCs/>
          <w:color w:val="000000"/>
          <w:sz w:val="24"/>
          <w:szCs w:val="24"/>
          <w:lang w:eastAsia="ru-RU"/>
        </w:rPr>
      </w:pPr>
    </w:p>
    <w:p w:rsidR="0081795F" w:rsidRPr="0081795F" w:rsidRDefault="0081795F" w:rsidP="0081795F">
      <w:pPr>
        <w:spacing w:after="0" w:line="240" w:lineRule="auto"/>
        <w:ind w:firstLine="568"/>
        <w:jc w:val="center"/>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Оценивание письменной речи учащихся</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xml:space="preserve">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w:t>
      </w:r>
      <w:r w:rsidRPr="0081795F">
        <w:rPr>
          <w:rFonts w:ascii="Times New Roman" w:eastAsia="Times New Roman" w:hAnsi="Times New Roman" w:cs="Times New Roman"/>
          <w:color w:val="000000"/>
          <w:sz w:val="24"/>
          <w:szCs w:val="24"/>
          <w:lang w:eastAsia="ru-RU"/>
        </w:rPr>
        <w:lastRenderedPageBreak/>
        <w:t>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1795F" w:rsidRPr="0081795F" w:rsidRDefault="0081795F" w:rsidP="0081795F">
      <w:pPr>
        <w:spacing w:after="0" w:line="240" w:lineRule="auto"/>
        <w:ind w:firstLine="568"/>
        <w:jc w:val="center"/>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b/>
          <w:bCs/>
          <w:color w:val="000000"/>
          <w:sz w:val="24"/>
          <w:szCs w:val="24"/>
          <w:lang w:eastAsia="ru-RU"/>
        </w:rPr>
        <w:t>За письменные работы</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(контрольные работы, самостоятельные работы, словарные диктанты) оценка вычисляется исходя из процента правильных ответов:</w:t>
      </w:r>
    </w:p>
    <w:tbl>
      <w:tblPr>
        <w:tblW w:w="8931" w:type="dxa"/>
        <w:tblInd w:w="-3" w:type="dxa"/>
        <w:tblCellMar>
          <w:left w:w="0" w:type="dxa"/>
          <w:right w:w="0" w:type="dxa"/>
        </w:tblCellMar>
        <w:tblLook w:val="04A0" w:firstRow="1" w:lastRow="0" w:firstColumn="1" w:lastColumn="0" w:noHBand="0" w:noVBand="1"/>
      </w:tblPr>
      <w:tblGrid>
        <w:gridCol w:w="2410"/>
        <w:gridCol w:w="2268"/>
        <w:gridCol w:w="1985"/>
        <w:gridCol w:w="2268"/>
      </w:tblGrid>
      <w:tr w:rsidR="0081795F" w:rsidRPr="0081795F" w:rsidTr="0081795F">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bookmarkStart w:id="2" w:name="2208936fe5c044649a465f8bd8909ad916d52fdd"/>
            <w:bookmarkEnd w:id="2"/>
            <w:r w:rsidRPr="0081795F">
              <w:rPr>
                <w:rFonts w:ascii="Times New Roman" w:eastAsia="Times New Roman" w:hAnsi="Times New Roman" w:cs="Times New Roman"/>
                <w:color w:val="000000"/>
                <w:sz w:val="24"/>
                <w:szCs w:val="24"/>
                <w:lang w:eastAsia="ru-RU"/>
              </w:rPr>
              <w:t>Виды работ</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«3»</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Оценка «5»</w:t>
            </w:r>
          </w:p>
        </w:tc>
      </w:tr>
      <w:tr w:rsidR="0081795F" w:rsidRPr="0081795F" w:rsidTr="0081795F">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Контрольные работы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От 50% до 69%</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От 70% до 90%</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От 91% до 100%</w:t>
            </w:r>
          </w:p>
        </w:tc>
      </w:tr>
      <w:tr w:rsidR="0081795F" w:rsidRPr="0081795F" w:rsidTr="0081795F">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jc w:val="both"/>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Самостоятельные работы, словарные диктанты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От 60% до 74%</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От 75% до 94%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1795F" w:rsidRPr="0081795F" w:rsidRDefault="0081795F" w:rsidP="0081795F">
            <w:pPr>
              <w:spacing w:after="0" w:line="240" w:lineRule="auto"/>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От 95% до 100%</w:t>
            </w:r>
          </w:p>
        </w:tc>
      </w:tr>
    </w:tbl>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w:t>
      </w:r>
      <w:r w:rsidRPr="0081795F">
        <w:rPr>
          <w:rFonts w:ascii="Times New Roman" w:eastAsia="Times New Roman" w:hAnsi="Times New Roman" w:cs="Times New Roman"/>
          <w:b/>
          <w:bCs/>
          <w:color w:val="000000"/>
          <w:sz w:val="24"/>
          <w:szCs w:val="24"/>
          <w:u w:val="single"/>
          <w:lang w:eastAsia="ru-RU"/>
        </w:rPr>
        <w:t>Творческие письменные работы</w:t>
      </w:r>
      <w:r w:rsidRPr="0081795F">
        <w:rPr>
          <w:rFonts w:ascii="Times New Roman" w:eastAsia="Times New Roman" w:hAnsi="Times New Roman" w:cs="Times New Roman"/>
          <w:color w:val="000000"/>
          <w:sz w:val="24"/>
          <w:szCs w:val="24"/>
          <w:lang w:eastAsia="ru-RU"/>
        </w:rPr>
        <w:t> (письма, разные виды сочинений) оцениваются по пяти критериям:</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1795F" w:rsidRPr="0081795F" w:rsidRDefault="0081795F" w:rsidP="0081795F">
      <w:pPr>
        <w:spacing w:after="0" w:line="240" w:lineRule="auto"/>
        <w:ind w:firstLine="568"/>
        <w:rPr>
          <w:rFonts w:ascii="Times New Roman" w:eastAsia="Times New Roman" w:hAnsi="Times New Roman" w:cs="Times New Roman"/>
          <w:sz w:val="24"/>
          <w:szCs w:val="24"/>
          <w:lang w:eastAsia="ru-RU"/>
        </w:rPr>
      </w:pPr>
      <w:r w:rsidRPr="0081795F">
        <w:rPr>
          <w:rFonts w:ascii="Times New Roman" w:eastAsia="Times New Roman" w:hAnsi="Times New Roman" w:cs="Times New Roman"/>
          <w:b/>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r w:rsidRPr="0081795F">
        <w:rPr>
          <w:rFonts w:ascii="Times New Roman" w:eastAsia="Times New Roman" w:hAnsi="Times New Roman" w:cs="Times New Roman"/>
          <w:sz w:val="24"/>
          <w:szCs w:val="24"/>
          <w:lang w:eastAsia="ru-RU"/>
        </w:rPr>
        <w:t>;</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lastRenderedPageBreak/>
        <w:t>в) Лексика (словарный запас соответствует поставленной задаче и требованиям данного года обучения языку);</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81795F" w:rsidRPr="0081795F" w:rsidRDefault="0081795F" w:rsidP="0081795F">
      <w:pPr>
        <w:spacing w:after="0" w:line="240" w:lineRule="auto"/>
        <w:ind w:firstLine="568"/>
        <w:rPr>
          <w:rFonts w:ascii="Times New Roman" w:eastAsia="Times New Roman" w:hAnsi="Times New Roman" w:cs="Times New Roman"/>
          <w:color w:val="000000"/>
          <w:sz w:val="24"/>
          <w:szCs w:val="24"/>
          <w:lang w:eastAsia="ru-RU"/>
        </w:rPr>
      </w:pPr>
      <w:r w:rsidRPr="0081795F">
        <w:rPr>
          <w:rFonts w:ascii="Times New Roman" w:eastAsia="Times New Roman" w:hAnsi="Times New Roman" w:cs="Times New Roman"/>
          <w:color w:val="000000"/>
          <w:sz w:val="24"/>
          <w:szCs w:val="24"/>
          <w:lang w:eastAsia="ru-RU"/>
        </w:rPr>
        <w:t xml:space="preserve">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306E09" w:rsidRDefault="00306E09" w:rsidP="00306E09">
      <w:pPr>
        <w:spacing w:after="0" w:line="240" w:lineRule="auto"/>
        <w:jc w:val="center"/>
        <w:rPr>
          <w:rFonts w:eastAsia="Times New Roman"/>
          <w:color w:val="000000"/>
          <w:sz w:val="24"/>
          <w:szCs w:val="24"/>
          <w:lang w:eastAsia="ru-RU"/>
        </w:rPr>
      </w:pPr>
      <w:r>
        <w:rPr>
          <w:rFonts w:eastAsia="Times New Roman"/>
          <w:b/>
          <w:bCs/>
          <w:color w:val="000000"/>
          <w:sz w:val="24"/>
          <w:szCs w:val="24"/>
          <w:lang w:eastAsia="ru-RU"/>
        </w:rPr>
        <w:t xml:space="preserve">Календарно - тематическое планирование </w:t>
      </w:r>
    </w:p>
    <w:tbl>
      <w:tblPr>
        <w:tblW w:w="9645" w:type="dxa"/>
        <w:tblInd w:w="-436" w:type="dxa"/>
        <w:tblLayout w:type="fixed"/>
        <w:tblCellMar>
          <w:left w:w="0" w:type="dxa"/>
          <w:right w:w="0" w:type="dxa"/>
        </w:tblCellMar>
        <w:tblLook w:val="04A0" w:firstRow="1" w:lastRow="0" w:firstColumn="1" w:lastColumn="0" w:noHBand="0" w:noVBand="1"/>
      </w:tblPr>
      <w:tblGrid>
        <w:gridCol w:w="708"/>
        <w:gridCol w:w="5519"/>
        <w:gridCol w:w="1132"/>
        <w:gridCol w:w="1017"/>
        <w:gridCol w:w="1269"/>
      </w:tblGrid>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bookmarkStart w:id="3" w:name="3"/>
            <w:bookmarkStart w:id="4" w:name="04c3afd1530d796da711974bc84c073bfa19f6a9"/>
            <w:bookmarkEnd w:id="3"/>
            <w:bookmarkEnd w:id="4"/>
            <w:r>
              <w:rPr>
                <w:rFonts w:eastAsia="Times New Roman"/>
                <w:b/>
                <w:bCs/>
                <w:color w:val="000000"/>
                <w:sz w:val="24"/>
                <w:szCs w:val="24"/>
                <w:lang w:eastAsia="ru-RU"/>
              </w:rPr>
              <w:t>№ п/п</w:t>
            </w:r>
          </w:p>
        </w:tc>
        <w:tc>
          <w:tcPr>
            <w:tcW w:w="5517"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b/>
                <w:bCs/>
                <w:color w:val="000000"/>
                <w:sz w:val="24"/>
                <w:szCs w:val="24"/>
                <w:lang w:eastAsia="ru-RU"/>
              </w:rPr>
              <w:t>Тема урока</w:t>
            </w:r>
          </w:p>
        </w:tc>
        <w:tc>
          <w:tcPr>
            <w:tcW w:w="1132"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b/>
                <w:bCs/>
                <w:color w:val="000000"/>
                <w:sz w:val="24"/>
                <w:szCs w:val="24"/>
                <w:lang w:eastAsia="ru-RU"/>
              </w:rPr>
              <w:t>Кол-во</w:t>
            </w:r>
          </w:p>
          <w:p w:rsidR="00306E09" w:rsidRDefault="00306E09">
            <w:pPr>
              <w:spacing w:after="0" w:line="240" w:lineRule="auto"/>
              <w:jc w:val="center"/>
              <w:rPr>
                <w:rFonts w:eastAsia="Times New Roman"/>
                <w:color w:val="000000"/>
                <w:sz w:val="24"/>
                <w:szCs w:val="24"/>
                <w:lang w:eastAsia="ru-RU"/>
              </w:rPr>
            </w:pPr>
            <w:r>
              <w:rPr>
                <w:rFonts w:eastAsia="Times New Roman"/>
                <w:b/>
                <w:bCs/>
                <w:color w:val="000000"/>
                <w:sz w:val="24"/>
                <w:szCs w:val="24"/>
                <w:lang w:eastAsia="ru-RU"/>
              </w:rPr>
              <w:t>часов</w:t>
            </w:r>
          </w:p>
        </w:tc>
        <w:tc>
          <w:tcPr>
            <w:tcW w:w="1017"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b/>
                <w:bCs/>
                <w:color w:val="000000"/>
                <w:sz w:val="24"/>
                <w:szCs w:val="24"/>
                <w:lang w:eastAsia="ru-RU"/>
              </w:rPr>
              <w:t>План</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rPr>
                <w:rFonts w:eastAsia="Times New Roman"/>
                <w:b/>
                <w:color w:val="000000"/>
                <w:sz w:val="24"/>
                <w:szCs w:val="24"/>
                <w:lang w:eastAsia="ru-RU"/>
              </w:rPr>
            </w:pPr>
            <w:r>
              <w:rPr>
                <w:rFonts w:eastAsia="Times New Roman"/>
                <w:b/>
                <w:color w:val="000000"/>
                <w:sz w:val="24"/>
                <w:szCs w:val="24"/>
                <w:lang w:eastAsia="ru-RU"/>
              </w:rPr>
              <w:t>Факт</w:t>
            </w: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Языки международного общения.</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bookmarkStart w:id="5" w:name="h.gjdgxs"/>
            <w:bookmarkEnd w:id="5"/>
            <w:r>
              <w:rPr>
                <w:rFonts w:eastAsia="Calibri"/>
                <w:b/>
                <w:snapToGrid w:val="0"/>
                <w:sz w:val="24"/>
                <w:szCs w:val="24"/>
              </w:rPr>
              <w:t>03.09</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Языки международного общения.</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04.09</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Трудности изучения иностранного языка.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07.09</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Как меняется английский язык.</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10.09</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Как меняется английский язык.</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11.09</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306E09" w:rsidRDefault="00306E09">
            <w:pPr>
              <w:spacing w:after="0" w:line="240" w:lineRule="auto"/>
              <w:rPr>
                <w:rFonts w:eastAsia="Times New Roman"/>
                <w:color w:val="000000"/>
                <w:sz w:val="24"/>
                <w:szCs w:val="24"/>
                <w:lang w:eastAsia="ru-RU"/>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Урок грамматики.</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14.09</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Проект «Иностранные языки в моей жизни».</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17.09</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Глобальная деревня.</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18.09</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Плюсы и минусы глобализации.</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21.09</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Музыка как элемент глобализации.</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24.09</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Антиглобалистическое движение.</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25.09</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Почему люди мигрируют?</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28.09</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Проект «Глобализация и ты».</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01.10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Что ты знаешь о своих правах и обязанностях?</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02.10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Понятие свободы</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03.10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Подростки и свобода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b/>
                <w:color w:val="000000"/>
                <w:sz w:val="24"/>
                <w:szCs w:val="24"/>
                <w:lang w:eastAsia="ru-RU"/>
              </w:rPr>
            </w:pPr>
            <w:r>
              <w:rPr>
                <w:rFonts w:eastAsia="Times New Roman"/>
                <w:b/>
                <w:color w:val="000000"/>
                <w:sz w:val="24"/>
                <w:szCs w:val="24"/>
                <w:lang w:eastAsia="ru-RU"/>
              </w:rPr>
              <w:t>05.10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Проект «Портрет идеального старшеклассника»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b/>
                <w:color w:val="000000"/>
                <w:sz w:val="24"/>
                <w:szCs w:val="24"/>
                <w:lang w:eastAsia="ru-RU"/>
              </w:rPr>
            </w:pPr>
            <w:r>
              <w:rPr>
                <w:rFonts w:eastAsia="Times New Roman"/>
                <w:b/>
                <w:color w:val="000000"/>
                <w:sz w:val="24"/>
                <w:szCs w:val="24"/>
                <w:lang w:eastAsia="ru-RU"/>
              </w:rPr>
              <w:t>08.10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Участие в жизни общества</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09.10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Отношение к политике</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12.10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Твой вклад в жизнь общества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15.10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Проект «Премия за вклад в школьную жизнь»</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b/>
                <w:color w:val="000000"/>
                <w:sz w:val="24"/>
                <w:szCs w:val="24"/>
                <w:lang w:eastAsia="ru-RU"/>
              </w:rPr>
            </w:pPr>
            <w:r>
              <w:rPr>
                <w:rFonts w:eastAsia="Times New Roman"/>
                <w:b/>
                <w:color w:val="000000"/>
                <w:sz w:val="24"/>
                <w:szCs w:val="24"/>
                <w:lang w:eastAsia="ru-RU"/>
              </w:rPr>
              <w:t>16.10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sz w:val="24"/>
                <w:szCs w:val="24"/>
                <w:lang w:eastAsia="ru-RU"/>
              </w:rPr>
              <w:t>Контрольная работа «</w:t>
            </w:r>
            <w:r>
              <w:rPr>
                <w:rFonts w:eastAsia="Times New Roman"/>
                <w:color w:val="000000"/>
                <w:sz w:val="24"/>
                <w:szCs w:val="24"/>
                <w:lang w:eastAsia="ru-RU"/>
              </w:rPr>
              <w:t>Молодежь».</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19.10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Работа над ошибками.</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22.10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Как защитить Землю?</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23.10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Преступления против Планеты</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26.10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306E09" w:rsidRDefault="00306E09">
            <w:pPr>
              <w:spacing w:after="0" w:line="240" w:lineRule="auto"/>
              <w:rPr>
                <w:rFonts w:eastAsia="Times New Roman"/>
                <w:color w:val="000000"/>
                <w:sz w:val="24"/>
                <w:szCs w:val="24"/>
                <w:lang w:eastAsia="ru-RU"/>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Предотвращение парникового эффекта</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29.10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306E09" w:rsidRDefault="00306E09">
            <w:pPr>
              <w:spacing w:after="0" w:line="240" w:lineRule="auto"/>
              <w:rPr>
                <w:rFonts w:eastAsia="Times New Roman"/>
                <w:color w:val="000000"/>
                <w:sz w:val="24"/>
                <w:szCs w:val="24"/>
                <w:lang w:eastAsia="ru-RU"/>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Проект «Быть гражданином»</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30.10</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306E09" w:rsidRDefault="00306E09">
            <w:pPr>
              <w:spacing w:after="0" w:line="240" w:lineRule="auto"/>
              <w:rPr>
                <w:rFonts w:eastAsia="Times New Roman"/>
                <w:color w:val="000000"/>
                <w:sz w:val="24"/>
                <w:szCs w:val="24"/>
                <w:lang w:eastAsia="ru-RU"/>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Профессия моей мечты.</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12.11</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Влияние семьи на выбор моей профессии.</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13.11</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Призвание и карьера.</w:t>
            </w:r>
          </w:p>
        </w:tc>
        <w:tc>
          <w:tcPr>
            <w:tcW w:w="1132" w:type="dxa"/>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16.11</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Проект  «Что можно учитывать при выборе карьеры?»</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19.11</w:t>
            </w:r>
          </w:p>
        </w:tc>
        <w:tc>
          <w:tcPr>
            <w:tcW w:w="126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Традиции образования в России.</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20.11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Что такое Global Classroom?</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23.11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Грамматически ориентированный урок.</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26.11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Образование и карьера.</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27.11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lastRenderedPageBreak/>
              <w:t>36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Путь к высшему образованию.</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30.11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Грамматически ориентированный урок.</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03.12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Профессиональное образование в России.</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04.12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Профессиональное образование в США.</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07.12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Дискуссия «Можно ли сделать карьеру без образования?»</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10.12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Дискуссия «Можно ли сделать карьеру без образования?»</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11.12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Будущее школ России. </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14.12</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sz w:val="24"/>
                <w:szCs w:val="24"/>
                <w:lang w:eastAsia="ru-RU"/>
              </w:rPr>
            </w:pPr>
            <w:r>
              <w:rPr>
                <w:rFonts w:eastAsia="Times New Roman"/>
                <w:sz w:val="24"/>
                <w:szCs w:val="24"/>
                <w:lang w:eastAsia="ru-RU"/>
              </w:rPr>
              <w:t>Контрольная работа «Образование».</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single" w:sz="4" w:space="0" w:color="auto"/>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17.12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Виртуальные университеты. Чтение.</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18.12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Разные типы образования.</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21.12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Повторяем лексику и грамматику.</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24.12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Что такое дистанционное образование?</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25.12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Контроль речевых  умений (аудирование).</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28.12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Повторяем то, что знаем.</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11.01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Что еще мы хотим повторить?</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14.01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Современные технологии.</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15.01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Современные виды связи.</w:t>
            </w:r>
          </w:p>
        </w:tc>
        <w:tc>
          <w:tcPr>
            <w:tcW w:w="113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18.01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Прогнозы на будущее: грядущие технологии.</w:t>
            </w:r>
          </w:p>
        </w:tc>
        <w:tc>
          <w:tcPr>
            <w:tcW w:w="1132" w:type="dxa"/>
            <w:tcBorders>
              <w:top w:val="single" w:sz="4" w:space="0" w:color="auto"/>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single" w:sz="4" w:space="0" w:color="auto"/>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21.01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06E09" w:rsidRDefault="00306E09">
            <w:pPr>
              <w:spacing w:after="0" w:line="240" w:lineRule="auto"/>
              <w:rPr>
                <w:rFonts w:eastAsia="Times New Roman"/>
                <w:color w:val="000000"/>
                <w:sz w:val="24"/>
                <w:szCs w:val="24"/>
                <w:lang w:eastAsia="ru-RU"/>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Незаурядные умы человечества.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22.01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Биографии известных людей.</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25.01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Грамматически ориентированный урок.</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28.01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Плюсы и минусы инженерных профессий. Учись мыслить, как гений.</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29.01</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Наука в современном мире</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01.02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Научные сенсации</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04.02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Грамматически ориентированный урок</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05.02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Конференция «Хотите - верьте, хотите - нет!»</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08.02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Мечты о создании совершенного человека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11.02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Грамматически ориентированный урок</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12.02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Дискуссия «Есть ли будущее у клонирования?»</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single" w:sz="4" w:space="0" w:color="auto"/>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15.02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Медицина: традиции и новые технологии</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18.02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Типичные мнения о здоровье</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19.02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Повторение изученного лексического и грамматического материала</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22.02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Народные рецепты</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nil"/>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25.02</w:t>
            </w:r>
          </w:p>
        </w:tc>
        <w:tc>
          <w:tcPr>
            <w:tcW w:w="126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Дискуссия «Что лучше: домашняя или высокотехнологичная медицина?»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26.02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Современные технологии и окружающая среда.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01.03</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Окружающая среда и крупные производства.</w:t>
            </w:r>
          </w:p>
        </w:tc>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nil"/>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04.03</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Охрана окружающей среды.</w:t>
            </w:r>
          </w:p>
        </w:tc>
        <w:tc>
          <w:tcPr>
            <w:tcW w:w="113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017" w:type="dxa"/>
            <w:tcBorders>
              <w:top w:val="single" w:sz="4" w:space="0" w:color="auto"/>
              <w:left w:val="single" w:sz="4" w:space="0" w:color="auto"/>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b/>
                <w:snapToGrid w:val="0"/>
                <w:sz w:val="24"/>
                <w:szCs w:val="24"/>
              </w:rPr>
            </w:pPr>
            <w:r>
              <w:rPr>
                <w:rFonts w:eastAsia="Calibri"/>
                <w:b/>
                <w:snapToGrid w:val="0"/>
                <w:sz w:val="24"/>
                <w:szCs w:val="24"/>
              </w:rPr>
              <w:t>05.03</w:t>
            </w:r>
          </w:p>
        </w:tc>
        <w:tc>
          <w:tcPr>
            <w:tcW w:w="126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73</w:t>
            </w:r>
          </w:p>
        </w:tc>
        <w:tc>
          <w:tcPr>
            <w:tcW w:w="551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Путь в цифровую эпоху.</w:t>
            </w:r>
          </w:p>
        </w:tc>
        <w:tc>
          <w:tcPr>
            <w:tcW w:w="1132" w:type="dxa"/>
            <w:tcBorders>
              <w:top w:val="nil"/>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nil"/>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11.03</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Язык для интернета.</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12.03</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Повторение грамматики: числительные.</w:t>
            </w:r>
          </w:p>
        </w:tc>
        <w:tc>
          <w:tcPr>
            <w:tcW w:w="1132" w:type="dxa"/>
            <w:tcBorders>
              <w:top w:val="single" w:sz="4" w:space="0" w:color="auto"/>
              <w:left w:val="nil"/>
              <w:bottom w:val="nil"/>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nil"/>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15.03</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Интернет в жизни общества.</w:t>
            </w:r>
          </w:p>
        </w:tc>
        <w:tc>
          <w:tcPr>
            <w:tcW w:w="1132"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single" w:sz="4" w:space="0" w:color="auto"/>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18.03</w:t>
            </w:r>
          </w:p>
        </w:tc>
        <w:tc>
          <w:tcPr>
            <w:tcW w:w="126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lastRenderedPageBreak/>
              <w:t>77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Проект «Как интернет влияет на твою жизнь?»</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19.03</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Город и село.</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29.03</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Чем отличаются люди в городе  и селе?</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01.04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Место, где ты живёшь.</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02.04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Грамматика: инфинитив, фразовые глаголы.</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05.04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Дискуссия «Будущее города и села».</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08.04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Интересы и увлечения</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09.04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Хобби-сайты</w:t>
            </w:r>
          </w:p>
        </w:tc>
        <w:tc>
          <w:tcPr>
            <w:tcW w:w="1132" w:type="dxa"/>
            <w:tcBorders>
              <w:top w:val="single" w:sz="4" w:space="0" w:color="auto"/>
              <w:left w:val="single" w:sz="4" w:space="0" w:color="auto"/>
              <w:bottom w:val="single" w:sz="4" w:space="0" w:color="auto"/>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12.04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Грамматика: выражения со словом time</w:t>
            </w:r>
          </w:p>
        </w:tc>
        <w:tc>
          <w:tcPr>
            <w:tcW w:w="1132" w:type="dxa"/>
            <w:tcBorders>
              <w:top w:val="single" w:sz="4" w:space="0" w:color="auto"/>
              <w:left w:val="single" w:sz="4" w:space="0" w:color="auto"/>
              <w:bottom w:val="nil"/>
              <w:right w:val="nil"/>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nil"/>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15.04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86</w:t>
            </w:r>
          </w:p>
        </w:tc>
        <w:tc>
          <w:tcPr>
            <w:tcW w:w="551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Как проводят свободное время в Великобритании и России</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16.04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Твоё хобби. Контроль устной речи</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19.04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Круг моих друзей. Контроль чтения</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22.04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Мысли великих людей о дружбе</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jc w:val="center"/>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23.04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90</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Социальные сети: за и против</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26.04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91</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Знаменитые пары (на примере литературных произведений)</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nil"/>
              <w:bottom w:val="single" w:sz="4" w:space="0" w:color="auto"/>
              <w:right w:val="single" w:sz="4" w:space="0" w:color="auto"/>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29.04</w:t>
            </w:r>
          </w:p>
        </w:tc>
        <w:tc>
          <w:tcPr>
            <w:tcW w:w="1268"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92</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Стили жизни</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30.04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93</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Влияние современных технологий на стиль жизни</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06.05</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94</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Грамматика: словообразование</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07.05</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95</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Твой стиль жизни</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13.05</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96</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Жить в гармонии с природой. </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14.05</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97</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Традиционные праздники  в разных странах.</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17.05</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98</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Контрольная работа «Традиции».</w:t>
            </w:r>
          </w:p>
        </w:tc>
        <w:tc>
          <w:tcPr>
            <w:tcW w:w="1132" w:type="dxa"/>
            <w:tcBorders>
              <w:top w:val="single" w:sz="4" w:space="0" w:color="auto"/>
              <w:left w:val="nil"/>
              <w:bottom w:val="single" w:sz="4" w:space="0" w:color="auto"/>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single" w:sz="4" w:space="0" w:color="auto"/>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20.05</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r w:rsidR="00306E09" w:rsidTr="00306E09">
        <w:tc>
          <w:tcPr>
            <w:tcW w:w="7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99</w:t>
            </w:r>
          </w:p>
        </w:tc>
        <w:tc>
          <w:tcPr>
            <w:tcW w:w="5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40" w:lineRule="auto"/>
              <w:rPr>
                <w:rFonts w:eastAsia="Times New Roman"/>
                <w:color w:val="000000"/>
                <w:sz w:val="24"/>
                <w:szCs w:val="24"/>
                <w:lang w:eastAsia="ru-RU"/>
              </w:rPr>
            </w:pPr>
            <w:r>
              <w:rPr>
                <w:rFonts w:eastAsia="Times New Roman"/>
                <w:color w:val="000000"/>
                <w:sz w:val="24"/>
                <w:szCs w:val="24"/>
                <w:lang w:eastAsia="ru-RU"/>
              </w:rPr>
              <w:t>Работа над ошибками. Обобщающий урок</w:t>
            </w:r>
          </w:p>
        </w:tc>
        <w:tc>
          <w:tcPr>
            <w:tcW w:w="1132" w:type="dxa"/>
            <w:tcBorders>
              <w:top w:val="single" w:sz="4" w:space="0" w:color="auto"/>
              <w:left w:val="nil"/>
              <w:bottom w:val="nil"/>
              <w:right w:val="single" w:sz="4" w:space="0" w:color="auto"/>
            </w:tcBorders>
            <w:tcMar>
              <w:top w:w="0" w:type="dxa"/>
              <w:left w:w="116" w:type="dxa"/>
              <w:bottom w:w="0" w:type="dxa"/>
              <w:right w:w="116" w:type="dxa"/>
            </w:tcMar>
            <w:hideMark/>
          </w:tcPr>
          <w:p w:rsidR="00306E09" w:rsidRDefault="00306E09">
            <w:pPr>
              <w:spacing w:before="100" w:beforeAutospacing="1" w:after="100" w:afterAutospacing="1" w:line="240" w:lineRule="auto"/>
              <w:rPr>
                <w:rFonts w:eastAsia="Calibri"/>
                <w:snapToGrid w:val="0"/>
                <w:sz w:val="24"/>
                <w:szCs w:val="24"/>
              </w:rPr>
            </w:pPr>
            <w:r>
              <w:rPr>
                <w:rFonts w:eastAsia="Calibri"/>
                <w:snapToGrid w:val="0"/>
                <w:sz w:val="24"/>
                <w:szCs w:val="24"/>
              </w:rPr>
              <w:t>1</w:t>
            </w:r>
          </w:p>
        </w:tc>
        <w:tc>
          <w:tcPr>
            <w:tcW w:w="1017" w:type="dxa"/>
            <w:tcBorders>
              <w:top w:val="single" w:sz="4" w:space="0" w:color="auto"/>
              <w:left w:val="single" w:sz="4" w:space="0" w:color="auto"/>
              <w:bottom w:val="nil"/>
              <w:right w:val="nil"/>
            </w:tcBorders>
            <w:hideMark/>
          </w:tcPr>
          <w:p w:rsidR="00306E09" w:rsidRDefault="00306E09">
            <w:pPr>
              <w:spacing w:before="100" w:beforeAutospacing="1" w:after="100" w:afterAutospacing="1" w:line="240" w:lineRule="auto"/>
              <w:jc w:val="center"/>
              <w:rPr>
                <w:rFonts w:eastAsia="Calibri"/>
                <w:b/>
                <w:snapToGrid w:val="0"/>
                <w:sz w:val="24"/>
                <w:szCs w:val="24"/>
              </w:rPr>
            </w:pPr>
            <w:r>
              <w:rPr>
                <w:rFonts w:eastAsia="Calibri"/>
                <w:b/>
                <w:snapToGrid w:val="0"/>
                <w:sz w:val="24"/>
                <w:szCs w:val="24"/>
              </w:rPr>
              <w:t>21.05</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6E09" w:rsidRDefault="00306E09">
            <w:pPr>
              <w:spacing w:after="0" w:line="276" w:lineRule="auto"/>
              <w:rPr>
                <w:sz w:val="26"/>
              </w:rPr>
            </w:pPr>
          </w:p>
        </w:tc>
      </w:tr>
    </w:tbl>
    <w:p w:rsidR="00306E09" w:rsidRDefault="00306E09" w:rsidP="00306E09">
      <w:pPr>
        <w:spacing w:after="0" w:line="240" w:lineRule="auto"/>
        <w:rPr>
          <w:rFonts w:eastAsia="Times New Roman"/>
          <w:b/>
          <w:bCs/>
          <w:color w:val="000000"/>
          <w:sz w:val="24"/>
          <w:szCs w:val="24"/>
          <w:lang w:eastAsia="ru-RU"/>
        </w:rPr>
      </w:pPr>
      <w:r>
        <w:rPr>
          <w:rFonts w:eastAsia="Times New Roman"/>
          <w:b/>
          <w:bCs/>
          <w:color w:val="000000"/>
          <w:sz w:val="24"/>
          <w:szCs w:val="24"/>
          <w:lang w:eastAsia="ru-RU"/>
        </w:rPr>
        <w:t>Всего – 99 часов</w:t>
      </w:r>
    </w:p>
    <w:p w:rsidR="00306E09" w:rsidRDefault="00306E09" w:rsidP="00306E09">
      <w:pPr>
        <w:rPr>
          <w:sz w:val="26"/>
        </w:rPr>
      </w:pPr>
    </w:p>
    <w:p w:rsidR="00502AF9" w:rsidRDefault="00502AF9"/>
    <w:sectPr w:rsidR="00502AF9" w:rsidSect="004B6E6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0A" w:rsidRDefault="00B8620A" w:rsidP="004B6E6E">
      <w:pPr>
        <w:spacing w:after="0" w:line="240" w:lineRule="auto"/>
      </w:pPr>
      <w:r>
        <w:separator/>
      </w:r>
    </w:p>
  </w:endnote>
  <w:endnote w:type="continuationSeparator" w:id="0">
    <w:p w:rsidR="00B8620A" w:rsidRDefault="00B8620A" w:rsidP="004B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59400"/>
      <w:docPartObj>
        <w:docPartGallery w:val="Page Numbers (Bottom of Page)"/>
        <w:docPartUnique/>
      </w:docPartObj>
    </w:sdtPr>
    <w:sdtEndPr/>
    <w:sdtContent>
      <w:p w:rsidR="004B6E6E" w:rsidRDefault="00B91944">
        <w:pPr>
          <w:pStyle w:val="a7"/>
          <w:jc w:val="center"/>
        </w:pPr>
        <w:r>
          <w:fldChar w:fldCharType="begin"/>
        </w:r>
        <w:r w:rsidR="004B6E6E">
          <w:instrText>PAGE   \* MERGEFORMAT</w:instrText>
        </w:r>
        <w:r>
          <w:fldChar w:fldCharType="separate"/>
        </w:r>
        <w:r w:rsidR="00306E09">
          <w:rPr>
            <w:noProof/>
          </w:rPr>
          <w:t>2</w:t>
        </w:r>
        <w:r>
          <w:fldChar w:fldCharType="end"/>
        </w:r>
      </w:p>
    </w:sdtContent>
  </w:sdt>
  <w:p w:rsidR="004B6E6E" w:rsidRDefault="004B6E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0A" w:rsidRDefault="00B8620A" w:rsidP="004B6E6E">
      <w:pPr>
        <w:spacing w:after="0" w:line="240" w:lineRule="auto"/>
      </w:pPr>
      <w:r>
        <w:separator/>
      </w:r>
    </w:p>
  </w:footnote>
  <w:footnote w:type="continuationSeparator" w:id="0">
    <w:p w:rsidR="00B8620A" w:rsidRDefault="00B8620A" w:rsidP="004B6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3E"/>
    <w:multiLevelType w:val="multilevel"/>
    <w:tmpl w:val="A6B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409B9"/>
    <w:multiLevelType w:val="multilevel"/>
    <w:tmpl w:val="48E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E3FE6"/>
    <w:multiLevelType w:val="multilevel"/>
    <w:tmpl w:val="27D8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14D9A"/>
    <w:multiLevelType w:val="multilevel"/>
    <w:tmpl w:val="91D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43B0C"/>
    <w:multiLevelType w:val="multilevel"/>
    <w:tmpl w:val="0BF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05EA5"/>
    <w:multiLevelType w:val="multilevel"/>
    <w:tmpl w:val="57B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32B11"/>
    <w:multiLevelType w:val="multilevel"/>
    <w:tmpl w:val="EAF6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3675F"/>
    <w:multiLevelType w:val="multilevel"/>
    <w:tmpl w:val="DD3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146CF"/>
    <w:multiLevelType w:val="multilevel"/>
    <w:tmpl w:val="89B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43BE2"/>
    <w:multiLevelType w:val="multilevel"/>
    <w:tmpl w:val="2AC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D1FA3"/>
    <w:multiLevelType w:val="multilevel"/>
    <w:tmpl w:val="D114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A5341"/>
    <w:multiLevelType w:val="multilevel"/>
    <w:tmpl w:val="77C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C70B7"/>
    <w:multiLevelType w:val="multilevel"/>
    <w:tmpl w:val="F9C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D3878"/>
    <w:multiLevelType w:val="multilevel"/>
    <w:tmpl w:val="1078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52414"/>
    <w:multiLevelType w:val="multilevel"/>
    <w:tmpl w:val="818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A65BC"/>
    <w:multiLevelType w:val="multilevel"/>
    <w:tmpl w:val="798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D24D7"/>
    <w:multiLevelType w:val="multilevel"/>
    <w:tmpl w:val="E482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065F9"/>
    <w:multiLevelType w:val="multilevel"/>
    <w:tmpl w:val="840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2138D2"/>
    <w:multiLevelType w:val="multilevel"/>
    <w:tmpl w:val="135C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7496D"/>
    <w:multiLevelType w:val="multilevel"/>
    <w:tmpl w:val="362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6E2FE4"/>
    <w:multiLevelType w:val="multilevel"/>
    <w:tmpl w:val="E112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D85C32"/>
    <w:multiLevelType w:val="multilevel"/>
    <w:tmpl w:val="64BE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E2B0B"/>
    <w:multiLevelType w:val="multilevel"/>
    <w:tmpl w:val="0A9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43DF0"/>
    <w:multiLevelType w:val="multilevel"/>
    <w:tmpl w:val="D7DA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1D00B7"/>
    <w:multiLevelType w:val="multilevel"/>
    <w:tmpl w:val="24B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764F69"/>
    <w:multiLevelType w:val="multilevel"/>
    <w:tmpl w:val="6E38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740C1"/>
    <w:multiLevelType w:val="multilevel"/>
    <w:tmpl w:val="015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A1308"/>
    <w:multiLevelType w:val="multilevel"/>
    <w:tmpl w:val="821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6F4834"/>
    <w:multiLevelType w:val="multilevel"/>
    <w:tmpl w:val="57CE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B07B77"/>
    <w:multiLevelType w:val="multilevel"/>
    <w:tmpl w:val="B9D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9436D"/>
    <w:multiLevelType w:val="multilevel"/>
    <w:tmpl w:val="E4C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D0156D"/>
    <w:multiLevelType w:val="multilevel"/>
    <w:tmpl w:val="5E0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53F14"/>
    <w:multiLevelType w:val="multilevel"/>
    <w:tmpl w:val="385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36B4F"/>
    <w:multiLevelType w:val="multilevel"/>
    <w:tmpl w:val="1300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87A1D"/>
    <w:multiLevelType w:val="multilevel"/>
    <w:tmpl w:val="1A1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33"/>
  </w:num>
  <w:num w:numId="4">
    <w:abstractNumId w:val="34"/>
  </w:num>
  <w:num w:numId="5">
    <w:abstractNumId w:val="11"/>
  </w:num>
  <w:num w:numId="6">
    <w:abstractNumId w:val="6"/>
  </w:num>
  <w:num w:numId="7">
    <w:abstractNumId w:val="23"/>
  </w:num>
  <w:num w:numId="8">
    <w:abstractNumId w:val="13"/>
  </w:num>
  <w:num w:numId="9">
    <w:abstractNumId w:val="24"/>
  </w:num>
  <w:num w:numId="10">
    <w:abstractNumId w:val="20"/>
  </w:num>
  <w:num w:numId="11">
    <w:abstractNumId w:val="22"/>
  </w:num>
  <w:num w:numId="12">
    <w:abstractNumId w:val="15"/>
  </w:num>
  <w:num w:numId="13">
    <w:abstractNumId w:val="4"/>
  </w:num>
  <w:num w:numId="14">
    <w:abstractNumId w:val="21"/>
  </w:num>
  <w:num w:numId="15">
    <w:abstractNumId w:val="32"/>
  </w:num>
  <w:num w:numId="16">
    <w:abstractNumId w:val="9"/>
  </w:num>
  <w:num w:numId="17">
    <w:abstractNumId w:val="29"/>
  </w:num>
  <w:num w:numId="18">
    <w:abstractNumId w:val="2"/>
  </w:num>
  <w:num w:numId="19">
    <w:abstractNumId w:val="18"/>
  </w:num>
  <w:num w:numId="20">
    <w:abstractNumId w:val="5"/>
  </w:num>
  <w:num w:numId="21">
    <w:abstractNumId w:val="8"/>
  </w:num>
  <w:num w:numId="22">
    <w:abstractNumId w:val="0"/>
  </w:num>
  <w:num w:numId="23">
    <w:abstractNumId w:val="25"/>
  </w:num>
  <w:num w:numId="24">
    <w:abstractNumId w:val="19"/>
  </w:num>
  <w:num w:numId="25">
    <w:abstractNumId w:val="27"/>
  </w:num>
  <w:num w:numId="26">
    <w:abstractNumId w:val="31"/>
  </w:num>
  <w:num w:numId="27">
    <w:abstractNumId w:val="7"/>
  </w:num>
  <w:num w:numId="28">
    <w:abstractNumId w:val="12"/>
  </w:num>
  <w:num w:numId="29">
    <w:abstractNumId w:val="10"/>
  </w:num>
  <w:num w:numId="30">
    <w:abstractNumId w:val="14"/>
  </w:num>
  <w:num w:numId="31">
    <w:abstractNumId w:val="1"/>
  </w:num>
  <w:num w:numId="32">
    <w:abstractNumId w:val="28"/>
  </w:num>
  <w:num w:numId="33">
    <w:abstractNumId w:val="30"/>
  </w:num>
  <w:num w:numId="34">
    <w:abstractNumId w:val="26"/>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09EA"/>
    <w:rsid w:val="000E0B03"/>
    <w:rsid w:val="0029056A"/>
    <w:rsid w:val="00297E83"/>
    <w:rsid w:val="00306E09"/>
    <w:rsid w:val="0039091F"/>
    <w:rsid w:val="00400E49"/>
    <w:rsid w:val="00483B31"/>
    <w:rsid w:val="00490DEB"/>
    <w:rsid w:val="004A3DB7"/>
    <w:rsid w:val="004B6E6E"/>
    <w:rsid w:val="00502AF9"/>
    <w:rsid w:val="005D6FED"/>
    <w:rsid w:val="00623200"/>
    <w:rsid w:val="006643E2"/>
    <w:rsid w:val="006E09EA"/>
    <w:rsid w:val="00714DE0"/>
    <w:rsid w:val="007E47CF"/>
    <w:rsid w:val="007F74AF"/>
    <w:rsid w:val="00815690"/>
    <w:rsid w:val="0081795F"/>
    <w:rsid w:val="009E43A5"/>
    <w:rsid w:val="00A8515A"/>
    <w:rsid w:val="00B45CB1"/>
    <w:rsid w:val="00B8620A"/>
    <w:rsid w:val="00B91178"/>
    <w:rsid w:val="00B91944"/>
    <w:rsid w:val="00BC1BE9"/>
    <w:rsid w:val="00BD6056"/>
    <w:rsid w:val="00C00858"/>
    <w:rsid w:val="00CB6E8D"/>
    <w:rsid w:val="00CF202F"/>
    <w:rsid w:val="00E36F1D"/>
    <w:rsid w:val="00F14A7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44"/>
  </w:style>
  <w:style w:type="paragraph" w:styleId="1">
    <w:name w:val="heading 1"/>
    <w:basedOn w:val="a"/>
    <w:link w:val="10"/>
    <w:uiPriority w:val="9"/>
    <w:qFormat/>
    <w:rsid w:val="00400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E4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00E49"/>
  </w:style>
  <w:style w:type="paragraph" w:customStyle="1" w:styleId="c23">
    <w:name w:val="c23"/>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400E49"/>
  </w:style>
  <w:style w:type="character" w:customStyle="1" w:styleId="c21">
    <w:name w:val="c21"/>
    <w:basedOn w:val="a0"/>
    <w:rsid w:val="00400E49"/>
  </w:style>
  <w:style w:type="paragraph" w:customStyle="1" w:styleId="c42">
    <w:name w:val="c42"/>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0E49"/>
  </w:style>
  <w:style w:type="character" w:customStyle="1" w:styleId="c77">
    <w:name w:val="c77"/>
    <w:basedOn w:val="a0"/>
    <w:rsid w:val="00400E49"/>
  </w:style>
  <w:style w:type="character" w:customStyle="1" w:styleId="c60">
    <w:name w:val="c60"/>
    <w:basedOn w:val="a0"/>
    <w:rsid w:val="00400E49"/>
  </w:style>
  <w:style w:type="paragraph" w:customStyle="1" w:styleId="c15">
    <w:name w:val="c15"/>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00E49"/>
  </w:style>
  <w:style w:type="paragraph" w:customStyle="1" w:styleId="c3">
    <w:name w:val="c3"/>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00E49"/>
  </w:style>
  <w:style w:type="paragraph" w:customStyle="1" w:styleId="c13">
    <w:name w:val="c13"/>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00E49"/>
  </w:style>
  <w:style w:type="paragraph" w:customStyle="1" w:styleId="c44">
    <w:name w:val="c44"/>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400E49"/>
  </w:style>
  <w:style w:type="character" w:customStyle="1" w:styleId="c17">
    <w:name w:val="c17"/>
    <w:basedOn w:val="a0"/>
    <w:rsid w:val="00400E49"/>
  </w:style>
  <w:style w:type="character" w:customStyle="1" w:styleId="c36">
    <w:name w:val="c36"/>
    <w:basedOn w:val="a0"/>
    <w:rsid w:val="00400E49"/>
  </w:style>
  <w:style w:type="character" w:customStyle="1" w:styleId="c82">
    <w:name w:val="c82"/>
    <w:basedOn w:val="a0"/>
    <w:rsid w:val="00400E49"/>
  </w:style>
  <w:style w:type="paragraph" w:customStyle="1" w:styleId="c11">
    <w:name w:val="c11"/>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00E49"/>
  </w:style>
  <w:style w:type="paragraph" w:customStyle="1" w:styleId="c7">
    <w:name w:val="c7"/>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00E49"/>
  </w:style>
  <w:style w:type="paragraph" w:customStyle="1" w:styleId="c5">
    <w:name w:val="c5"/>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00E49"/>
  </w:style>
  <w:style w:type="character" w:customStyle="1" w:styleId="c57">
    <w:name w:val="c57"/>
    <w:basedOn w:val="a0"/>
    <w:rsid w:val="00400E49"/>
  </w:style>
  <w:style w:type="character" w:styleId="a3">
    <w:name w:val="Hyperlink"/>
    <w:basedOn w:val="a0"/>
    <w:uiPriority w:val="99"/>
    <w:semiHidden/>
    <w:unhideWhenUsed/>
    <w:rsid w:val="00400E49"/>
    <w:rPr>
      <w:color w:val="0000FF"/>
      <w:u w:val="single"/>
    </w:rPr>
  </w:style>
  <w:style w:type="character" w:styleId="a4">
    <w:name w:val="FollowedHyperlink"/>
    <w:basedOn w:val="a0"/>
    <w:uiPriority w:val="99"/>
    <w:semiHidden/>
    <w:unhideWhenUsed/>
    <w:rsid w:val="00400E49"/>
    <w:rPr>
      <w:color w:val="800080"/>
      <w:u w:val="single"/>
    </w:rPr>
  </w:style>
  <w:style w:type="paragraph" w:customStyle="1" w:styleId="c4">
    <w:name w:val="c4"/>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400E49"/>
  </w:style>
  <w:style w:type="paragraph" w:customStyle="1" w:styleId="c97">
    <w:name w:val="c97"/>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5"/>
    <w:link w:val="a6"/>
    <w:uiPriority w:val="99"/>
    <w:unhideWhenUsed/>
    <w:rsid w:val="00400E49"/>
    <w:pPr>
      <w:tabs>
        <w:tab w:val="center" w:pos="4677"/>
        <w:tab w:val="right" w:pos="9355"/>
      </w:tabs>
      <w:spacing w:after="0" w:line="240" w:lineRule="auto"/>
    </w:pPr>
  </w:style>
  <w:style w:type="character" w:customStyle="1" w:styleId="a6">
    <w:name w:val="Верхний колонтитул Знак"/>
    <w:basedOn w:val="a0"/>
    <w:link w:val="12"/>
    <w:uiPriority w:val="99"/>
    <w:rsid w:val="00400E49"/>
  </w:style>
  <w:style w:type="paragraph" w:customStyle="1" w:styleId="13">
    <w:name w:val="Нижний колонтитул1"/>
    <w:basedOn w:val="a"/>
    <w:next w:val="a7"/>
    <w:link w:val="a8"/>
    <w:uiPriority w:val="99"/>
    <w:unhideWhenUsed/>
    <w:rsid w:val="00400E49"/>
    <w:pPr>
      <w:tabs>
        <w:tab w:val="center" w:pos="4677"/>
        <w:tab w:val="right" w:pos="9355"/>
      </w:tabs>
      <w:spacing w:after="0" w:line="240" w:lineRule="auto"/>
    </w:pPr>
  </w:style>
  <w:style w:type="character" w:customStyle="1" w:styleId="a8">
    <w:name w:val="Нижний колонтитул Знак"/>
    <w:basedOn w:val="a0"/>
    <w:link w:val="13"/>
    <w:uiPriority w:val="99"/>
    <w:rsid w:val="00400E49"/>
  </w:style>
  <w:style w:type="paragraph" w:styleId="a5">
    <w:name w:val="header"/>
    <w:basedOn w:val="a"/>
    <w:link w:val="14"/>
    <w:uiPriority w:val="99"/>
    <w:unhideWhenUsed/>
    <w:rsid w:val="00400E49"/>
    <w:pPr>
      <w:tabs>
        <w:tab w:val="center" w:pos="4677"/>
        <w:tab w:val="right" w:pos="9355"/>
      </w:tabs>
      <w:spacing w:after="0" w:line="240" w:lineRule="auto"/>
    </w:pPr>
  </w:style>
  <w:style w:type="character" w:customStyle="1" w:styleId="14">
    <w:name w:val="Верхний колонтитул Знак1"/>
    <w:basedOn w:val="a0"/>
    <w:link w:val="a5"/>
    <w:uiPriority w:val="99"/>
    <w:rsid w:val="00400E49"/>
  </w:style>
  <w:style w:type="paragraph" w:styleId="a7">
    <w:name w:val="footer"/>
    <w:basedOn w:val="a"/>
    <w:link w:val="15"/>
    <w:uiPriority w:val="99"/>
    <w:unhideWhenUsed/>
    <w:rsid w:val="00400E49"/>
    <w:pPr>
      <w:tabs>
        <w:tab w:val="center" w:pos="4677"/>
        <w:tab w:val="right" w:pos="9355"/>
      </w:tabs>
      <w:spacing w:after="0" w:line="240" w:lineRule="auto"/>
    </w:pPr>
  </w:style>
  <w:style w:type="character" w:customStyle="1" w:styleId="15">
    <w:name w:val="Нижний колонтитул Знак1"/>
    <w:basedOn w:val="a0"/>
    <w:link w:val="a7"/>
    <w:uiPriority w:val="99"/>
    <w:rsid w:val="00400E49"/>
  </w:style>
  <w:style w:type="paragraph" w:styleId="a9">
    <w:name w:val="Balloon Text"/>
    <w:basedOn w:val="a"/>
    <w:link w:val="aa"/>
    <w:uiPriority w:val="99"/>
    <w:semiHidden/>
    <w:unhideWhenUsed/>
    <w:rsid w:val="00C008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E4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00E49"/>
  </w:style>
  <w:style w:type="paragraph" w:customStyle="1" w:styleId="c23">
    <w:name w:val="c23"/>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400E49"/>
  </w:style>
  <w:style w:type="character" w:customStyle="1" w:styleId="c21">
    <w:name w:val="c21"/>
    <w:basedOn w:val="a0"/>
    <w:rsid w:val="00400E49"/>
  </w:style>
  <w:style w:type="paragraph" w:customStyle="1" w:styleId="c42">
    <w:name w:val="c42"/>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0E49"/>
  </w:style>
  <w:style w:type="character" w:customStyle="1" w:styleId="c77">
    <w:name w:val="c77"/>
    <w:basedOn w:val="a0"/>
    <w:rsid w:val="00400E49"/>
  </w:style>
  <w:style w:type="character" w:customStyle="1" w:styleId="c60">
    <w:name w:val="c60"/>
    <w:basedOn w:val="a0"/>
    <w:rsid w:val="00400E49"/>
  </w:style>
  <w:style w:type="paragraph" w:customStyle="1" w:styleId="c15">
    <w:name w:val="c15"/>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00E49"/>
  </w:style>
  <w:style w:type="paragraph" w:customStyle="1" w:styleId="c3">
    <w:name w:val="c3"/>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00E49"/>
  </w:style>
  <w:style w:type="paragraph" w:customStyle="1" w:styleId="c13">
    <w:name w:val="c13"/>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00E49"/>
  </w:style>
  <w:style w:type="paragraph" w:customStyle="1" w:styleId="c44">
    <w:name w:val="c44"/>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400E49"/>
  </w:style>
  <w:style w:type="character" w:customStyle="1" w:styleId="c17">
    <w:name w:val="c17"/>
    <w:basedOn w:val="a0"/>
    <w:rsid w:val="00400E49"/>
  </w:style>
  <w:style w:type="character" w:customStyle="1" w:styleId="c36">
    <w:name w:val="c36"/>
    <w:basedOn w:val="a0"/>
    <w:rsid w:val="00400E49"/>
  </w:style>
  <w:style w:type="character" w:customStyle="1" w:styleId="c82">
    <w:name w:val="c82"/>
    <w:basedOn w:val="a0"/>
    <w:rsid w:val="00400E49"/>
  </w:style>
  <w:style w:type="paragraph" w:customStyle="1" w:styleId="c11">
    <w:name w:val="c11"/>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00E49"/>
  </w:style>
  <w:style w:type="paragraph" w:customStyle="1" w:styleId="c7">
    <w:name w:val="c7"/>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00E49"/>
  </w:style>
  <w:style w:type="paragraph" w:customStyle="1" w:styleId="c5">
    <w:name w:val="c5"/>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00E49"/>
  </w:style>
  <w:style w:type="character" w:customStyle="1" w:styleId="c57">
    <w:name w:val="c57"/>
    <w:basedOn w:val="a0"/>
    <w:rsid w:val="00400E49"/>
  </w:style>
  <w:style w:type="character" w:styleId="a3">
    <w:name w:val="Hyperlink"/>
    <w:basedOn w:val="a0"/>
    <w:uiPriority w:val="99"/>
    <w:semiHidden/>
    <w:unhideWhenUsed/>
    <w:rsid w:val="00400E49"/>
    <w:rPr>
      <w:color w:val="0000FF"/>
      <w:u w:val="single"/>
    </w:rPr>
  </w:style>
  <w:style w:type="character" w:styleId="a4">
    <w:name w:val="FollowedHyperlink"/>
    <w:basedOn w:val="a0"/>
    <w:uiPriority w:val="99"/>
    <w:semiHidden/>
    <w:unhideWhenUsed/>
    <w:rsid w:val="00400E49"/>
    <w:rPr>
      <w:color w:val="800080"/>
      <w:u w:val="single"/>
    </w:rPr>
  </w:style>
  <w:style w:type="paragraph" w:customStyle="1" w:styleId="c4">
    <w:name w:val="c4"/>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400E49"/>
  </w:style>
  <w:style w:type="paragraph" w:customStyle="1" w:styleId="c97">
    <w:name w:val="c97"/>
    <w:basedOn w:val="a"/>
    <w:rsid w:val="00400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5"/>
    <w:link w:val="a6"/>
    <w:uiPriority w:val="99"/>
    <w:unhideWhenUsed/>
    <w:rsid w:val="00400E49"/>
    <w:pPr>
      <w:tabs>
        <w:tab w:val="center" w:pos="4677"/>
        <w:tab w:val="right" w:pos="9355"/>
      </w:tabs>
      <w:spacing w:after="0" w:line="240" w:lineRule="auto"/>
    </w:pPr>
  </w:style>
  <w:style w:type="character" w:customStyle="1" w:styleId="a6">
    <w:name w:val="Верхний колонтитул Знак"/>
    <w:basedOn w:val="a0"/>
    <w:link w:val="12"/>
    <w:uiPriority w:val="99"/>
    <w:rsid w:val="00400E49"/>
  </w:style>
  <w:style w:type="paragraph" w:customStyle="1" w:styleId="13">
    <w:name w:val="Нижний колонтитул1"/>
    <w:basedOn w:val="a"/>
    <w:next w:val="a7"/>
    <w:link w:val="a8"/>
    <w:uiPriority w:val="99"/>
    <w:unhideWhenUsed/>
    <w:rsid w:val="00400E49"/>
    <w:pPr>
      <w:tabs>
        <w:tab w:val="center" w:pos="4677"/>
        <w:tab w:val="right" w:pos="9355"/>
      </w:tabs>
      <w:spacing w:after="0" w:line="240" w:lineRule="auto"/>
    </w:pPr>
  </w:style>
  <w:style w:type="character" w:customStyle="1" w:styleId="a8">
    <w:name w:val="Нижний колонтитул Знак"/>
    <w:basedOn w:val="a0"/>
    <w:link w:val="13"/>
    <w:uiPriority w:val="99"/>
    <w:rsid w:val="00400E49"/>
  </w:style>
  <w:style w:type="paragraph" w:styleId="a5">
    <w:name w:val="header"/>
    <w:basedOn w:val="a"/>
    <w:link w:val="14"/>
    <w:uiPriority w:val="99"/>
    <w:unhideWhenUsed/>
    <w:rsid w:val="00400E49"/>
    <w:pPr>
      <w:tabs>
        <w:tab w:val="center" w:pos="4677"/>
        <w:tab w:val="right" w:pos="9355"/>
      </w:tabs>
      <w:spacing w:after="0" w:line="240" w:lineRule="auto"/>
    </w:pPr>
  </w:style>
  <w:style w:type="character" w:customStyle="1" w:styleId="14">
    <w:name w:val="Верхний колонтитул Знак1"/>
    <w:basedOn w:val="a0"/>
    <w:link w:val="a5"/>
    <w:uiPriority w:val="99"/>
    <w:rsid w:val="00400E49"/>
  </w:style>
  <w:style w:type="paragraph" w:styleId="a7">
    <w:name w:val="footer"/>
    <w:basedOn w:val="a"/>
    <w:link w:val="15"/>
    <w:uiPriority w:val="99"/>
    <w:unhideWhenUsed/>
    <w:rsid w:val="00400E49"/>
    <w:pPr>
      <w:tabs>
        <w:tab w:val="center" w:pos="4677"/>
        <w:tab w:val="right" w:pos="9355"/>
      </w:tabs>
      <w:spacing w:after="0" w:line="240" w:lineRule="auto"/>
    </w:pPr>
  </w:style>
  <w:style w:type="character" w:customStyle="1" w:styleId="15">
    <w:name w:val="Нижний колонтитул Знак1"/>
    <w:basedOn w:val="a0"/>
    <w:link w:val="a7"/>
    <w:uiPriority w:val="99"/>
    <w:rsid w:val="00400E49"/>
  </w:style>
  <w:style w:type="paragraph" w:styleId="a9">
    <w:name w:val="Balloon Text"/>
    <w:basedOn w:val="a"/>
    <w:link w:val="aa"/>
    <w:uiPriority w:val="99"/>
    <w:semiHidden/>
    <w:unhideWhenUsed/>
    <w:rsid w:val="00C008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Анастасия Чуприкова</cp:lastModifiedBy>
  <cp:revision>23</cp:revision>
  <cp:lastPrinted>2020-12-10T18:28:00Z</cp:lastPrinted>
  <dcterms:created xsi:type="dcterms:W3CDTF">2018-10-19T18:09:00Z</dcterms:created>
  <dcterms:modified xsi:type="dcterms:W3CDTF">2021-03-14T17:47:00Z</dcterms:modified>
</cp:coreProperties>
</file>