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C037" w14:textId="0D366354" w:rsidR="00A64428" w:rsidRPr="00794080" w:rsidRDefault="00CF2916" w:rsidP="00571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результатах проведения </w:t>
      </w:r>
      <w:r w:rsidR="00571C56"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диспансеризации определенных групп взрослого населения </w:t>
      </w:r>
      <w:r w:rsidR="00571C5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профилактического медицинского осмотра  в ГУЗ «Липецкая городская поликлиника № 7» по итогам </w:t>
      </w:r>
      <w:r w:rsidR="00112F6B">
        <w:rPr>
          <w:rFonts w:ascii="Times New Roman" w:hAnsi="Times New Roman" w:cs="Times New Roman"/>
          <w:b/>
          <w:bCs/>
          <w:sz w:val="24"/>
          <w:szCs w:val="24"/>
        </w:rPr>
        <w:t>1 квартала</w:t>
      </w:r>
      <w:r w:rsidR="00BD6E3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12F6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408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5E9A110" w14:textId="5ED4B382" w:rsidR="00E302EB" w:rsidRPr="00E302EB" w:rsidRDefault="00E302EB" w:rsidP="00E302EB">
      <w:pPr>
        <w:rPr>
          <w:rFonts w:ascii="Times New Roman" w:hAnsi="Times New Roman" w:cs="Times New Roman"/>
          <w:sz w:val="24"/>
          <w:szCs w:val="24"/>
        </w:rPr>
      </w:pPr>
    </w:p>
    <w:p w14:paraId="519F72F4" w14:textId="1E07A6AB" w:rsidR="00EE5BBF" w:rsidRPr="00AD6CAF" w:rsidRDefault="00E132A3" w:rsidP="00AD6CAF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AD6CAF">
        <w:rPr>
          <w:rFonts w:ascii="Times New Roman" w:hAnsi="Times New Roman" w:cs="Times New Roman"/>
          <w:lang w:eastAsia="ru-RU"/>
        </w:rPr>
        <w:t>В 202</w:t>
      </w:r>
      <w:r w:rsidR="00112F6B" w:rsidRPr="00AD6CAF">
        <w:rPr>
          <w:rFonts w:ascii="Times New Roman" w:hAnsi="Times New Roman" w:cs="Times New Roman"/>
          <w:lang w:eastAsia="ru-RU"/>
        </w:rPr>
        <w:t>3</w:t>
      </w:r>
      <w:r w:rsidRPr="00AD6CAF">
        <w:rPr>
          <w:rFonts w:ascii="Times New Roman" w:hAnsi="Times New Roman" w:cs="Times New Roman"/>
          <w:lang w:eastAsia="ru-RU"/>
        </w:rPr>
        <w:t xml:space="preserve"> году профилактический медицинский осмотр и диспансеризация взрослого населения    в  ГУЗ «Липецкая городская поликлиника № 7» осуществлялась  </w:t>
      </w:r>
      <w:r w:rsidR="00EE5BBF" w:rsidRPr="00AD6CAF">
        <w:rPr>
          <w:rFonts w:ascii="Times New Roman" w:hAnsi="Times New Roman" w:cs="Times New Roman"/>
          <w:lang w:eastAsia="ru-RU"/>
        </w:rPr>
        <w:t xml:space="preserve">в соответствии </w:t>
      </w:r>
      <w:r w:rsidR="00AD6CAF" w:rsidRPr="00AD6CAF">
        <w:rPr>
          <w:rFonts w:ascii="Times New Roman" w:hAnsi="Times New Roman" w:cs="Times New Roman"/>
        </w:rPr>
        <w:t xml:space="preserve">В соответствии со статьей 46 Федерального закона от 21 ноября 2011 г. N 323-ФЗ «Об основах охраны здоровья граждан в Российской Федерации», приказами Министерства здравоохранения Российской Федерации от 27 апреля 2021 года № 404н «Об утверждении Порядка проведения профилактического медицинского осмотра и диспансеризации определенных групп взрослого населения» (далее – приказ №404н); от 10 ноября 2020 года № 1207н «Об утверждении учетной формы медицинской документации № 131/у «Карта учета профилактического медицинского осмотра (диспансеризации)»,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представления»; от 1 июля 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 и на основании Временных методические рекомендации от 6 июля 2020 года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(COVID-19)» </w:t>
      </w:r>
      <w:r w:rsidR="00EE5BBF" w:rsidRPr="00AD6CAF">
        <w:rPr>
          <w:rFonts w:ascii="Times New Roman" w:hAnsi="Times New Roman" w:cs="Times New Roman"/>
          <w:lang w:eastAsia="ru-RU"/>
        </w:rPr>
        <w:t xml:space="preserve">и приказом УЗА ЛО  № </w:t>
      </w:r>
      <w:r w:rsidR="00112F6B" w:rsidRPr="00AD6CAF">
        <w:rPr>
          <w:rFonts w:ascii="Times New Roman" w:hAnsi="Times New Roman" w:cs="Times New Roman"/>
          <w:lang w:eastAsia="ru-RU"/>
        </w:rPr>
        <w:t>1929</w:t>
      </w:r>
      <w:r w:rsidR="00EE5BBF" w:rsidRPr="00AD6CAF">
        <w:rPr>
          <w:rFonts w:ascii="Times New Roman" w:hAnsi="Times New Roman" w:cs="Times New Roman"/>
          <w:lang w:eastAsia="ru-RU"/>
        </w:rPr>
        <w:t xml:space="preserve"> от </w:t>
      </w:r>
      <w:r w:rsidR="00112F6B" w:rsidRPr="00AD6CAF">
        <w:rPr>
          <w:rFonts w:ascii="Times New Roman" w:hAnsi="Times New Roman" w:cs="Times New Roman"/>
          <w:lang w:eastAsia="ru-RU"/>
        </w:rPr>
        <w:t>30</w:t>
      </w:r>
      <w:r w:rsidR="00EE5BBF" w:rsidRPr="00AD6CAF">
        <w:rPr>
          <w:rFonts w:ascii="Times New Roman" w:hAnsi="Times New Roman" w:cs="Times New Roman"/>
          <w:lang w:eastAsia="ru-RU"/>
        </w:rPr>
        <w:t>.12.202</w:t>
      </w:r>
      <w:r w:rsidR="00112F6B" w:rsidRPr="00AD6CAF">
        <w:rPr>
          <w:rFonts w:ascii="Times New Roman" w:hAnsi="Times New Roman" w:cs="Times New Roman"/>
          <w:lang w:eastAsia="ru-RU"/>
        </w:rPr>
        <w:t>2</w:t>
      </w:r>
      <w:r w:rsidR="00EE5BBF" w:rsidRPr="00AD6CAF">
        <w:rPr>
          <w:rFonts w:ascii="Times New Roman" w:hAnsi="Times New Roman" w:cs="Times New Roman"/>
          <w:lang w:eastAsia="ru-RU"/>
        </w:rPr>
        <w:t xml:space="preserve"> г. «О проведении в ЛО в 202</w:t>
      </w:r>
      <w:r w:rsidR="00112F6B" w:rsidRPr="00AD6CAF">
        <w:rPr>
          <w:rFonts w:ascii="Times New Roman" w:hAnsi="Times New Roman" w:cs="Times New Roman"/>
          <w:lang w:eastAsia="ru-RU"/>
        </w:rPr>
        <w:t>3</w:t>
      </w:r>
      <w:r w:rsidR="00EE5BBF" w:rsidRPr="00AD6CAF">
        <w:rPr>
          <w:rFonts w:ascii="Times New Roman" w:hAnsi="Times New Roman" w:cs="Times New Roman"/>
          <w:lang w:eastAsia="ru-RU"/>
        </w:rPr>
        <w:t xml:space="preserve"> году профилактических медосмотров и диспансеризации определенных групп взрослого населения».</w:t>
      </w:r>
    </w:p>
    <w:p w14:paraId="6DDB81D0" w14:textId="025352E3" w:rsidR="00E132A3" w:rsidRPr="00AD6CAF" w:rsidRDefault="00E132A3" w:rsidP="00AD6CAF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AD6CAF">
        <w:rPr>
          <w:rFonts w:ascii="Times New Roman" w:hAnsi="Times New Roman" w:cs="Times New Roman"/>
          <w:lang w:eastAsia="ru-RU"/>
        </w:rPr>
        <w:t xml:space="preserve">Диспансеризация выполняется в соответствие с утвержденным планом-графиком всеми участковыми врачами-терапевтами и врачами общей практики </w:t>
      </w:r>
      <w:proofErr w:type="gramStart"/>
      <w:r w:rsidRPr="00AD6CAF">
        <w:rPr>
          <w:rFonts w:ascii="Times New Roman" w:hAnsi="Times New Roman" w:cs="Times New Roman"/>
          <w:lang w:eastAsia="ru-RU"/>
        </w:rPr>
        <w:t>поликлиники,  врачом</w:t>
      </w:r>
      <w:proofErr w:type="gramEnd"/>
      <w:r w:rsidRPr="00AD6CAF">
        <w:rPr>
          <w:rFonts w:ascii="Times New Roman" w:hAnsi="Times New Roman" w:cs="Times New Roman"/>
          <w:lang w:eastAsia="ru-RU"/>
        </w:rPr>
        <w:t xml:space="preserve">- терапевтом отделения </w:t>
      </w:r>
      <w:proofErr w:type="spellStart"/>
      <w:r w:rsidRPr="00AD6CAF">
        <w:rPr>
          <w:rFonts w:ascii="Times New Roman" w:hAnsi="Times New Roman" w:cs="Times New Roman"/>
          <w:lang w:eastAsia="ru-RU"/>
        </w:rPr>
        <w:t>медпрофилактики</w:t>
      </w:r>
      <w:proofErr w:type="spellEnd"/>
      <w:r w:rsidRPr="00AD6CAF">
        <w:rPr>
          <w:rFonts w:ascii="Times New Roman" w:hAnsi="Times New Roman" w:cs="Times New Roman"/>
          <w:lang w:eastAsia="ru-RU"/>
        </w:rPr>
        <w:t>.</w:t>
      </w:r>
    </w:p>
    <w:p w14:paraId="1910064B" w14:textId="50012053" w:rsidR="00E132A3" w:rsidRPr="00AD6CAF" w:rsidRDefault="00E132A3" w:rsidP="00AD6CAF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AD6CAF">
        <w:rPr>
          <w:rFonts w:ascii="Times New Roman" w:hAnsi="Times New Roman" w:cs="Times New Roman"/>
          <w:lang w:eastAsia="ru-RU"/>
        </w:rPr>
        <w:t xml:space="preserve">    Общая численность взрослого населения составляет </w:t>
      </w:r>
      <w:r w:rsidR="00112F6B" w:rsidRPr="00AD6CAF">
        <w:rPr>
          <w:rFonts w:ascii="Times New Roman" w:hAnsi="Times New Roman" w:cs="Times New Roman"/>
          <w:lang w:eastAsia="ru-RU"/>
        </w:rPr>
        <w:t>51518</w:t>
      </w:r>
      <w:r w:rsidRPr="00AD6CAF">
        <w:rPr>
          <w:rFonts w:ascii="Times New Roman" w:hAnsi="Times New Roman" w:cs="Times New Roman"/>
          <w:lang w:eastAsia="ru-RU"/>
        </w:rPr>
        <w:t xml:space="preserve"> человек в 202</w:t>
      </w:r>
      <w:r w:rsidR="00112F6B" w:rsidRPr="00AD6CAF">
        <w:rPr>
          <w:rFonts w:ascii="Times New Roman" w:hAnsi="Times New Roman" w:cs="Times New Roman"/>
          <w:lang w:eastAsia="ru-RU"/>
        </w:rPr>
        <w:t>3</w:t>
      </w:r>
      <w:r w:rsidRPr="00AD6CAF">
        <w:rPr>
          <w:rFonts w:ascii="Times New Roman" w:hAnsi="Times New Roman" w:cs="Times New Roman"/>
          <w:lang w:eastAsia="ru-RU"/>
        </w:rPr>
        <w:t xml:space="preserve"> году. В 202</w:t>
      </w:r>
      <w:r w:rsidR="00112F6B" w:rsidRPr="00AD6CAF">
        <w:rPr>
          <w:rFonts w:ascii="Times New Roman" w:hAnsi="Times New Roman" w:cs="Times New Roman"/>
          <w:lang w:eastAsia="ru-RU"/>
        </w:rPr>
        <w:t>3</w:t>
      </w:r>
      <w:r w:rsidRPr="00AD6CAF">
        <w:rPr>
          <w:rFonts w:ascii="Times New Roman" w:hAnsi="Times New Roman" w:cs="Times New Roman"/>
          <w:lang w:eastAsia="ru-RU"/>
        </w:rPr>
        <w:t xml:space="preserve"> году </w:t>
      </w:r>
      <w:proofErr w:type="gramStart"/>
      <w:r w:rsidRPr="00AD6CAF">
        <w:rPr>
          <w:rFonts w:ascii="Times New Roman" w:hAnsi="Times New Roman" w:cs="Times New Roman"/>
          <w:lang w:eastAsia="ru-RU"/>
        </w:rPr>
        <w:t>подлежит  ДВН</w:t>
      </w:r>
      <w:proofErr w:type="gramEnd"/>
      <w:r w:rsidRPr="00AD6CAF">
        <w:rPr>
          <w:rFonts w:ascii="Times New Roman" w:hAnsi="Times New Roman" w:cs="Times New Roman"/>
          <w:lang w:eastAsia="ru-RU"/>
        </w:rPr>
        <w:t xml:space="preserve"> – 1</w:t>
      </w:r>
      <w:r w:rsidR="00112F6B" w:rsidRPr="00AD6CAF">
        <w:rPr>
          <w:rFonts w:ascii="Times New Roman" w:hAnsi="Times New Roman" w:cs="Times New Roman"/>
          <w:lang w:eastAsia="ru-RU"/>
        </w:rPr>
        <w:t>9 799</w:t>
      </w:r>
      <w:r w:rsidRPr="00AD6CAF">
        <w:rPr>
          <w:rFonts w:ascii="Times New Roman" w:hAnsi="Times New Roman" w:cs="Times New Roman"/>
          <w:lang w:eastAsia="ru-RU"/>
        </w:rPr>
        <w:t xml:space="preserve"> человек и профилактическим осмотрам </w:t>
      </w:r>
      <w:r w:rsidR="00112F6B" w:rsidRPr="00AD6CAF">
        <w:rPr>
          <w:rFonts w:ascii="Times New Roman" w:hAnsi="Times New Roman" w:cs="Times New Roman"/>
          <w:lang w:eastAsia="ru-RU"/>
        </w:rPr>
        <w:t>7068</w:t>
      </w:r>
      <w:r w:rsidRPr="00AD6CAF">
        <w:rPr>
          <w:rFonts w:ascii="Times New Roman" w:hAnsi="Times New Roman" w:cs="Times New Roman"/>
          <w:lang w:eastAsia="ru-RU"/>
        </w:rPr>
        <w:t xml:space="preserve"> человек. За </w:t>
      </w:r>
      <w:r w:rsidR="003F78F7" w:rsidRPr="00AD6CAF">
        <w:rPr>
          <w:rFonts w:ascii="Times New Roman" w:hAnsi="Times New Roman" w:cs="Times New Roman"/>
          <w:lang w:eastAsia="ru-RU"/>
        </w:rPr>
        <w:t>1 квартал</w:t>
      </w:r>
      <w:r w:rsidRPr="00AD6CAF">
        <w:rPr>
          <w:rFonts w:ascii="Times New Roman" w:hAnsi="Times New Roman" w:cs="Times New Roman"/>
          <w:lang w:eastAsia="ru-RU"/>
        </w:rPr>
        <w:t xml:space="preserve"> прошли диспансеризацию </w:t>
      </w:r>
      <w:r w:rsidR="003F78F7" w:rsidRPr="00AD6CAF">
        <w:rPr>
          <w:rFonts w:ascii="Times New Roman" w:hAnsi="Times New Roman" w:cs="Times New Roman"/>
          <w:lang w:eastAsia="ru-RU"/>
        </w:rPr>
        <w:t>4714</w:t>
      </w:r>
      <w:r w:rsidRPr="00AD6CAF">
        <w:rPr>
          <w:rFonts w:ascii="Times New Roman" w:hAnsi="Times New Roman" w:cs="Times New Roman"/>
          <w:lang w:eastAsia="ru-RU"/>
        </w:rPr>
        <w:t xml:space="preserve"> человек – </w:t>
      </w:r>
      <w:r w:rsidR="003F78F7" w:rsidRPr="00AD6CAF">
        <w:rPr>
          <w:rFonts w:ascii="Times New Roman" w:hAnsi="Times New Roman" w:cs="Times New Roman"/>
          <w:lang w:eastAsia="ru-RU"/>
        </w:rPr>
        <w:t>23,8</w:t>
      </w:r>
      <w:r w:rsidRPr="00AD6CAF">
        <w:rPr>
          <w:rFonts w:ascii="Times New Roman" w:hAnsi="Times New Roman" w:cs="Times New Roman"/>
          <w:lang w:eastAsia="ru-RU"/>
        </w:rPr>
        <w:t xml:space="preserve">% и профосмотры </w:t>
      </w:r>
      <w:r w:rsidR="000F3425" w:rsidRPr="00AD6CAF">
        <w:rPr>
          <w:rFonts w:ascii="Times New Roman" w:hAnsi="Times New Roman" w:cs="Times New Roman"/>
          <w:lang w:eastAsia="ru-RU"/>
        </w:rPr>
        <w:t>1415</w:t>
      </w:r>
      <w:r w:rsidRPr="00AD6CAF">
        <w:rPr>
          <w:rFonts w:ascii="Times New Roman" w:hAnsi="Times New Roman" w:cs="Times New Roman"/>
          <w:lang w:eastAsia="ru-RU"/>
        </w:rPr>
        <w:t xml:space="preserve"> человек -</w:t>
      </w:r>
      <w:r w:rsidR="000F3425" w:rsidRPr="00AD6CAF">
        <w:rPr>
          <w:rFonts w:ascii="Times New Roman" w:hAnsi="Times New Roman" w:cs="Times New Roman"/>
          <w:lang w:eastAsia="ru-RU"/>
        </w:rPr>
        <w:t>20</w:t>
      </w:r>
      <w:r w:rsidRPr="00AD6CAF">
        <w:rPr>
          <w:rFonts w:ascii="Times New Roman" w:hAnsi="Times New Roman" w:cs="Times New Roman"/>
          <w:lang w:eastAsia="ru-RU"/>
        </w:rPr>
        <w:t>%%, из них старше трудоспособного возраста* -</w:t>
      </w:r>
      <w:r w:rsidR="000F3425" w:rsidRPr="00AD6CAF">
        <w:rPr>
          <w:rFonts w:ascii="Times New Roman" w:hAnsi="Times New Roman" w:cs="Times New Roman"/>
          <w:lang w:eastAsia="ru-RU"/>
        </w:rPr>
        <w:t>2579</w:t>
      </w:r>
      <w:r w:rsidRPr="00AD6CAF">
        <w:rPr>
          <w:rFonts w:ascii="Times New Roman" w:hAnsi="Times New Roman" w:cs="Times New Roman"/>
          <w:lang w:eastAsia="ru-RU"/>
        </w:rPr>
        <w:t xml:space="preserve"> человек </w:t>
      </w:r>
      <w:r w:rsidR="000F3425" w:rsidRPr="00AD6CAF">
        <w:rPr>
          <w:rFonts w:ascii="Times New Roman" w:hAnsi="Times New Roman" w:cs="Times New Roman"/>
          <w:lang w:eastAsia="ru-RU"/>
        </w:rPr>
        <w:t>42</w:t>
      </w:r>
      <w:r w:rsidRPr="00AD6CAF">
        <w:rPr>
          <w:rFonts w:ascii="Times New Roman" w:hAnsi="Times New Roman" w:cs="Times New Roman"/>
          <w:lang w:eastAsia="ru-RU"/>
        </w:rPr>
        <w:t>%.</w:t>
      </w:r>
    </w:p>
    <w:p w14:paraId="16CE3D4C" w14:textId="77777777" w:rsidR="00E132A3" w:rsidRPr="00AD6CAF" w:rsidRDefault="00E132A3" w:rsidP="00AD6CAF">
      <w:pPr>
        <w:pStyle w:val="a9"/>
        <w:jc w:val="both"/>
        <w:rPr>
          <w:rFonts w:ascii="Times New Roman" w:hAnsi="Times New Roman" w:cs="Times New Roman"/>
          <w:lang w:eastAsia="ru-RU"/>
        </w:rPr>
      </w:pPr>
    </w:p>
    <w:p w14:paraId="01123C1E" w14:textId="3AAEDBF4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Трудоспособный возраст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-мужчины с 18 до 61, женщины с 18 до 56.</w:t>
      </w:r>
    </w:p>
    <w:p w14:paraId="33990485" w14:textId="4731E36F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04F2FF2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F1CC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2041" w14:textId="4301994B" w:rsidR="00E132A3" w:rsidRPr="00E132A3" w:rsidRDefault="00E132A3" w:rsidP="00E132A3">
      <w:pPr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   Фактическое выполнение основных показателей</w:t>
      </w:r>
      <w:r w:rsidR="00C011EC">
        <w:rPr>
          <w:rFonts w:ascii="Times New Roman" w:eastAsia="Calibri" w:hAnsi="Times New Roman" w:cs="Times New Roman"/>
          <w:sz w:val="24"/>
          <w:szCs w:val="24"/>
        </w:rPr>
        <w:t xml:space="preserve"> ДВН И ОПВ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0F3425">
        <w:rPr>
          <w:rFonts w:ascii="Times New Roman" w:eastAsia="Calibri" w:hAnsi="Times New Roman" w:cs="Times New Roman"/>
          <w:sz w:val="24"/>
          <w:szCs w:val="24"/>
        </w:rPr>
        <w:t xml:space="preserve">1 квартал </w:t>
      </w:r>
      <w:r w:rsidRPr="00E132A3">
        <w:rPr>
          <w:rFonts w:ascii="Times New Roman" w:eastAsia="Calibri" w:hAnsi="Times New Roman" w:cs="Times New Roman"/>
          <w:sz w:val="24"/>
          <w:szCs w:val="24"/>
        </w:rPr>
        <w:t>202</w:t>
      </w:r>
      <w:r w:rsidR="000F3425">
        <w:rPr>
          <w:rFonts w:ascii="Times New Roman" w:eastAsia="Calibri" w:hAnsi="Times New Roman" w:cs="Times New Roman"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09521583" w14:textId="42F4FB56" w:rsidR="00E132A3" w:rsidRPr="00E132A3" w:rsidRDefault="00E132A3" w:rsidP="00E132A3">
      <w:bookmarkStart w:id="0" w:name="_Hlk123031686"/>
      <w:r w:rsidRPr="00E132A3">
        <w:rPr>
          <w:noProof/>
          <w:highlight w:val="yellow"/>
          <w:lang w:eastAsia="ru-RU"/>
        </w:rPr>
        <w:drawing>
          <wp:inline distT="0" distB="0" distL="0" distR="0" wp14:anchorId="67CAFF66" wp14:editId="1B0A088D">
            <wp:extent cx="5791200" cy="2181225"/>
            <wp:effectExtent l="0" t="38100" r="0" b="9525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14:paraId="2D100966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5A7B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0504" w14:textId="5E5C9E81" w:rsidR="00E132A3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ДВН – 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23,8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1D51EE7" w14:textId="77777777" w:rsidR="00C011EC" w:rsidRDefault="00C011EC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6978B" w14:textId="11609A6C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9638" w14:textId="0D562F45" w:rsidR="00C011EC" w:rsidRDefault="00C011EC" w:rsidP="00C0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выполнения плана ОПВ – 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14:paraId="1EA62640" w14:textId="5D284F6D" w:rsid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FC49" w14:textId="258A67B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ABB2A" w14:textId="1BAB1D9E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BE455" w14:textId="0D93519F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EF1D6" w14:textId="3D809DF9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91D45" w14:textId="77777777" w:rsidR="00B62856" w:rsidRDefault="00B62856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5E25" w14:textId="77777777" w:rsidR="00DA5B62" w:rsidRPr="00E132A3" w:rsidRDefault="00DA5B62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16C7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ДВН И ОПВ </w:t>
      </w:r>
    </w:p>
    <w:p w14:paraId="5574AC9B" w14:textId="11AA69A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4E6C9" wp14:editId="2D8D9109">
            <wp:extent cx="5047704" cy="2609850"/>
            <wp:effectExtent l="0" t="0" r="635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0E87C1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AE1F6" w14:textId="3A950B84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ДВН и ОПВ в гендерной структуре 202</w:t>
      </w:r>
      <w:r w:rsidR="000F34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653B751A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86560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E22D" w14:textId="1F98F3A2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69B17" wp14:editId="6E19DEE0">
            <wp:extent cx="6200775" cy="3800475"/>
            <wp:effectExtent l="0" t="0" r="9525" b="9525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62AB12" w14:textId="04A30745" w:rsid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A9F48" w14:textId="189D765C" w:rsidR="000E4967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25BCB" w14:textId="77777777" w:rsidR="000E4967" w:rsidRPr="00E132A3" w:rsidRDefault="000E4967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9966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B621C" w14:textId="77777777" w:rsidR="000E4967" w:rsidRDefault="00C011EC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B7776D" wp14:editId="7720CA10">
            <wp:extent cx="5758766" cy="2769235"/>
            <wp:effectExtent l="0" t="0" r="0" b="0"/>
            <wp:docPr id="24" name="Диаграмм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E4967" w:rsidRPr="000E4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0C166" w14:textId="53084211" w:rsidR="000E4967" w:rsidRPr="00A415A0" w:rsidRDefault="000E4967" w:rsidP="000E4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профилактического осмотра преобладали женщины</w:t>
      </w:r>
    </w:p>
    <w:p w14:paraId="3D8E7346" w14:textId="6473746E" w:rsidR="00E132A3" w:rsidRPr="00E132A3" w:rsidRDefault="00C011EC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68869" wp14:editId="7EE473C8">
            <wp:extent cx="5679733" cy="3301365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E92BD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5755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3BB92" w14:textId="140FA21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гендерной структуре при проведении диспансеризации преобладали женщины</w:t>
      </w:r>
    </w:p>
    <w:p w14:paraId="36C9FBDC" w14:textId="7DD006E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5BFE9" w14:textId="4C24A24D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353B1" w14:textId="475E8079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36D43" w14:textId="5A336BD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E1D43" w14:textId="75753F3F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3EAA" w14:textId="0D58C405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4B980" w14:textId="302D3A7E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9C931" w14:textId="2818395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C7E98" w14:textId="77777777" w:rsidR="00B62856" w:rsidRDefault="00B62856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0480A" w14:textId="68D85F27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51A2C" w14:textId="77777777" w:rsidR="003D4B31" w:rsidRPr="00E132A3" w:rsidRDefault="00BB5BE4" w:rsidP="003D4B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840">
        <w:rPr>
          <w:rFonts w:ascii="Times New Roman" w:hAnsi="Times New Roman" w:cs="Times New Roman"/>
          <w:b/>
          <w:bCs/>
          <w:sz w:val="24"/>
          <w:szCs w:val="24"/>
        </w:rPr>
        <w:t>Структура по возрасту и полу лиц, прошедших диспансеризацию</w:t>
      </w:r>
      <w:r w:rsidR="0035517C" w:rsidRPr="003551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4B31" w:rsidRPr="00E132A3">
        <w:rPr>
          <w:rFonts w:ascii="Times New Roman" w:eastAsia="Calibri" w:hAnsi="Times New Roman" w:cs="Times New Roman"/>
          <w:b/>
          <w:sz w:val="24"/>
          <w:szCs w:val="24"/>
        </w:rPr>
        <w:t>определенных групп взрослого населения</w:t>
      </w:r>
    </w:p>
    <w:p w14:paraId="69C4BA8E" w14:textId="291AE439" w:rsidR="0035517C" w:rsidRPr="00E132A3" w:rsidRDefault="0035517C" w:rsidP="003D4B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>профилактическ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медицинск</w:t>
      </w:r>
      <w:r>
        <w:rPr>
          <w:rFonts w:ascii="Times New Roman" w:eastAsia="Calibri" w:hAnsi="Times New Roman" w:cs="Times New Roman"/>
          <w:b/>
          <w:sz w:val="24"/>
          <w:szCs w:val="24"/>
        </w:rPr>
        <w:t>ий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осмотр</w:t>
      </w:r>
    </w:p>
    <w:p w14:paraId="4A41CAD8" w14:textId="07B22212" w:rsidR="00BB5BE4" w:rsidRDefault="0035517C" w:rsidP="003D4B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C1DC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4FC74BDC" w14:textId="1122C24A" w:rsidR="000E4967" w:rsidRDefault="00BB5BE4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453F1" wp14:editId="22D2EC98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C1CE1A" w14:textId="3D0C627C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2AFAE0" w14:textId="4EE73652" w:rsidR="000E4967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BC48E" w14:textId="77777777" w:rsidR="000E4967" w:rsidRPr="00E132A3" w:rsidRDefault="000E4967" w:rsidP="000E4967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A2043" w14:textId="77777777" w:rsidR="00E132A3" w:rsidRPr="00E132A3" w:rsidRDefault="00E132A3" w:rsidP="00E132A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C0E7" w14:textId="09DB085F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здоровья 202</w:t>
      </w:r>
      <w:r w:rsidR="006027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(абсолютное число)</w:t>
      </w:r>
    </w:p>
    <w:p w14:paraId="057D149F" w14:textId="34B9B9AD" w:rsidR="00E132A3" w:rsidRDefault="00E132A3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894C0" wp14:editId="2D84C422">
            <wp:extent cx="5838825" cy="3495675"/>
            <wp:effectExtent l="0" t="0" r="9525" b="9525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Выводы: среди групп здоровья превалирует 3, что связано с возрастным составом прикрепленного населения, страдающим хроническими заболеваниями.</w:t>
      </w:r>
    </w:p>
    <w:p w14:paraId="5414E8CE" w14:textId="77777777" w:rsidR="00B74855" w:rsidRPr="00E132A3" w:rsidRDefault="00B74855" w:rsidP="00E13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E42EF" w14:textId="77777777" w:rsidR="00472320" w:rsidRPr="00E132A3" w:rsidRDefault="00E132A3" w:rsidP="004723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Сведения о выявленных патологических состояниях на первом этапе диспансеризации </w:t>
      </w:r>
      <w:r w:rsidR="00472320" w:rsidRPr="00E132A3">
        <w:rPr>
          <w:rFonts w:ascii="Times New Roman" w:eastAsia="Calibri" w:hAnsi="Times New Roman" w:cs="Times New Roman"/>
          <w:b/>
          <w:sz w:val="24"/>
          <w:szCs w:val="24"/>
        </w:rPr>
        <w:t>определенных групп взрослого населения</w:t>
      </w:r>
    </w:p>
    <w:p w14:paraId="2A8CD2CF" w14:textId="609AA0FD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bookmarkStart w:id="1" w:name="_Hlk123283391"/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профилактического медицинского осмотра </w:t>
      </w:r>
    </w:p>
    <w:p w14:paraId="778007C4" w14:textId="6388B52F" w:rsidR="00E132A3" w:rsidRPr="00E132A3" w:rsidRDefault="00E132A3" w:rsidP="00E132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0271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bookmarkEnd w:id="1"/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, расчет на </w:t>
      </w:r>
      <w:r w:rsidR="00A26E06">
        <w:rPr>
          <w:rFonts w:ascii="Times New Roman" w:eastAsia="Calibri" w:hAnsi="Times New Roman" w:cs="Times New Roman"/>
          <w:b/>
          <w:sz w:val="24"/>
          <w:szCs w:val="24"/>
        </w:rPr>
        <w:t>6129</w:t>
      </w:r>
      <w:r w:rsidRPr="00E132A3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14:paraId="05B6EFBB" w14:textId="77777777" w:rsidR="00E132A3" w:rsidRPr="00E132A3" w:rsidRDefault="00E132A3" w:rsidP="00E1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67E82" w14:textId="4FBB1B28" w:rsidR="00E132A3" w:rsidRPr="00E132A3" w:rsidRDefault="00E132A3" w:rsidP="00E132A3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F69F5" wp14:editId="7A5C7AE9">
            <wp:extent cx="5372100" cy="531495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5021CF" w14:textId="77777777" w:rsidR="00E132A3" w:rsidRPr="00E132A3" w:rsidRDefault="00E132A3" w:rsidP="00E132A3">
      <w:pPr>
        <w:tabs>
          <w:tab w:val="left" w:pos="1315"/>
        </w:tabs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Выводы-каждый второй гражданин, прошедший </w:t>
      </w:r>
      <w:r w:rsidRPr="00E132A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этап диспансеризации имел патологические отклонения в состоянии своего здоровья.</w:t>
      </w:r>
    </w:p>
    <w:p w14:paraId="012DE136" w14:textId="180978EE" w:rsidR="00E132A3" w:rsidRDefault="00E132A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На второй этап направлено </w:t>
      </w:r>
      <w:r w:rsidR="00A26E06">
        <w:rPr>
          <w:rFonts w:ascii="Times New Roman" w:eastAsia="Calibri" w:hAnsi="Times New Roman" w:cs="Times New Roman"/>
          <w:sz w:val="24"/>
          <w:szCs w:val="24"/>
        </w:rPr>
        <w:t>1080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человек. Число лиц, прошедших полностью все мероприятия второго этапа диспансеризации, на которое они были направлены по результатам первого этапа </w:t>
      </w:r>
      <w:r w:rsidR="00A26E06">
        <w:rPr>
          <w:rFonts w:ascii="Times New Roman" w:eastAsia="Calibri" w:hAnsi="Times New Roman" w:cs="Times New Roman"/>
          <w:sz w:val="24"/>
          <w:szCs w:val="24"/>
        </w:rPr>
        <w:t>1080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 (100%).</w:t>
      </w:r>
    </w:p>
    <w:p w14:paraId="6070A76E" w14:textId="5CD401FF" w:rsidR="009E4473" w:rsidRDefault="009E4473" w:rsidP="00E132A3">
      <w:pPr>
        <w:tabs>
          <w:tab w:val="left" w:pos="1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5716A" w14:textId="77777777" w:rsidR="006E0663" w:rsidRDefault="009E4473" w:rsidP="006E0663">
      <w:pPr>
        <w:suppressAutoHyphens/>
        <w:spacing w:after="0" w:line="240" w:lineRule="auto"/>
        <w:ind w:right="57" w:firstLine="54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3FC4">
        <w:rPr>
          <w:rFonts w:ascii="Times New Roman" w:hAnsi="Times New Roman" w:cs="Times New Roman"/>
          <w:b/>
          <w:bCs/>
          <w:sz w:val="24"/>
          <w:szCs w:val="24"/>
        </w:rPr>
        <w:t>Сведения о выявленных при проведении профилактического медицинского осмотра (диспансеризации) факторах риска и других патологических состояниях, и заболеваниях, повышающих вероятность развития хронических неинфекционных заболеваний (далее-факторы риска)</w:t>
      </w:r>
      <w:r w:rsidRPr="009E44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EB135C6" w14:textId="57DE1BF6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При проведении диспансеризации и профосмотра взрослого населения выявлены факторы риска развития заболеваний - 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11719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2F68D3E2" w14:textId="7E95256D" w:rsidR="006E0663" w:rsidRPr="00E132A3" w:rsidRDefault="006E0663" w:rsidP="006E066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</w:pP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Наиболее распространенными факторами риска из них являются: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нерациональное питание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2948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48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курение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202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-3,2%,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избыточная масса тела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2150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35,07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недостаточная физическая активность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2739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44,68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гиперхолестеринемия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1526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24,9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 xml:space="preserve">%, </w:t>
      </w:r>
      <w:r w:rsidRPr="00E132A3">
        <w:rPr>
          <w:rFonts w:ascii="Times New Roman" w:eastAsia="Courier New" w:hAnsi="Times New Roman" w:cs="Times New Roman"/>
          <w:b/>
          <w:bCs/>
          <w:kern w:val="2"/>
          <w:sz w:val="24"/>
          <w:szCs w:val="24"/>
          <w:lang w:eastAsia="ru-RU"/>
        </w:rPr>
        <w:t>гипергликемия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560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-</w:t>
      </w:r>
      <w:r w:rsidR="00A26E06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9,13</w:t>
      </w:r>
      <w:r w:rsidRPr="00E132A3">
        <w:rPr>
          <w:rFonts w:ascii="Times New Roman" w:eastAsia="Courier New" w:hAnsi="Times New Roman" w:cs="Times New Roman"/>
          <w:kern w:val="2"/>
          <w:sz w:val="24"/>
          <w:szCs w:val="24"/>
          <w:lang w:eastAsia="ru-RU"/>
        </w:rPr>
        <w:t>%.</w:t>
      </w:r>
    </w:p>
    <w:p w14:paraId="2AABA9B3" w14:textId="5A1B7CBB" w:rsidR="00B62856" w:rsidRPr="00E132A3" w:rsidRDefault="009E4473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71F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74864A" wp14:editId="54931375">
            <wp:extent cx="5940425" cy="4371975"/>
            <wp:effectExtent l="0" t="0" r="317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62856" w:rsidRPr="00B62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856">
        <w:rPr>
          <w:rFonts w:ascii="Times New Roman" w:eastAsia="Calibri" w:hAnsi="Times New Roman" w:cs="Times New Roman"/>
          <w:sz w:val="24"/>
          <w:szCs w:val="24"/>
        </w:rPr>
        <w:t>С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>реди факторов риска в 202</w:t>
      </w:r>
      <w:r w:rsidR="00D22653">
        <w:rPr>
          <w:rFonts w:ascii="Times New Roman" w:eastAsia="Calibri" w:hAnsi="Times New Roman" w:cs="Times New Roman"/>
          <w:sz w:val="24"/>
          <w:szCs w:val="24"/>
        </w:rPr>
        <w:t>3</w:t>
      </w:r>
      <w:r w:rsidR="00B62856" w:rsidRPr="00E132A3">
        <w:rPr>
          <w:rFonts w:ascii="Times New Roman" w:eastAsia="Calibri" w:hAnsi="Times New Roman" w:cs="Times New Roman"/>
          <w:sz w:val="24"/>
          <w:szCs w:val="24"/>
        </w:rPr>
        <w:t xml:space="preserve"> году преобладают поведенческие</w:t>
      </w:r>
    </w:p>
    <w:p w14:paraId="169A0907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 - нерациональное питание</w:t>
      </w:r>
    </w:p>
    <w:p w14:paraId="2E591295" w14:textId="0BB4C24B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2 место </w:t>
      </w:r>
      <w:r w:rsidR="00D22653">
        <w:rPr>
          <w:rFonts w:ascii="Times New Roman" w:eastAsia="Calibri" w:hAnsi="Times New Roman" w:cs="Times New Roman"/>
          <w:sz w:val="24"/>
          <w:szCs w:val="24"/>
        </w:rPr>
        <w:t>–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653">
        <w:rPr>
          <w:rFonts w:ascii="Times New Roman" w:eastAsia="Calibri" w:hAnsi="Times New Roman" w:cs="Times New Roman"/>
          <w:sz w:val="24"/>
          <w:szCs w:val="24"/>
        </w:rPr>
        <w:t>низкая физическая активность</w:t>
      </w:r>
    </w:p>
    <w:p w14:paraId="2A2AAB15" w14:textId="77777777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3 место – избыточная масса тела</w:t>
      </w:r>
    </w:p>
    <w:p w14:paraId="41F20D03" w14:textId="460BAFDF" w:rsidR="00B62856" w:rsidRPr="00E132A3" w:rsidRDefault="00B62856" w:rsidP="00B7485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Среди курящих преобладают лица трудоспособного возраста</w:t>
      </w:r>
      <w:r w:rsidR="00D22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32A3">
        <w:rPr>
          <w:rFonts w:ascii="Times New Roman" w:eastAsia="Calibri" w:hAnsi="Times New Roman" w:cs="Times New Roman"/>
          <w:sz w:val="24"/>
          <w:szCs w:val="24"/>
        </w:rPr>
        <w:t>мужчины.</w:t>
      </w:r>
    </w:p>
    <w:p w14:paraId="58259461" w14:textId="316C6F31" w:rsidR="00E132A3" w:rsidRDefault="00E132A3" w:rsidP="00E132A3">
      <w:pPr>
        <w:tabs>
          <w:tab w:val="left" w:pos="131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2A3">
        <w:rPr>
          <w:rFonts w:ascii="Times New Roman" w:eastAsia="Calibri" w:hAnsi="Times New Roman" w:cs="Times New Roman"/>
          <w:b/>
          <w:sz w:val="24"/>
          <w:szCs w:val="24"/>
        </w:rPr>
        <w:t>Сведения о приёмах (осмотрах), медицинских исследованиях и иных медицинских вмешательствах второго этапа диспансеризации.</w:t>
      </w:r>
    </w:p>
    <w:p w14:paraId="67CA0140" w14:textId="6715BAB3" w:rsidR="00E132A3" w:rsidRPr="00E132A3" w:rsidRDefault="00E132A3" w:rsidP="00B74855">
      <w:pPr>
        <w:tabs>
          <w:tab w:val="left" w:pos="2685"/>
        </w:tabs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Выполнено исследований, осмотров 202</w:t>
      </w:r>
      <w:r w:rsidR="00D22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E13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0BE89" wp14:editId="3CCA4CD5">
            <wp:extent cx="6229350" cy="2981325"/>
            <wp:effectExtent l="0" t="0" r="0" b="9525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При </w:t>
      </w:r>
      <w:proofErr w:type="gramStart"/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проведении  диспансеризации</w:t>
      </w:r>
      <w:proofErr w:type="gramEnd"/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 этап зарегистрировано впервые выявленных заболеваний (случаев) в 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году :</w:t>
      </w:r>
    </w:p>
    <w:p w14:paraId="4B9ED189" w14:textId="200173F9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Впервые выявленные заболевания 202</w:t>
      </w:r>
      <w:r w:rsidR="00D2265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26D95415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(абсолютное число)</w:t>
      </w:r>
    </w:p>
    <w:p w14:paraId="7A7B5EE6" w14:textId="48FA2BDC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345A6224" wp14:editId="2AD0787B">
            <wp:extent cx="6333490" cy="2533650"/>
            <wp:effectExtent l="0" t="0" r="1016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F4A360" w14:textId="77777777" w:rsidR="00E132A3" w:rsidRPr="00E132A3" w:rsidRDefault="00E132A3" w:rsidP="00E132A3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C8399" w14:textId="77777777" w:rsidR="00E132A3" w:rsidRPr="00E132A3" w:rsidRDefault="00E132A3" w:rsidP="00E132A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C169BC" w14:textId="1F2DD955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2B8F597" w14:textId="3261B0CC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Нозоологии</w:t>
      </w:r>
      <w:proofErr w:type="spellEnd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впервые выявленным заболеваниям 202</w:t>
      </w:r>
      <w:r w:rsidR="00D226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</w:p>
    <w:p w14:paraId="1CB28789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(абсолютное число)</w:t>
      </w:r>
    </w:p>
    <w:p w14:paraId="080658E8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68D705A" w14:textId="0E866404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0663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69DE058" wp14:editId="1E37B648">
            <wp:extent cx="5105400" cy="3933825"/>
            <wp:effectExtent l="0" t="0" r="0" b="9525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B1C361E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58E3BC0" w14:textId="2B87EA3D" w:rsidR="00E132A3" w:rsidRPr="00D06DCD" w:rsidRDefault="00985BC7" w:rsidP="00E13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85,5</w:t>
      </w:r>
      <w:proofErr w:type="gramStart"/>
      <w:r>
        <w:rPr>
          <w:rFonts w:ascii="Times New Roman" w:hAnsi="Times New Roman" w:cs="Times New Roman"/>
        </w:rPr>
        <w:t xml:space="preserve">% </w:t>
      </w:r>
      <w:r w:rsidR="00D06DCD" w:rsidRPr="00D06DCD">
        <w:rPr>
          <w:rFonts w:ascii="Times New Roman" w:hAnsi="Times New Roman" w:cs="Times New Roman"/>
        </w:rPr>
        <w:t xml:space="preserve"> впервые</w:t>
      </w:r>
      <w:proofErr w:type="gramEnd"/>
      <w:r w:rsidR="00D06DCD" w:rsidRPr="00D06DCD">
        <w:rPr>
          <w:rFonts w:ascii="Times New Roman" w:hAnsi="Times New Roman" w:cs="Times New Roman"/>
        </w:rPr>
        <w:t xml:space="preserve"> выявленны</w:t>
      </w:r>
      <w:r>
        <w:rPr>
          <w:rFonts w:ascii="Times New Roman" w:hAnsi="Times New Roman" w:cs="Times New Roman"/>
        </w:rPr>
        <w:t>х</w:t>
      </w:r>
      <w:r w:rsidR="00D06DCD" w:rsidRPr="00D06DCD"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</w:rPr>
        <w:t>ев</w:t>
      </w:r>
      <w:r w:rsidR="00D06DCD" w:rsidRPr="00D06DCD">
        <w:rPr>
          <w:rFonts w:ascii="Times New Roman" w:hAnsi="Times New Roman" w:cs="Times New Roman"/>
        </w:rPr>
        <w:t xml:space="preserve"> заболеваний взяты на диспансерное наблюдение в соответствии с приказом  Министерства здравоохранения Российской Федерации от 15 марта 2022 года № 168н «Об утверждении порядка проведения диспансерного наблюдения за взрослыми»</w:t>
      </w:r>
    </w:p>
    <w:p w14:paraId="2C55C4FB" w14:textId="7172AB3F" w:rsidR="00D06DCD" w:rsidRPr="00D06DCD" w:rsidRDefault="00D06DCD" w:rsidP="00E132A3">
      <w:pPr>
        <w:spacing w:after="0" w:line="240" w:lineRule="auto"/>
        <w:rPr>
          <w:rFonts w:ascii="Times New Roman" w:hAnsi="Times New Roman" w:cs="Times New Roman"/>
        </w:rPr>
      </w:pPr>
    </w:p>
    <w:p w14:paraId="57207676" w14:textId="77777777" w:rsidR="00D06DCD" w:rsidRPr="00E132A3" w:rsidRDefault="00D06DCD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C9728F6" w14:textId="421E09E1" w:rsidR="00E132A3" w:rsidRPr="00E132A3" w:rsidRDefault="00E132A3" w:rsidP="00E132A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Ранговые места впервые выявленных заболеваний в 202</w:t>
      </w:r>
      <w:r w:rsidR="00B4391F">
        <w:rPr>
          <w:rFonts w:ascii="Times New Roman" w:eastAsia="Calibri" w:hAnsi="Times New Roman" w:cs="Times New Roman"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14:paraId="7E0B5B13" w14:textId="7777777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1 место-болезни системы кровообращения (</w:t>
      </w:r>
      <w:proofErr w:type="gramStart"/>
      <w:r w:rsidRPr="00E132A3">
        <w:rPr>
          <w:rFonts w:ascii="Times New Roman" w:eastAsia="Calibri" w:hAnsi="Times New Roman" w:cs="Times New Roman"/>
          <w:sz w:val="24"/>
          <w:szCs w:val="24"/>
        </w:rPr>
        <w:t>ГБ,ИБС</w:t>
      </w:r>
      <w:proofErr w:type="gramEnd"/>
      <w:r w:rsidRPr="00E132A3">
        <w:rPr>
          <w:rFonts w:ascii="Times New Roman" w:eastAsia="Calibri" w:hAnsi="Times New Roman" w:cs="Times New Roman"/>
          <w:sz w:val="24"/>
          <w:szCs w:val="24"/>
        </w:rPr>
        <w:t>,ЦВБ)</w:t>
      </w:r>
    </w:p>
    <w:p w14:paraId="14B1F5E5" w14:textId="0CE02F4E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2 место-</w:t>
      </w:r>
      <w:r w:rsidR="00951754">
        <w:rPr>
          <w:rFonts w:ascii="Times New Roman" w:eastAsia="Calibri" w:hAnsi="Times New Roman" w:cs="Times New Roman"/>
          <w:sz w:val="24"/>
          <w:szCs w:val="24"/>
        </w:rPr>
        <w:t>сахарный диабет</w:t>
      </w:r>
    </w:p>
    <w:p w14:paraId="0A330DC3" w14:textId="507099D9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3 место- </w:t>
      </w:r>
      <w:r w:rsidR="00951754" w:rsidRPr="00E132A3">
        <w:rPr>
          <w:rFonts w:ascii="Times New Roman" w:eastAsia="Calibri" w:hAnsi="Times New Roman" w:cs="Times New Roman"/>
          <w:sz w:val="24"/>
          <w:szCs w:val="24"/>
        </w:rPr>
        <w:t>заболевания пищеварительной системы (гастриты, язвенная болезнь желудка)</w:t>
      </w:r>
    </w:p>
    <w:p w14:paraId="63A3B4D3" w14:textId="125DDD0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4 место- </w:t>
      </w:r>
      <w:r w:rsidR="00951754" w:rsidRPr="00E132A3">
        <w:rPr>
          <w:rFonts w:ascii="Times New Roman" w:eastAsia="Calibri" w:hAnsi="Times New Roman" w:cs="Times New Roman"/>
          <w:sz w:val="24"/>
          <w:szCs w:val="24"/>
        </w:rPr>
        <w:t>заболевания органов дыхания (бронхит, ХОБЛ)</w:t>
      </w:r>
      <w:r w:rsidR="00951754">
        <w:rPr>
          <w:rFonts w:ascii="Times New Roman" w:eastAsia="Calibri" w:hAnsi="Times New Roman" w:cs="Times New Roman"/>
          <w:sz w:val="24"/>
          <w:szCs w:val="24"/>
        </w:rPr>
        <w:t>, злокачественные новообразования</w:t>
      </w:r>
    </w:p>
    <w:p w14:paraId="1A5CEB54" w14:textId="0938C848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5 место-снижение зрения(глаукома)</w:t>
      </w:r>
      <w:r w:rsidR="00951754">
        <w:rPr>
          <w:rFonts w:ascii="Times New Roman" w:eastAsia="Calibri" w:hAnsi="Times New Roman" w:cs="Times New Roman"/>
          <w:sz w:val="24"/>
          <w:szCs w:val="24"/>
        </w:rPr>
        <w:t>, старческая катаракта</w:t>
      </w:r>
    </w:p>
    <w:p w14:paraId="59FE9827" w14:textId="6FCF30F6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впервые выявленных заболеваний в 202</w:t>
      </w:r>
      <w:r w:rsidR="009517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преобладают болезни системы кровообращения.</w:t>
      </w:r>
    </w:p>
    <w:p w14:paraId="17200249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B762859" w14:textId="77777777" w:rsidR="00E132A3" w:rsidRPr="00E132A3" w:rsidRDefault="00E132A3" w:rsidP="00E132A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bCs/>
          <w:kern w:val="36"/>
          <w:sz w:val="24"/>
          <w:szCs w:val="24"/>
          <w:lang w:eastAsia="ru-RU"/>
        </w:rPr>
      </w:pPr>
    </w:p>
    <w:p w14:paraId="0EF6B7A6" w14:textId="77777777" w:rsidR="00E132A3" w:rsidRPr="00E132A3" w:rsidRDefault="00E132A3" w:rsidP="00E132A3">
      <w:pPr>
        <w:suppressAutoHyphens/>
        <w:spacing w:after="0" w:line="240" w:lineRule="auto"/>
        <w:ind w:right="57" w:firstLine="540"/>
        <w:jc w:val="both"/>
        <w:rPr>
          <w:rFonts w:ascii="Times New Roman" w:eastAsia="Courier New" w:hAnsi="Times New Roman" w:cs="Times New Roman"/>
          <w:bCs/>
          <w:kern w:val="36"/>
          <w:sz w:val="24"/>
          <w:szCs w:val="24"/>
          <w:lang w:eastAsia="ru-RU"/>
        </w:rPr>
      </w:pPr>
    </w:p>
    <w:p w14:paraId="71F1084A" w14:textId="12DEB092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Особое внимание уделялось раннему выявлению онкологических заболеваний, болезней системы кровообращения и болезней органов дыхания.  Всем пациентам со злокачественными новообразованиями было назначено дополнительное обследование с целью уточнения диагноза и дальнейшего лечения.  </w:t>
      </w:r>
    </w:p>
    <w:p w14:paraId="46D7F5CB" w14:textId="3FDDC649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Охват индивидуальным и углубленным профилактическим консультированием-</w:t>
      </w:r>
      <w:r w:rsidR="00951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58,51</w:t>
      </w:r>
      <w:proofErr w:type="gramStart"/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%(</w:t>
      </w:r>
      <w:proofErr w:type="gramEnd"/>
      <w:r w:rsidR="009517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633</w:t>
      </w:r>
      <w:r w:rsidRPr="00E13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человек от прошедших 2 этап ДВН).</w:t>
      </w:r>
    </w:p>
    <w:p w14:paraId="65FD50C6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210A893" w14:textId="16BE5F70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202</w:t>
      </w:r>
      <w:r w:rsidR="009517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="00B6285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141FF7C8" w14:textId="77777777" w:rsidR="00E132A3" w:rsidRPr="00E132A3" w:rsidRDefault="00E132A3" w:rsidP="00E13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2971681C" w14:textId="77777777" w:rsidR="00E132A3" w:rsidRPr="00E132A3" w:rsidRDefault="00E132A3" w:rsidP="00E1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    в  ГУЗ «Липецкая городская поликлиника № 7» осуществлялась  в  соответствии с приказом «Приказ Министерства здравоохранения РФ от 1 июля 2021 г. № 698н "Об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порядке"»</w:t>
      </w:r>
    </w:p>
    <w:p w14:paraId="7EB3B357" w14:textId="2272C0D4" w:rsidR="00E132A3" w:rsidRPr="00E132A3" w:rsidRDefault="00E132A3" w:rsidP="00E1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Выполнение плана ( план </w:t>
      </w:r>
      <w:r w:rsidR="00951754">
        <w:rPr>
          <w:rFonts w:ascii="Times New Roman" w:eastAsia="Calibri" w:hAnsi="Times New Roman" w:cs="Times New Roman"/>
          <w:sz w:val="24"/>
          <w:szCs w:val="24"/>
        </w:rPr>
        <w:t>1160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) по углубленной диспансеризации за </w:t>
      </w:r>
      <w:r w:rsidR="00951754">
        <w:rPr>
          <w:rFonts w:ascii="Times New Roman" w:eastAsia="Calibri" w:hAnsi="Times New Roman" w:cs="Times New Roman"/>
          <w:sz w:val="24"/>
          <w:szCs w:val="24"/>
        </w:rPr>
        <w:t>1 квартал 2023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951754">
        <w:rPr>
          <w:rFonts w:ascii="Times New Roman" w:eastAsia="Calibri" w:hAnsi="Times New Roman" w:cs="Times New Roman"/>
          <w:sz w:val="24"/>
          <w:szCs w:val="24"/>
        </w:rPr>
        <w:t>а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составило </w:t>
      </w:r>
      <w:r w:rsidR="001D4E96">
        <w:rPr>
          <w:rFonts w:ascii="Times New Roman" w:eastAsia="Calibri" w:hAnsi="Times New Roman" w:cs="Times New Roman"/>
          <w:sz w:val="24"/>
          <w:szCs w:val="24"/>
        </w:rPr>
        <w:t>20</w:t>
      </w:r>
      <w:r w:rsidRPr="00E132A3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4EF40126" w14:textId="66760F17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>Направлено на 2 этап 0,4</w:t>
      </w:r>
      <w:r w:rsidR="00951754">
        <w:rPr>
          <w:rFonts w:ascii="Times New Roman" w:eastAsia="Calibri" w:hAnsi="Times New Roman" w:cs="Times New Roman"/>
          <w:sz w:val="24"/>
          <w:szCs w:val="24"/>
        </w:rPr>
        <w:t>3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% из прошедших углубленную диспансеризацию.</w:t>
      </w:r>
    </w:p>
    <w:p w14:paraId="01DCE20E" w14:textId="58A9F6E2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Направлены на реабилитацию в отделение восстановительного лечения </w:t>
      </w:r>
      <w:r w:rsidR="00D564AC">
        <w:rPr>
          <w:rFonts w:ascii="Times New Roman" w:eastAsia="Calibri" w:hAnsi="Times New Roman" w:cs="Times New Roman"/>
          <w:sz w:val="24"/>
          <w:szCs w:val="24"/>
        </w:rPr>
        <w:t>1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человек, в санаторий </w:t>
      </w:r>
      <w:r w:rsidR="00D564AC">
        <w:rPr>
          <w:rFonts w:ascii="Times New Roman" w:eastAsia="Calibri" w:hAnsi="Times New Roman" w:cs="Times New Roman"/>
          <w:sz w:val="24"/>
          <w:szCs w:val="24"/>
        </w:rPr>
        <w:t>5</w:t>
      </w: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14:paraId="4F0233FB" w14:textId="042894B4" w:rsidR="00E132A3" w:rsidRPr="00E132A3" w:rsidRDefault="00E132A3" w:rsidP="00B628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142F5A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5146BB5" w14:textId="77777777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FAF52F0" w14:textId="663AA339" w:rsidR="00B74855" w:rsidRDefault="00B74855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294B219" w14:textId="4D81549B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5978AF5" w14:textId="51BAD23D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720441B" w14:textId="7BE18065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5079290" w14:textId="5E8E5921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15FE3762" w14:textId="549F6FC2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38F586C" w14:textId="2D3FCCC6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39FA1D9" w14:textId="1E10B41C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1DA6B72" w14:textId="33589CA7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697E7AE6" w14:textId="343DBE4B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FBA1CF0" w14:textId="61F4E6EC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0B4BCD5F" w14:textId="76125C9F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397838EC" w14:textId="77777777" w:rsidR="00D564AC" w:rsidRDefault="00D564AC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5D4B50ED" w14:textId="11E2269A" w:rsidR="00B62856" w:rsidRPr="00E132A3" w:rsidRDefault="00B62856" w:rsidP="00B6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Углубленная диспансеризация взрослого населения 202</w:t>
      </w:r>
      <w:r w:rsidR="00D564AC"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D564A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14:paraId="32287E6D" w14:textId="30CEA8DD" w:rsidR="00E132A3" w:rsidRPr="00E132A3" w:rsidRDefault="00E132A3" w:rsidP="00E132A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A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C035C42" wp14:editId="6033D016">
            <wp:extent cx="5524500" cy="3114675"/>
            <wp:effectExtent l="0" t="0" r="0" b="952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EEDDEF7" w14:textId="78B92C91" w:rsidR="00D40D5E" w:rsidRDefault="00D40D5E" w:rsidP="00B62856">
      <w:pPr>
        <w:rPr>
          <w:rFonts w:ascii="Times New Roman" w:hAnsi="Times New Roman" w:cs="Times New Roman"/>
          <w:sz w:val="24"/>
          <w:szCs w:val="24"/>
        </w:rPr>
      </w:pPr>
    </w:p>
    <w:p w14:paraId="72EFAC3C" w14:textId="77777777" w:rsidR="00D40D5E" w:rsidRDefault="00D40D5E" w:rsidP="00B62856">
      <w:pPr>
        <w:rPr>
          <w:rFonts w:ascii="Times New Roman" w:hAnsi="Times New Roman" w:cs="Times New Roman"/>
          <w:sz w:val="24"/>
          <w:szCs w:val="24"/>
        </w:rPr>
      </w:pPr>
    </w:p>
    <w:p w14:paraId="11211F5E" w14:textId="01943CD1" w:rsidR="00B62856" w:rsidRPr="00D40D5E" w:rsidRDefault="002331F4" w:rsidP="00D40D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D5E">
        <w:rPr>
          <w:rFonts w:ascii="Times New Roman" w:hAnsi="Times New Roman" w:cs="Times New Roman"/>
          <w:b/>
          <w:bCs/>
          <w:sz w:val="24"/>
          <w:szCs w:val="24"/>
        </w:rPr>
        <w:t>Регулярное прохождение диспансеризации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эффективно!</w:t>
      </w:r>
    </w:p>
    <w:p w14:paraId="3EBD0116" w14:textId="77777777" w:rsidR="00B62856" w:rsidRPr="00E302EB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73DF7BB6" w14:textId="77777777" w:rsidR="00B62856" w:rsidRDefault="00B62856" w:rsidP="00B62856">
      <w:pPr>
        <w:rPr>
          <w:rFonts w:ascii="Times New Roman" w:hAnsi="Times New Roman" w:cs="Times New Roman"/>
          <w:sz w:val="24"/>
          <w:szCs w:val="24"/>
        </w:rPr>
      </w:pPr>
    </w:p>
    <w:p w14:paraId="5F99E356" w14:textId="77777777" w:rsidR="00B62856" w:rsidRDefault="00B62856" w:rsidP="00B628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2EB">
        <w:rPr>
          <w:rFonts w:ascii="Times New Roman" w:hAnsi="Times New Roman" w:cs="Times New Roman"/>
          <w:b/>
          <w:bCs/>
          <w:sz w:val="24"/>
          <w:szCs w:val="24"/>
        </w:rPr>
        <w:t>Пройдите диспансеризацию! Узнайте все о своем здоровье!</w:t>
      </w:r>
    </w:p>
    <w:p w14:paraId="5686F104" w14:textId="77777777" w:rsidR="00E132A3" w:rsidRPr="00E132A3" w:rsidRDefault="00E132A3" w:rsidP="00E132A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1D902FE" w14:textId="77777777" w:rsidR="00E132A3" w:rsidRPr="00E132A3" w:rsidRDefault="00E132A3" w:rsidP="00E13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D548A4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3F490AD3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70311C5D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71A0237" w14:textId="77777777" w:rsidR="00E132A3" w:rsidRPr="00E132A3" w:rsidRDefault="00E132A3" w:rsidP="00E13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14:paraId="22FE2A20" w14:textId="0BA2E106" w:rsidR="00E302EB" w:rsidRDefault="00E302EB" w:rsidP="00E30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1013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0F68086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A74D5B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2825C36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1B5A7727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2BEE790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6BE232A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50A37CC1" w14:textId="77777777" w:rsidR="00255CE7" w:rsidRPr="00255CE7" w:rsidRDefault="00255CE7" w:rsidP="00255CE7">
      <w:pPr>
        <w:rPr>
          <w:rFonts w:ascii="Times New Roman" w:hAnsi="Times New Roman" w:cs="Times New Roman"/>
          <w:sz w:val="24"/>
          <w:szCs w:val="24"/>
        </w:rPr>
      </w:pPr>
    </w:p>
    <w:p w14:paraId="40B87749" w14:textId="7FC4FAB8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2D35576" w14:textId="40826A02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62995E8" w14:textId="6468D48C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4AEF4F3" w14:textId="66F7CBF1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57C932" w14:textId="01CE6B8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670067F2" w14:textId="15A08E74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4B85B2F5" w14:textId="632F5165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9527B37" w14:textId="5C4DB98E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2CD46EDA" w14:textId="6CAD7B1B" w:rsid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14:paraId="5658B9D0" w14:textId="3EDEF444" w:rsidR="00255CE7" w:rsidRPr="00255CE7" w:rsidRDefault="00255CE7" w:rsidP="00255CE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255CE7" w:rsidRPr="002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FA0F" w14:textId="77777777" w:rsidR="007E044B" w:rsidRDefault="007E044B" w:rsidP="00E95812">
      <w:pPr>
        <w:spacing w:after="0" w:line="240" w:lineRule="auto"/>
      </w:pPr>
      <w:r>
        <w:separator/>
      </w:r>
    </w:p>
  </w:endnote>
  <w:endnote w:type="continuationSeparator" w:id="0">
    <w:p w14:paraId="289BBD9D" w14:textId="77777777" w:rsidR="007E044B" w:rsidRDefault="007E044B" w:rsidP="00E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CB3C" w14:textId="77777777" w:rsidR="007E044B" w:rsidRDefault="007E044B" w:rsidP="00E95812">
      <w:pPr>
        <w:spacing w:after="0" w:line="240" w:lineRule="auto"/>
      </w:pPr>
      <w:r>
        <w:separator/>
      </w:r>
    </w:p>
  </w:footnote>
  <w:footnote w:type="continuationSeparator" w:id="0">
    <w:p w14:paraId="13439ABF" w14:textId="77777777" w:rsidR="007E044B" w:rsidRDefault="007E044B" w:rsidP="00E9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916"/>
    <w:rsid w:val="00006042"/>
    <w:rsid w:val="000176DC"/>
    <w:rsid w:val="00024C36"/>
    <w:rsid w:val="00053A0A"/>
    <w:rsid w:val="00067540"/>
    <w:rsid w:val="00084259"/>
    <w:rsid w:val="00096FBC"/>
    <w:rsid w:val="000A2360"/>
    <w:rsid w:val="000A3878"/>
    <w:rsid w:val="000E1996"/>
    <w:rsid w:val="000E4967"/>
    <w:rsid w:val="000F3425"/>
    <w:rsid w:val="000F479C"/>
    <w:rsid w:val="000F7A3A"/>
    <w:rsid w:val="00112F6B"/>
    <w:rsid w:val="001135BB"/>
    <w:rsid w:val="00147E30"/>
    <w:rsid w:val="00157139"/>
    <w:rsid w:val="00162EF6"/>
    <w:rsid w:val="00172186"/>
    <w:rsid w:val="00183891"/>
    <w:rsid w:val="001C477A"/>
    <w:rsid w:val="001D3E83"/>
    <w:rsid w:val="001D4E96"/>
    <w:rsid w:val="001E356E"/>
    <w:rsid w:val="001E4230"/>
    <w:rsid w:val="001F4DBF"/>
    <w:rsid w:val="00200132"/>
    <w:rsid w:val="00213FDA"/>
    <w:rsid w:val="0022459D"/>
    <w:rsid w:val="002331F4"/>
    <w:rsid w:val="00255CE7"/>
    <w:rsid w:val="00282458"/>
    <w:rsid w:val="0029631B"/>
    <w:rsid w:val="002C39F3"/>
    <w:rsid w:val="003312A9"/>
    <w:rsid w:val="0035517C"/>
    <w:rsid w:val="003600CB"/>
    <w:rsid w:val="003634C5"/>
    <w:rsid w:val="003B5F94"/>
    <w:rsid w:val="003D4B31"/>
    <w:rsid w:val="003D766F"/>
    <w:rsid w:val="003F78F7"/>
    <w:rsid w:val="0041189F"/>
    <w:rsid w:val="00415FB7"/>
    <w:rsid w:val="00422011"/>
    <w:rsid w:val="0045590A"/>
    <w:rsid w:val="00462E65"/>
    <w:rsid w:val="00472320"/>
    <w:rsid w:val="004807E0"/>
    <w:rsid w:val="0048299D"/>
    <w:rsid w:val="00483824"/>
    <w:rsid w:val="0049699C"/>
    <w:rsid w:val="004C0BA6"/>
    <w:rsid w:val="004C4E70"/>
    <w:rsid w:val="004C7B68"/>
    <w:rsid w:val="00504805"/>
    <w:rsid w:val="00514CE6"/>
    <w:rsid w:val="00536371"/>
    <w:rsid w:val="00541DA5"/>
    <w:rsid w:val="00567460"/>
    <w:rsid w:val="00571C56"/>
    <w:rsid w:val="00577BA7"/>
    <w:rsid w:val="005866BB"/>
    <w:rsid w:val="005934B5"/>
    <w:rsid w:val="005941A7"/>
    <w:rsid w:val="005A48D4"/>
    <w:rsid w:val="005B2E26"/>
    <w:rsid w:val="00602717"/>
    <w:rsid w:val="00614D80"/>
    <w:rsid w:val="00660840"/>
    <w:rsid w:val="00671285"/>
    <w:rsid w:val="00671FA3"/>
    <w:rsid w:val="006E0663"/>
    <w:rsid w:val="006E4B1E"/>
    <w:rsid w:val="006F3AA8"/>
    <w:rsid w:val="006F590F"/>
    <w:rsid w:val="006F6642"/>
    <w:rsid w:val="0072744F"/>
    <w:rsid w:val="00752FEB"/>
    <w:rsid w:val="00783092"/>
    <w:rsid w:val="00783B4B"/>
    <w:rsid w:val="00794080"/>
    <w:rsid w:val="00797CDA"/>
    <w:rsid w:val="007B2795"/>
    <w:rsid w:val="007E044B"/>
    <w:rsid w:val="00817E48"/>
    <w:rsid w:val="008300F6"/>
    <w:rsid w:val="00845FC7"/>
    <w:rsid w:val="00853164"/>
    <w:rsid w:val="00872247"/>
    <w:rsid w:val="0087695D"/>
    <w:rsid w:val="00876CEB"/>
    <w:rsid w:val="008A00F9"/>
    <w:rsid w:val="008A2690"/>
    <w:rsid w:val="008C179D"/>
    <w:rsid w:val="008E021E"/>
    <w:rsid w:val="008E3FD4"/>
    <w:rsid w:val="0091296B"/>
    <w:rsid w:val="00922A4B"/>
    <w:rsid w:val="009277C0"/>
    <w:rsid w:val="00936148"/>
    <w:rsid w:val="00951754"/>
    <w:rsid w:val="00952548"/>
    <w:rsid w:val="00960F24"/>
    <w:rsid w:val="009634C8"/>
    <w:rsid w:val="0097511A"/>
    <w:rsid w:val="00985BC7"/>
    <w:rsid w:val="009D3DF8"/>
    <w:rsid w:val="009E322B"/>
    <w:rsid w:val="009E4473"/>
    <w:rsid w:val="00A059F9"/>
    <w:rsid w:val="00A216F8"/>
    <w:rsid w:val="00A26E06"/>
    <w:rsid w:val="00A415A0"/>
    <w:rsid w:val="00A64428"/>
    <w:rsid w:val="00A8517C"/>
    <w:rsid w:val="00AB320E"/>
    <w:rsid w:val="00AD6CAF"/>
    <w:rsid w:val="00AF1880"/>
    <w:rsid w:val="00B13A97"/>
    <w:rsid w:val="00B4391F"/>
    <w:rsid w:val="00B62856"/>
    <w:rsid w:val="00B74855"/>
    <w:rsid w:val="00B96158"/>
    <w:rsid w:val="00BB5BE4"/>
    <w:rsid w:val="00BD6E36"/>
    <w:rsid w:val="00BF0459"/>
    <w:rsid w:val="00C011EC"/>
    <w:rsid w:val="00C67448"/>
    <w:rsid w:val="00C72EE3"/>
    <w:rsid w:val="00C7363D"/>
    <w:rsid w:val="00C93FC4"/>
    <w:rsid w:val="00CB633E"/>
    <w:rsid w:val="00CE3267"/>
    <w:rsid w:val="00CE4373"/>
    <w:rsid w:val="00CF2916"/>
    <w:rsid w:val="00D06DCD"/>
    <w:rsid w:val="00D22653"/>
    <w:rsid w:val="00D40D5E"/>
    <w:rsid w:val="00D564AC"/>
    <w:rsid w:val="00D6249A"/>
    <w:rsid w:val="00D8652C"/>
    <w:rsid w:val="00DA00FD"/>
    <w:rsid w:val="00DA5B62"/>
    <w:rsid w:val="00DD240E"/>
    <w:rsid w:val="00DD6BA9"/>
    <w:rsid w:val="00E10E3E"/>
    <w:rsid w:val="00E132A3"/>
    <w:rsid w:val="00E302EB"/>
    <w:rsid w:val="00E461D9"/>
    <w:rsid w:val="00E70067"/>
    <w:rsid w:val="00E8080F"/>
    <w:rsid w:val="00E95812"/>
    <w:rsid w:val="00EA0E98"/>
    <w:rsid w:val="00EB36E9"/>
    <w:rsid w:val="00ED2ABA"/>
    <w:rsid w:val="00ED3056"/>
    <w:rsid w:val="00EE5BBF"/>
    <w:rsid w:val="00F0796E"/>
    <w:rsid w:val="00F206CA"/>
    <w:rsid w:val="00F46259"/>
    <w:rsid w:val="00FB352B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AFA2"/>
  <w15:chartTrackingRefBased/>
  <w15:docId w15:val="{66C3DB7E-C4F9-4105-A211-094A59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12"/>
  </w:style>
  <w:style w:type="paragraph" w:styleId="a5">
    <w:name w:val="footer"/>
    <w:basedOn w:val="a"/>
    <w:link w:val="a6"/>
    <w:uiPriority w:val="99"/>
    <w:unhideWhenUsed/>
    <w:rsid w:val="00E95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12"/>
  </w:style>
  <w:style w:type="table" w:styleId="a7">
    <w:name w:val="Table Grid"/>
    <w:basedOn w:val="a1"/>
    <w:uiPriority w:val="39"/>
    <w:rsid w:val="009E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F59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No Spacing"/>
    <w:uiPriority w:val="1"/>
    <w:qFormat/>
    <w:rsid w:val="00E132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3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64504765851637E-3"/>
          <c:y val="0"/>
          <c:w val="0.99373549523414839"/>
          <c:h val="0.73388715056906095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26867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2A-4DAC-992E-6908A544B5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772A-4DAC-992E-6908A544B5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72A-4DAC-992E-6908A544B5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0"/>
        <c:gapDepth val="0"/>
        <c:shape val="box"/>
        <c:axId val="83162240"/>
        <c:axId val="83163776"/>
        <c:axId val="0"/>
      </c:bar3DChart>
      <c:catAx>
        <c:axId val="8316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377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22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66604059813624"/>
          <c:y val="0.13589595230308671"/>
          <c:w val="0.6518518518518519"/>
          <c:h val="0.6005586592178771"/>
        </c:manualLayout>
      </c:layout>
      <c:barChart>
        <c:barDir val="col"/>
        <c:grouping val="clustered"/>
        <c:varyColors val="1"/>
        <c:ser>
          <c:idx val="1"/>
          <c:order val="1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EFCD-4BA1-8419-CA5EA087B693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EFCD-4BA1-8419-CA5EA087B693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EFCD-4BA1-8419-CA5EA087B693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EFCD-4BA1-8419-CA5EA087B693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EFCD-4BA1-8419-CA5EA087B693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E-EFCD-4BA1-8419-CA5EA087B693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0-EFCD-4BA1-8419-CA5EA087B693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12-EFCD-4BA1-8419-CA5EA087B6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направлено к онкологу</c:v>
                </c:pt>
                <c:pt idx="1">
                  <c:v>ФГС</c:v>
                </c:pt>
                <c:pt idx="2">
                  <c:v>спирометрия</c:v>
                </c:pt>
                <c:pt idx="3">
                  <c:v>УЗДГ сосудов шеи</c:v>
                </c:pt>
                <c:pt idx="4">
                  <c:v>колоноскопия</c:v>
                </c:pt>
                <c:pt idx="5">
                  <c:v>колопроктолог</c:v>
                </c:pt>
                <c:pt idx="6">
                  <c:v>офтальмолог</c:v>
                </c:pt>
                <c:pt idx="7">
                  <c:v>невролог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33</c:v>
                </c:pt>
                <c:pt idx="1">
                  <c:v>73</c:v>
                </c:pt>
                <c:pt idx="2">
                  <c:v>202</c:v>
                </c:pt>
                <c:pt idx="3">
                  <c:v>44</c:v>
                </c:pt>
                <c:pt idx="4">
                  <c:v>8</c:v>
                </c:pt>
                <c:pt idx="5">
                  <c:v>13</c:v>
                </c:pt>
                <c:pt idx="6">
                  <c:v>7</c:v>
                </c:pt>
                <c:pt idx="7">
                  <c:v>14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13-EFCD-4BA1-8419-CA5EA087B6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3122816"/>
        <c:axId val="560049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rgbClr val="4472C4"/>
                  </a:solidFill>
                  <a:ln>
                    <a:noFill/>
                  </a:ln>
                  <a:effectLst/>
                </c:spPr>
                <c:invertIfNegative val="1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Sheet1!$B$1:$I$1</c15:sqref>
                        </c15:formulaRef>
                      </c:ext>
                    </c:extLst>
                    <c:strCache>
                      <c:ptCount val="8"/>
                      <c:pt idx="0">
                        <c:v>направлено к онкологу</c:v>
                      </c:pt>
                      <c:pt idx="1">
                        <c:v>ФГС</c:v>
                      </c:pt>
                      <c:pt idx="2">
                        <c:v>спирометрия</c:v>
                      </c:pt>
                      <c:pt idx="3">
                        <c:v>УЗДГ сосудов шеи</c:v>
                      </c:pt>
                      <c:pt idx="4">
                        <c:v>колоноскопия</c:v>
                      </c:pt>
                      <c:pt idx="5">
                        <c:v>колопроктолог</c:v>
                      </c:pt>
                      <c:pt idx="6">
                        <c:v>офтальмолог</c:v>
                      </c:pt>
                      <c:pt idx="7">
                        <c:v>невролог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1-EFCD-4BA1-8419-CA5EA087B693}"/>
                  </c:ext>
                </c:extLst>
              </c15:ser>
            </c15:filteredBarSeries>
          </c:ext>
        </c:extLst>
      </c:barChart>
      <c:catAx>
        <c:axId val="8312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04992"/>
        <c:crosses val="autoZero"/>
        <c:auto val="1"/>
        <c:lblAlgn val="ctr"/>
        <c:lblOffset val="100"/>
        <c:noMultiLvlLbl val="1"/>
      </c:catAx>
      <c:valAx>
        <c:axId val="5600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228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23616116797454"/>
          <c:y val="7.4569845435987173E-2"/>
          <c:w val="0.48006763404831149"/>
          <c:h val="0.87792821036259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7E-412D-8084-E9A7CEF7F1A6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7E-412D-8084-E9A7CEF7F1A6}"/>
              </c:ext>
            </c:extLst>
          </c:dPt>
          <c:dLbls>
            <c:dLbl>
              <c:idx val="0"/>
              <c:layout>
                <c:manualLayout>
                  <c:x val="6.7096108502132296E-2"/>
                  <c:y val="2.8041117501821707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7E-412D-8084-E9A7CEF7F1A6}"/>
                </c:ext>
              </c:extLst>
            </c:dLbl>
            <c:dLbl>
              <c:idx val="1"/>
              <c:layout>
                <c:manualLayout>
                  <c:x val="-3.2893377117098034E-2"/>
                  <c:y val="-0.173153072847026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них старше трудоспособного возраста</a:t>
                    </a:r>
                    <a:r>
                      <a:rPr lang="ru-RU" baseline="0"/>
                      <a:t> </a:t>
                    </a:r>
                    <a:fld id="{8ED7E8C2-59B3-428A-A23F-33CA30E29666}" type="VALUE">
                      <a:rPr lang="en-US" baseline="0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  <a:fld id="{7CE091EF-C86B-419B-B369-B45A9FCF46C2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7E-412D-8084-E9A7CEF7F1A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2023 год</c:v>
                </c:pt>
                <c:pt idx="1">
                  <c:v>2023 год ст.труд.возраст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359</c:v>
                </c:pt>
                <c:pt idx="1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7E-412D-8084-E9A7CEF7F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B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0C-1F7E-412D-8084-E9A7CEF7F1A6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Sheet1!$B$3:$C$3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1F7E-412D-8084-E9A7CEF7F1A6}"/>
                  </c:ext>
                </c:extLst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4-1F7E-412D-8084-E9A7CEF7F1A6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16-1F7E-412D-8084-E9A7CEF7F1A6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Sheet1!$B$1:$C$1</c15:sqref>
                        </c15:formulaRef>
                      </c:ext>
                    </c:extLst>
                    <c:strCache>
                      <c:ptCount val="2"/>
                      <c:pt idx="0">
                        <c:v>2023 год</c:v>
                      </c:pt>
                      <c:pt idx="1">
                        <c:v>2023 год ст.труд.возраст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Sheet1!$B$4:$C$4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A-1F7E-412D-8084-E9A7CEF7F1A6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16872447157125"/>
          <c:y val="1.5384615384615385E-2"/>
          <c:w val="0.67583127552842881"/>
          <c:h val="0.565811965811965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Злокачественные новообразования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1-A6CD-4ACE-BBCE-72109BA2F5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Сахарный диабет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3-A6CD-4ACE-BBCE-72109BA2F5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Старческая катаракта и другие катаракты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5-A6CD-4ACE-BBCE-72109BA2F5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Глаукома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7-A6CD-4ACE-BBCE-72109BA2F5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Болезни системы кровобращения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113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9-A6CD-4ACE-BBCE-72109BA2F50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Болезни органов дыхания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B-A6CD-4ACE-BBCE-72109BA2F50A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spPr>
            <a:solidFill>
              <a:srgbClr val="264478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D-A6CD-4ACE-BBCE-72109BA2F50A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rgbClr val="9E480E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183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F-A6CD-4ACE-BBCE-72109BA2F5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3100416"/>
        <c:axId val="83101952"/>
      </c:barChart>
      <c:catAx>
        <c:axId val="8310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01952"/>
        <c:crosses val="autoZero"/>
        <c:auto val="1"/>
        <c:lblAlgn val="ctr"/>
        <c:lblOffset val="100"/>
        <c:noMultiLvlLbl val="1"/>
      </c:catAx>
      <c:valAx>
        <c:axId val="8310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31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53420615322493"/>
          <c:y val="0.64537815126050424"/>
          <c:w val="0.83592823285149054"/>
          <c:h val="0.300243655983680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92982456140351E-2"/>
          <c:y val="3.4700315457413249E-2"/>
          <c:w val="0.79649122807017547"/>
          <c:h val="0.854889589905362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  <c:extLst xmlns:c15="http://schemas.microsoft.com/office/drawing/2012/chart"/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Sheet1!$B$1:$E$1</c:f>
              <c:strCache>
                <c:ptCount val="4"/>
                <c:pt idx="0">
                  <c:v>1 этап план</c:v>
                </c:pt>
                <c:pt idx="1">
                  <c:v>1 этап факт</c:v>
                </c:pt>
                <c:pt idx="2">
                  <c:v>2 этап</c:v>
                </c:pt>
                <c:pt idx="3">
                  <c:v>реабилитация</c:v>
                </c:pt>
              </c:strCache>
              <c:extLst xmlns:c15="http://schemas.microsoft.com/office/drawing/2012/chart"/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1160</c:v>
                </c:pt>
                <c:pt idx="1">
                  <c:v>232</c:v>
                </c:pt>
                <c:pt idx="2">
                  <c:v>1</c:v>
                </c:pt>
                <c:pt idx="3">
                  <c:v>1</c:v>
                </c:pt>
              </c:numCache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1C55-4020-91CA-2CF3F8F26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329024"/>
        <c:axId val="67330816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  <a:sp3d/>
                </c:spPr>
                <c:invertIfNegative val="1"/>
                <c:dPt>
                  <c:idx val="1"/>
                  <c:invertIfNegative val="1"/>
                  <c:bubble3D val="0"/>
                  <c:spPr>
                    <a:solidFill>
                      <a:schemeClr val="accent6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4-1C55-4020-91CA-2CF3F8F26C06}"/>
                    </c:ext>
                  </c:extLst>
                </c:dPt>
                <c:dPt>
                  <c:idx val="2"/>
                  <c:invertIfNegative val="1"/>
                  <c:bubble3D val="0"/>
                  <c:spPr>
                    <a:solidFill>
                      <a:srgbClr val="7030A0"/>
                    </a:solidFill>
                    <a:ln>
                      <a:noFill/>
                    </a:ln>
                    <a:effectLst/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1C55-4020-91CA-2CF3F8F26C06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Sheet1!$B$1:$E$1</c15:sqref>
                        </c15:formulaRef>
                      </c:ext>
                    </c:extLst>
                    <c:strCache>
                      <c:ptCount val="4"/>
                      <c:pt idx="0">
                        <c:v>1 этап план</c:v>
                      </c:pt>
                      <c:pt idx="1">
                        <c:v>1 этап факт</c:v>
                      </c:pt>
                      <c:pt idx="2">
                        <c:v>2 этап</c:v>
                      </c:pt>
                      <c:pt idx="3">
                        <c:v>реабилитация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Sheet1!$B$3:$E$3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1C55-4020-91CA-2CF3F8F26C06}"/>
                  </c:ext>
                </c:extLst>
              </c15:ser>
            </c15:filteredBarSeries>
          </c:ext>
        </c:extLst>
      </c:bar3DChart>
      <c:catAx>
        <c:axId val="67329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7330816"/>
        <c:crosses val="autoZero"/>
        <c:auto val="1"/>
        <c:lblAlgn val="ctr"/>
        <c:lblOffset val="100"/>
        <c:noMultiLvlLbl val="1"/>
      </c:catAx>
      <c:valAx>
        <c:axId val="67330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732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006462035541199E-2"/>
          <c:y val="2.6548672566371681E-2"/>
          <c:w val="0.86398071168264612"/>
          <c:h val="0.73307048297794897"/>
        </c:manualLayout>
      </c:layout>
      <c:bar3DChart>
        <c:barDir val="bar"/>
        <c:grouping val="clustere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ДВН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1.9086241720099494E-2"/>
                  <c:y val="6.905454336456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>
                    <c:manualLayout>
                      <c:w val="0.18693303669158601"/>
                      <c:h val="0.140973236009732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19799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4-5F1B-4EB2-B7B9-AE1D01709F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фактически ДВН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  <a:sp3d/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5F1B-4EB2-B7B9-AE1D01709F7A}"/>
              </c:ext>
            </c:extLst>
          </c:dPt>
          <c:dLbls>
            <c:dLbl>
              <c:idx val="0"/>
              <c:layout>
                <c:manualLayout>
                  <c:x val="0.29854079599969491"/>
                  <c:y val="-4.8246834109239994E-2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4714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9-5F1B-4EB2-B7B9-AE1D01709F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план ОПВ</c:v>
                </c:pt>
              </c:strCache>
            </c:strRef>
          </c:tx>
          <c:spPr>
            <a:solidFill>
              <a:srgbClr val="A5A5A5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3.4537004109861796E-2"/>
                  <c:y val="-0.19596241163285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>
                  <c15:layout>
                    <c:manualLayout>
                      <c:w val="0.16971084363605388"/>
                      <c:h val="0.165304136253041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7068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0D-5F1B-4EB2-B7B9-AE1D01709F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фактически ОПВ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1"/>
          <c:dLbls>
            <c:dLbl>
              <c:idx val="0"/>
              <c:layout>
                <c:manualLayout>
                  <c:x val="-7.8867346261551299E-2"/>
                  <c:y val="-0.15753050941624996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F1B-4EB2-B7B9-AE1D01709F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1415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p3d/>
                </c14:spPr>
              </c14:invertSolidFillFmt>
            </c:ext>
            <c:ext xmlns:c16="http://schemas.microsoft.com/office/drawing/2014/chart" uri="{C3380CC4-5D6E-409C-BE32-E72D297353CC}">
              <c16:uniqueId val="{00000011-5F1B-4EB2-B7B9-AE1D01709F7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shape val="box"/>
        <c:axId val="83135104"/>
        <c:axId val="83161472"/>
        <c:axId val="0"/>
      </c:bar3DChart>
      <c:catAx>
        <c:axId val="8313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614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83161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47803163444639"/>
          <c:y val="5.8419243986254296E-2"/>
          <c:w val="0.62741652021089633"/>
          <c:h val="0.532646048109965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B30-48D7-AD22-9AD81F2E6D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B30-48D7-AD22-9AD81F2E6D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2B30-48D7-AD22-9AD81F2E6D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2B30-48D7-AD22-9AD81F2E6D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2B30-48D7-AD22-9AD81F2E6D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2B30-48D7-AD22-9AD81F2E6D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2B30-48D7-AD22-9AD81F2E6D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EA-4C8D-A716-A41DD1285DD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AEA-4C8D-A716-A41DD1285DD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E96D-4AF4-BAF1-7049F6BD633A}"/>
              </c:ext>
            </c:extLst>
          </c:dPt>
          <c:dLbls>
            <c:dLbl>
              <c:idx val="0"/>
              <c:layout>
                <c:manualLayout>
                  <c:x val="2.879301377650367E-2"/>
                  <c:y val="2.5458396647787446E-2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30-48D7-AD22-9AD81F2E6DC2}"/>
                </c:ext>
              </c:extLst>
            </c:dLbl>
            <c:dLbl>
              <c:idx val="1"/>
              <c:layout>
                <c:manualLayout>
                  <c:x val="3.5641028742374944E-2"/>
                  <c:y val="1.50541708602214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93496377468944"/>
                      <c:h val="5.3417007084640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B30-48D7-AD22-9AD81F2E6DC2}"/>
                </c:ext>
              </c:extLst>
            </c:dLbl>
            <c:dLbl>
              <c:idx val="2"/>
              <c:layout>
                <c:manualLayout>
                  <c:x val="-1.7214299825425203E-2"/>
                  <c:y val="-7.74995230859300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10145506005298"/>
                      <c:h val="0.106833751044277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B30-48D7-AD22-9AD81F2E6DC2}"/>
                </c:ext>
              </c:extLst>
            </c:dLbl>
            <c:dLbl>
              <c:idx val="3"/>
              <c:layout>
                <c:manualLayout>
                  <c:x val="6.2371074583418992E-2"/>
                  <c:y val="5.30678402041849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97336623244672"/>
                      <c:h val="8.68338826067794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B30-48D7-AD22-9AD81F2E6DC2}"/>
                </c:ext>
              </c:extLst>
            </c:dLbl>
            <c:dLbl>
              <c:idx val="4"/>
              <c:layout>
                <c:manualLayout>
                  <c:x val="1.9442892219117752E-2"/>
                  <c:y val="3.049618797650284E-3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30-48D7-AD22-9AD81F2E6D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1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5"/>
                <c:pt idx="1">
                  <c:v>мужчины</c:v>
                </c:pt>
                <c:pt idx="2">
                  <c:v>муж.ст. труд.возраст </c:v>
                </c:pt>
                <c:pt idx="3">
                  <c:v>женщины</c:v>
                </c:pt>
                <c:pt idx="4">
                  <c:v>жен.ст. труд.возраст 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1">
                  <c:v>2189</c:v>
                </c:pt>
                <c:pt idx="2">
                  <c:v>689</c:v>
                </c:pt>
                <c:pt idx="3">
                  <c:v>3940</c:v>
                </c:pt>
                <c:pt idx="4">
                  <c:v>1890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B30-48D7-AD22-9AD81F2E6DC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277549983671392E-2"/>
          <c:y val="0.81996618843697167"/>
          <c:w val="0.85011857388794143"/>
          <c:h val="0.15998368624974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Профил. осмотр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34412262207851"/>
          <c:y val="0.10375645259430852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1F5-40A2-8336-EA15A8F715A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91F5-40A2-8336-EA15A8F715A0}"/>
              </c:ext>
            </c:extLst>
          </c:dPt>
          <c:dLbls>
            <c:dLbl>
              <c:idx val="0"/>
              <c:layout>
                <c:manualLayout>
                  <c:x val="-1.4134864296294436E-2"/>
                  <c:y val="-0.1071212807869321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F541094-77CA-4965-B731-0CEEAF03854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560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0637579929769476"/>
                      <c:h val="0.159989311127441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1F5-40A2-8336-EA15A8F715A0}"/>
                </c:ext>
              </c:extLst>
            </c:dLbl>
            <c:dLbl>
              <c:idx val="1"/>
              <c:layout>
                <c:manualLayout>
                  <c:x val="9.3415454188649868E-2"/>
                  <c:y val="0.1159013229285344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D2BF52F3-D438-4482-8808-EB40C0D5EBC8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855</a:t>
                    </a:r>
                  </a:p>
                </c:rich>
              </c:tx>
              <c:spPr>
                <a:xfrm>
                  <a:off x="0" y="2508787"/>
                  <a:ext cx="1020118" cy="67957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9449"/>
                        <a:gd name="adj2" fmla="val -70413"/>
                      </a:avLst>
                    </a:prstGeom>
                  </c15:spPr>
                  <c15:layout>
                    <c:manualLayout>
                      <c:w val="0.19484440315838361"/>
                      <c:h val="0.159925394558424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F5-40A2-8336-EA15A8F715A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560</c:v>
                </c:pt>
                <c:pt idx="1">
                  <c:v>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1F5-40A2-8336-EA15A8F715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72815533980582525"/>
          <c:y val="0.60559504700756717"/>
          <c:w val="0.22815533980582525"/>
          <c:h val="0.31185507911029581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Диспансеризация</a:t>
            </a:r>
          </a:p>
        </c:rich>
      </c:tx>
      <c:layout>
        <c:manualLayout>
          <c:xMode val="edge"/>
          <c:yMode val="edge"/>
          <c:x val="0.38673139158576053"/>
          <c:y val="1.9438444924406047E-2"/>
        </c:manualLayout>
      </c:layout>
      <c:overlay val="0"/>
      <c:spPr>
        <a:noFill/>
        <a:ln w="25238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233009708737865E-2"/>
          <c:y val="0.21382289416846653"/>
          <c:w val="0.84304207119741104"/>
          <c:h val="0.444924406047516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1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6EF-4A65-A48A-0672AC633AB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6EF-4A65-A48A-0672AC633AB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6EF-4A65-A48A-0672AC633AB9}"/>
              </c:ext>
            </c:extLst>
          </c:dPt>
          <c:dLbls>
            <c:dLbl>
              <c:idx val="0"/>
              <c:layout>
                <c:manualLayout>
                  <c:x val="-4.342391151240263E-2"/>
                  <c:y val="-0.12992353163009845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F50E5A2F-E9EF-49F6-82D6-E085D4DF735C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1629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21042056963362582"/>
                      <c:h val="0.119762885957778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6EF-4A65-A48A-0672AC633AB9}"/>
                </c:ext>
              </c:extLst>
            </c:dLbl>
            <c:dLbl>
              <c:idx val="1"/>
              <c:layout>
                <c:manualLayout>
                  <c:x val="3.7381805212109945E-2"/>
                  <c:y val="0.1455827074838033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/>
                    </a:pPr>
                    <a:fld id="{01FAAE34-CB42-4636-8FA5-8D2D909CB93F}" type="CATEGORYNAME">
                      <a:rPr lang="ru-RU" sz="1000"/>
                      <a:pPr>
                        <a:defRPr sz="1000"/>
                      </a:pPr>
                      <a:t>[ИМЯ КАТЕГОРИИ]</a:t>
                    </a:fld>
                    <a:r>
                      <a:rPr lang="ru-RU" sz="1000" baseline="0"/>
                      <a:t>
3085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</c15:spPr>
                  <c15:layout>
                    <c:manualLayout>
                      <c:w val="0.34379164142943669"/>
                      <c:h val="0.1559576114728301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6EF-4A65-A48A-0672AC633AB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EF-4A65-A48A-0672AC633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Sheet1!$B$1:$D$1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1629</c:v>
                </c:pt>
                <c:pt idx="1">
                  <c:v>3085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EF-4A65-A48A-0672AC633AB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19">
          <a:solidFill>
            <a:srgbClr val="FFFFFF"/>
          </a:solidFill>
          <a:prstDash val="solid"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72815533980582525"/>
          <c:y val="0.83801295896328298"/>
          <c:w val="0.22815533980582525"/>
          <c:h val="0.1533477321814254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6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499</c:v>
                </c:pt>
                <c:pt idx="1">
                  <c:v>286</c:v>
                </c:pt>
                <c:pt idx="2">
                  <c:v>498</c:v>
                </c:pt>
                <c:pt idx="3">
                  <c:v>143</c:v>
                </c:pt>
                <c:pt idx="4">
                  <c:v>213</c:v>
                </c:pt>
                <c:pt idx="5">
                  <c:v>438</c:v>
                </c:pt>
                <c:pt idx="6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E5-4E01-A8C2-B76E6FE3F8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5-4E01-A8C2-B76E6FE3F887}"/>
                </c:ext>
              </c:extLst>
            </c:dLbl>
            <c:dLbl>
              <c:idx val="1"/>
              <c:layout>
                <c:manualLayout>
                  <c:x val="1.38888888888888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5-4E01-A8C2-B76E6FE3F887}"/>
                </c:ext>
              </c:extLst>
            </c:dLbl>
            <c:dLbl>
              <c:idx val="2"/>
              <c:layout>
                <c:manualLayout>
                  <c:x val="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5-4E01-A8C2-B76E6FE3F887}"/>
                </c:ext>
              </c:extLst>
            </c:dLbl>
            <c:dLbl>
              <c:idx val="3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5-4E01-A8C2-B76E6FE3F887}"/>
                </c:ext>
              </c:extLst>
            </c:dLbl>
            <c:dLbl>
              <c:idx val="4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5-4E01-A8C2-B76E6FE3F887}"/>
                </c:ext>
              </c:extLst>
            </c:dLbl>
            <c:dLbl>
              <c:idx val="5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5-4E01-A8C2-B76E6FE3F887}"/>
                </c:ext>
              </c:extLst>
            </c:dLbl>
            <c:dLbl>
              <c:idx val="6"/>
              <c:layout>
                <c:manualLayout>
                  <c:x val="1.38888888888888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5-4E01-A8C2-B76E6FE3F8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18-34</c:v>
                </c:pt>
                <c:pt idx="1">
                  <c:v>35-39</c:v>
                </c:pt>
                <c:pt idx="2">
                  <c:v>40-54</c:v>
                </c:pt>
                <c:pt idx="3">
                  <c:v>55-59</c:v>
                </c:pt>
                <c:pt idx="4">
                  <c:v>60-64</c:v>
                </c:pt>
                <c:pt idx="5">
                  <c:v>65-74</c:v>
                </c:pt>
                <c:pt idx="6">
                  <c:v>75 и старше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739</c:v>
                </c:pt>
                <c:pt idx="1">
                  <c:v>413</c:v>
                </c:pt>
                <c:pt idx="2">
                  <c:v>802</c:v>
                </c:pt>
                <c:pt idx="3">
                  <c:v>267</c:v>
                </c:pt>
                <c:pt idx="4">
                  <c:v>528</c:v>
                </c:pt>
                <c:pt idx="5">
                  <c:v>980</c:v>
                </c:pt>
                <c:pt idx="6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E5-4E01-A8C2-B76E6FE3F8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3896600"/>
        <c:axId val="543888400"/>
        <c:axId val="0"/>
      </c:bar3DChart>
      <c:catAx>
        <c:axId val="543896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88400"/>
        <c:crosses val="autoZero"/>
        <c:auto val="1"/>
        <c:lblAlgn val="ctr"/>
        <c:lblOffset val="100"/>
        <c:noMultiLvlLbl val="0"/>
      </c:catAx>
      <c:valAx>
        <c:axId val="54388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896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10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76948590381426"/>
          <c:y val="6.9230769230769235E-2"/>
          <c:w val="0.80801274228975861"/>
          <c:h val="0.71946476717658248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2023 г</c:v>
                </c:pt>
              </c:strCache>
            </c:strRef>
          </c:tx>
          <c:spPr>
            <a:solidFill>
              <a:srgbClr val="4472C4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1"/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2A07-4F4D-B2FD-7B8F0F1CCBF1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2A07-4F4D-B2FD-7B8F0F1CCB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3а</c:v>
                </c:pt>
                <c:pt idx="4">
                  <c:v>3б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1525</c:v>
                </c:pt>
                <c:pt idx="1">
                  <c:v>460</c:v>
                </c:pt>
                <c:pt idx="2">
                  <c:v>4144</c:v>
                </c:pt>
                <c:pt idx="3">
                  <c:v>3207</c:v>
                </c:pt>
                <c:pt idx="4">
                  <c:v>937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9525" cap="flat" cmpd="sng" algn="ctr">
                    <a:solidFill>
                      <a:schemeClr val="accent1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1">
                        <a:lumMod val="75000"/>
                      </a:schemeClr>
                    </a:contourClr>
                  </a:sp3d>
                </c14:spPr>
              </c14:invertSolidFillFmt>
            </c:ext>
            <c:ext xmlns:c16="http://schemas.microsoft.com/office/drawing/2014/chart" uri="{C3380CC4-5D6E-409C-BE32-E72D297353CC}">
              <c16:uniqueId val="{00000005-2A07-4F4D-B2FD-7B8F0F1CCB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7368064"/>
        <c:axId val="67369600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rgbClr val="ED7D31">
                      <a:alpha val="84706"/>
                    </a:srgbClr>
                  </a:solidFill>
                  <a:ln w="9525" cap="flat" cmpd="sng" algn="ctr">
                    <a:solidFill>
                      <a:schemeClr val="accent2">
                        <a:lumMod val="75000"/>
                      </a:schemeClr>
                    </a:solidFill>
                    <a:round/>
                  </a:ln>
                  <a:effectLst/>
                  <a:sp3d contourW="9525">
                    <a:contourClr>
                      <a:schemeClr val="accent2">
                        <a:lumMod val="75000"/>
                      </a:schemeClr>
                    </a:contourClr>
                  </a:sp3d>
                </c:spPr>
                <c:invertIfNegative val="1"/>
                <c:dPt>
                  <c:idx val="3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8-2A07-4F4D-B2FD-7B8F0F1CCBF1}"/>
                    </c:ext>
                  </c:extLst>
                </c:dPt>
                <c:dPt>
                  <c:idx val="4"/>
                  <c:invertIfNegative val="1"/>
                  <c:bubble3D val="0"/>
                  <c:extLst>
                    <c:ext xmlns:c16="http://schemas.microsoft.com/office/drawing/2014/chart" uri="{C3380CC4-5D6E-409C-BE32-E72D297353CC}">
                      <c16:uniqueId val="{0000000A-2A07-4F4D-B2FD-7B8F0F1CCBF1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1 группа</c:v>
                      </c:pt>
                      <c:pt idx="1">
                        <c:v>2 группа</c:v>
                      </c:pt>
                      <c:pt idx="2">
                        <c:v>3 группа</c:v>
                      </c:pt>
                      <c:pt idx="3">
                        <c:v>3а</c:v>
                      </c:pt>
                      <c:pt idx="4">
                        <c:v>3б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Sheet1!$B$3:$F$3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4="http://schemas.microsoft.com/office/drawing/2007/8/2/chart" uri="{6F2FDCE9-48DA-4B69-8628-5D25D57E5C99}">
                    <c14:invertSolidFillFmt>
                      <c14:spPr xmlns:c14="http://schemas.microsoft.com/office/drawing/2007/8/2/chart"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</a:ln>
                        <a:effectLst/>
                        <a:sp3d contourW="9525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c14:spPr>
                    </c14:invertSolidFillFmt>
                  </c:ext>
                  <c:ext xmlns:c16="http://schemas.microsoft.com/office/drawing/2014/chart" uri="{C3380CC4-5D6E-409C-BE32-E72D297353CC}">
                    <c16:uniqueId val="{0000000B-2A07-4F4D-B2FD-7B8F0F1CCBF1}"/>
                  </c:ext>
                </c:extLst>
              </c15:ser>
            </c15:filteredBarSeries>
          </c:ext>
        </c:extLst>
      </c:bar3DChart>
      <c:catAx>
        <c:axId val="6736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9600"/>
        <c:crosses val="autoZero"/>
        <c:auto val="1"/>
        <c:lblAlgn val="ctr"/>
        <c:lblOffset val="100"/>
        <c:noMultiLvlLbl val="1"/>
      </c:catAx>
      <c:valAx>
        <c:axId val="6736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6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Calibri" panose="020F0502020204030204"/>
              </a:rPr>
              <a:t>Патологические отклонения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768116751363525E-2"/>
          <c:y val="8.1182889773186953E-2"/>
          <c:w val="0.75619217810539641"/>
          <c:h val="0.606791032841325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9.4562647754137114E-3"/>
                  <c:y val="-0.10035842293906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5F-4FA9-A342-B169195300E0}"/>
                </c:ext>
              </c:extLst>
            </c:dLbl>
            <c:dLbl>
              <c:idx val="2"/>
              <c:layout>
                <c:manualLayout>
                  <c:x val="-2.2458628841607566E-2"/>
                  <c:y val="2.74791860694831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11820330969267"/>
                      <c:h val="8.83752434171534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C5F-4FA9-A342-B169195300E0}"/>
                </c:ext>
              </c:extLst>
            </c:dLbl>
            <c:dLbl>
              <c:idx val="4"/>
              <c:layout>
                <c:manualLayout>
                  <c:x val="-1.1820330969267139E-3"/>
                  <c:y val="-4.778878446645782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992907801418441"/>
                      <c:h val="0.10988061976123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C5F-4FA9-A342-B169195300E0}"/>
                </c:ext>
              </c:extLst>
            </c:dLbl>
            <c:dLbl>
              <c:idx val="5"/>
              <c:layout>
                <c:manualLayout>
                  <c:x val="-5.9101654846335696E-3"/>
                  <c:y val="1.6726497897440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45380763574767"/>
                      <c:h val="0.150465949820788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C5F-4FA9-A342-B169195300E0}"/>
                </c:ext>
              </c:extLst>
            </c:dLbl>
            <c:dLbl>
              <c:idx val="6"/>
              <c:layout>
                <c:manualLayout>
                  <c:x val="2.8368887399713334E-2"/>
                  <c:y val="-4.30106586139098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04737439734924"/>
                      <c:h val="0.128960573476702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C5F-4FA9-A342-B169195300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Sheet1!$B$1:$I$1</c:f>
              <c:strCache>
                <c:ptCount val="8"/>
                <c:pt idx="0">
                  <c:v>антропометрия</c:v>
                </c:pt>
                <c:pt idx="1">
                  <c:v>повышенный сердечно-сосудистый риск</c:v>
                </c:pt>
                <c:pt idx="2">
                  <c:v>анкетирование</c:v>
                </c:pt>
                <c:pt idx="3">
                  <c:v>повышенный холестерин</c:v>
                </c:pt>
                <c:pt idx="4">
                  <c:v>кал на скр.кр. (+)</c:v>
                </c:pt>
                <c:pt idx="5">
                  <c:v>повышенное АД</c:v>
                </c:pt>
                <c:pt idx="6">
                  <c:v>повышенная глюкоза</c:v>
                </c:pt>
                <c:pt idx="7">
                  <c:v>ПСА(+)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2918</c:v>
                </c:pt>
                <c:pt idx="1">
                  <c:v>52</c:v>
                </c:pt>
                <c:pt idx="2">
                  <c:v>182</c:v>
                </c:pt>
                <c:pt idx="3">
                  <c:v>1526</c:v>
                </c:pt>
                <c:pt idx="4">
                  <c:v>13</c:v>
                </c:pt>
                <c:pt idx="5">
                  <c:v>451</c:v>
                </c:pt>
                <c:pt idx="6">
                  <c:v>560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B-44B9-A31D-630A74C50C2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</c:dLbls>
        <c:gapWidth val="100"/>
        <c:axId val="661740232"/>
        <c:axId val="661740560"/>
      </c:barChart>
      <c:catAx>
        <c:axId val="661740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560"/>
        <c:crosses val="autoZero"/>
        <c:auto val="1"/>
        <c:lblAlgn val="ctr"/>
        <c:lblOffset val="100"/>
        <c:noMultiLvlLbl val="0"/>
      </c:catAx>
      <c:valAx>
        <c:axId val="6617405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7402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75000"/>
                <a:lumOff val="2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Ранговые места факторов риска в абсолютных цифрах</a:t>
            </a:r>
          </a:p>
        </c:rich>
      </c:tx>
      <c:layout>
        <c:manualLayout>
          <c:xMode val="edge"/>
          <c:yMode val="edge"/>
          <c:x val="0.15997863247863248"/>
          <c:y val="2.29320229320229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70327747493102E-2"/>
          <c:y val="0.12150696150696151"/>
          <c:w val="0.90151894474729122"/>
          <c:h val="0.23921780665145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выявленные факторы риска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3540000" spcFirstLastPara="1" vertOverflow="ellipsis" wrap="square" lIns="38100" tIns="19050" rIns="38100" bIns="19050" anchor="b" anchorCtr="0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DC-4934-8AAD-B7FD6EE46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Лист1!$B$1:$S$1</c:f>
              <c:strCache>
                <c:ptCount val="18"/>
                <c:pt idx="0">
                  <c:v>курение</c:v>
                </c:pt>
                <c:pt idx="1">
                  <c:v>избыточная масса тела</c:v>
                </c:pt>
                <c:pt idx="2">
                  <c:v>ожирение</c:v>
                </c:pt>
                <c:pt idx="3">
                  <c:v>Гипергликемия</c:v>
                </c:pt>
                <c:pt idx="4">
                  <c:v>Гиперхолестеримия</c:v>
                </c:pt>
                <c:pt idx="5">
                  <c:v>Нерациональное ритание</c:v>
                </c:pt>
                <c:pt idx="6">
                  <c:v>Низкая физическая активность</c:v>
                </c:pt>
                <c:pt idx="7">
                  <c:v>Риск пагубного потребления алкоголя</c:v>
                </c:pt>
                <c:pt idx="8">
                  <c:v>Риск потребления наркотических средств и психотропных веществ без назначения врача</c:v>
                </c:pt>
                <c:pt idx="9">
                  <c:v>Отягощенная наследственность по сердечно-сосудистым заболеваниям: инфаркт миокарда</c:v>
                </c:pt>
                <c:pt idx="10">
                  <c:v>мозговой инсульт</c:v>
                </c:pt>
                <c:pt idx="11">
                  <c:v>Отягощенная наследственность по злокачественным новообразованиям: колоректальной области</c:v>
                </c:pt>
                <c:pt idx="12">
                  <c:v>других локализаций</c:v>
                </c:pt>
                <c:pt idx="13">
                  <c:v>Отягощенная наследственность по хроническим болезням нижних дыхательных путей</c:v>
                </c:pt>
                <c:pt idx="14">
                  <c:v>Отягощенная наследственность по сахарному диабету</c:v>
                </c:pt>
                <c:pt idx="15">
                  <c:v>Высокий (5% и более) или очень высокий (10% и более) абсолютный сердечно-сосудистый риск</c:v>
                </c:pt>
                <c:pt idx="16">
                  <c:v>Высокий  (более 1 ед.) относительный сердечно-сосудистый риск</c:v>
                </c:pt>
                <c:pt idx="17">
                  <c:v>Старческая астения</c:v>
                </c:pt>
              </c:strCache>
            </c:str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202</c:v>
                </c:pt>
                <c:pt idx="1">
                  <c:v>2150</c:v>
                </c:pt>
                <c:pt idx="2">
                  <c:v>923</c:v>
                </c:pt>
                <c:pt idx="3">
                  <c:v>560</c:v>
                </c:pt>
                <c:pt idx="4">
                  <c:v>1526</c:v>
                </c:pt>
                <c:pt idx="5">
                  <c:v>2948</c:v>
                </c:pt>
                <c:pt idx="6">
                  <c:v>2739</c:v>
                </c:pt>
                <c:pt idx="7">
                  <c:v>7</c:v>
                </c:pt>
                <c:pt idx="8">
                  <c:v>0</c:v>
                </c:pt>
                <c:pt idx="9">
                  <c:v>88</c:v>
                </c:pt>
                <c:pt idx="10">
                  <c:v>72</c:v>
                </c:pt>
                <c:pt idx="11">
                  <c:v>33</c:v>
                </c:pt>
                <c:pt idx="12">
                  <c:v>75</c:v>
                </c:pt>
                <c:pt idx="13">
                  <c:v>85</c:v>
                </c:pt>
                <c:pt idx="14">
                  <c:v>136</c:v>
                </c:pt>
                <c:pt idx="15">
                  <c:v>52</c:v>
                </c:pt>
                <c:pt idx="16">
                  <c:v>123</c:v>
                </c:pt>
                <c:pt idx="17">
                  <c:v>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DC-4934-8AAD-B7FD6EE46F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0726192"/>
        <c:axId val="421156928"/>
      </c:barChart>
      <c:catAx>
        <c:axId val="42072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156928"/>
        <c:crosses val="autoZero"/>
        <c:auto val="1"/>
        <c:lblAlgn val="ctr"/>
        <c:lblOffset val="100"/>
        <c:noMultiLvlLbl val="0"/>
      </c:catAx>
      <c:valAx>
        <c:axId val="42115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726192"/>
        <c:crosses val="autoZero"/>
        <c:crossBetween val="between"/>
        <c:majorUnit val="200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70417342870305"/>
          <c:y val="0.50776005651552891"/>
          <c:w val="0.29708208611328163"/>
          <c:h val="0.4030782399744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1">
  <cs:axisTitle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bg1">
          <a:lumMod val="65000"/>
        </a:schemeClr>
      </a:solidFill>
      <a:ln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</dc:creator>
  <cp:keywords/>
  <dc:description/>
  <cp:lastModifiedBy>Бут Ж.Ю.</cp:lastModifiedBy>
  <cp:revision>8</cp:revision>
  <cp:lastPrinted>2023-04-10T10:19:00Z</cp:lastPrinted>
  <dcterms:created xsi:type="dcterms:W3CDTF">2023-04-10T09:01:00Z</dcterms:created>
  <dcterms:modified xsi:type="dcterms:W3CDTF">2023-04-10T11:41:00Z</dcterms:modified>
</cp:coreProperties>
</file>