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Приложение N 1</w:t>
      </w:r>
    </w:p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 xml:space="preserve">к Приказу </w:t>
      </w:r>
      <w:proofErr w:type="spellStart"/>
      <w:r w:rsidRPr="0012503F">
        <w:rPr>
          <w:rFonts w:ascii="Arial" w:hAnsi="Arial" w:cs="Arial"/>
          <w:color w:val="000000"/>
          <w:sz w:val="18"/>
          <w:szCs w:val="18"/>
        </w:rPr>
        <w:t>Минздравсоцразвития</w:t>
      </w:r>
      <w:proofErr w:type="spellEnd"/>
      <w:r w:rsidRPr="0012503F">
        <w:rPr>
          <w:rFonts w:ascii="Arial" w:hAnsi="Arial" w:cs="Arial"/>
          <w:color w:val="000000"/>
          <w:sz w:val="18"/>
          <w:szCs w:val="18"/>
        </w:rPr>
        <w:t xml:space="preserve"> России</w:t>
      </w:r>
    </w:p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от 31 января 2011 г. N 51н</w:t>
      </w:r>
    </w:p>
    <w:p w:rsidR="00052168" w:rsidRPr="0012503F" w:rsidRDefault="00052168">
      <w:pPr>
        <w:pStyle w:val="a5"/>
        <w:jc w:val="center"/>
        <w:divId w:val="691952960"/>
        <w:rPr>
          <w:rFonts w:ascii="Arial" w:hAnsi="Arial" w:cs="Arial"/>
          <w:color w:val="000000"/>
          <w:sz w:val="18"/>
          <w:szCs w:val="18"/>
        </w:rPr>
      </w:pPr>
    </w:p>
    <w:p w:rsidR="00052168" w:rsidRPr="0012503F" w:rsidRDefault="00052168">
      <w:pPr>
        <w:pStyle w:val="a5"/>
        <w:jc w:val="center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НАЦИОНАЛЬНЫЙ КАЛЕНДАРЬ ПРОФИЛАКТИЧЕСКИХ ПРИВИВОК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5"/>
        <w:gridCol w:w="3204"/>
        <w:gridCol w:w="3446"/>
      </w:tblGrid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прививки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Порядок проведения профилактических прививок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Новорожденные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первые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24 часа жизни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Первая вакцинация 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Проводится в соответствии с инструкциями по применению вакцин новорожденным, в том числе из групп риска: родившиеся      от матерей носителей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HBsAg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; больных вирусным гепатитом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перенесших вирусный гепатит  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третьем триместре беременности; не имеющих результатов обследования на маркеры гепатита В; наркозависимых, в семьях, в которых есть носитель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HBsAg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больной острым вирусным гепатитом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хроническими вирусными гепатитами (далее - группы риска)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Новорожденные на 3 - 7 день жизни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 против туберкулеза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1 месяц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Вторая вакцинация 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2 месяца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 вакцинация 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3 месяца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Первая вакцинация против дифтерии, коклюша, 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Первая вакцинация против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гемофильной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детям, относящимся к группам риска: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иммунодефицитными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состояниями или анатомическими дефектами, приводящими к резко повышенной опасности заболевания Hib-инфекцией;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онкогематологическими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заболеваниями и/или длительно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получающие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иммуносупрессивную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терапию;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ВИЧ-инфицированным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рожденным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 ВИЧ-инфицированных матерей;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находящимся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Примечание.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Курс вакцинации против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гемофильной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инфекции 'для детей в возрасте от 3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до б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месяцев состоит из 3 инъекций по 0,5 мл с интервалом 1-1,5 месяца.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Для детей, не получивших первую вакцинацию в 3 месяца, иммунизация проводится по следующей схеме: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для детей в возрасте от 6 до 12 месяцев из 2 инъекций по 0,5 мл с интервалом в 1 - 1,5 месяца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для детей от 1 года до 5 лет однократная инъекция 0,5 мл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Первая вакцинация против полиомиелита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4,5 месяцев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Вторая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дифтерии,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коклюша,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Вторая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гемофильной</w:t>
            </w:r>
            <w:proofErr w:type="spell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Вторая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полиомиелита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Дети в 6 месяцев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дифтерии,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коклюша,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 вакцинация 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гемофильной</w:t>
            </w:r>
            <w:proofErr w:type="spell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полиомиелита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12 месяцев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 против кори, краснухи, эпидемическо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 паротита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Четвертая вакцинация 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18 месяцев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Первая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дифтерии,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коклюша,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Первая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 против полиомиелита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детям данной возрастной группы вакцинами для профилактики полиомиелита  (живыми)  в соответствии с инструкциями по их применению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Ревакцинация против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гемофильной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Ревакцинацию проводят однократно детям, привитым на первом году жизни 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20 месяцев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Вторая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ревакцинация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полиомиелита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6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 против кори, краснухи, эпидемическо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го паротита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6 - 7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Вторая ревакцинация против дифтерии, 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7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туберкулеза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Проводится не инфицированным микобактериями туберкулеза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туберкулиноотрицательным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14 лет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 против дифтерии, 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Третья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ревакцинация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полиомиелита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туберкулеза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Проводится не инфицированным микобактериями туберкулеза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туберкулиноотрицательным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субъектах Российской Федерации с показателями заболеваемости туберкулезом, не превышающими 4 0 на 100 тыс. населения, ревакцинация против туберкулеза в 14 лет проводится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туберкулиноотрицательным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детям, не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получившим прививку в 7 лет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Взрослые от 18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Ревакцинация против дифтерии, столбняка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от 1 года до 18 лет, взрослые от 18 до 55 лет, не привитые ранее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 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и взрослым данных возрастных групп по схеме 0-1-6 (1 доза - в момент начала вакцинации, 2 доза - через месяц после 1 прививки, 3 доза - через 6 месяцев от начала иммунизации)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от 1 года до 18 лет, девушки от 18 до 25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Иммунизация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краснухи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детям от 1 года до 18 лет, не болевшим, не привитым, привитым однократно против краснухи, и девушкам от 18 до 25 лет, не болевшим, не привитым ранее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с 6 месяцев, учащиеся 1•- 11 классов; студенты высших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профессиональных и средних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профессиональных учебных заведений; взрослые, работающие по отдельным профессиям и должностям (работники медицинских и образовательных учреждений, транспорта, коммунальной сферы и др.); взрослые старше 60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Вакцинация против гриппа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в возрасте 15-17 лет включительно и взрослые в возрасте до 35 лет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Иммунизация против кори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Иммунизация против кори детям в возрасте 15 - 17 лет включительно и взрослым в возрасте до 35 лет, не привитым ранее, не имеющим сведений о прививках против кори и не болевшим корью ранее, проводится в соответствии с инструкциями по применению вакцин двукратно с интервалом не менее 3-х месяцев между прививками.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привитые ранее однократно, подлежат проведению однократной иммунизации с интервалом не менее 3-х месяцев между прививками</w:t>
            </w:r>
          </w:p>
        </w:tc>
      </w:tr>
    </w:tbl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Примечания: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1. 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2.  При нарушении сроков иммунизации ее проводят по предусмотренным национальным календарем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lastRenderedPageBreak/>
        <w:t>3.    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 xml:space="preserve">4.     Иммунизация детей, рожденных ВИЧ-инфицированными матерями и получавших трехэтапную </w:t>
      </w:r>
      <w:proofErr w:type="spellStart"/>
      <w:r w:rsidRPr="0012503F">
        <w:rPr>
          <w:rFonts w:ascii="Arial" w:hAnsi="Arial" w:cs="Arial"/>
          <w:color w:val="000000"/>
          <w:sz w:val="18"/>
          <w:szCs w:val="18"/>
        </w:rPr>
        <w:t>химиопрофилактику</w:t>
      </w:r>
      <w:proofErr w:type="spellEnd"/>
      <w:r w:rsidRPr="0012503F">
        <w:rPr>
          <w:rFonts w:ascii="Arial" w:hAnsi="Arial" w:cs="Arial"/>
          <w:color w:val="000000"/>
          <w:sz w:val="18"/>
          <w:szCs w:val="18"/>
        </w:rPr>
        <w:t xml:space="preserve"> передачи ВИЧ от матери ребенку (во время беременности, родов и в периоде </w:t>
      </w:r>
      <w:proofErr w:type="spellStart"/>
      <w:r w:rsidRPr="0012503F">
        <w:rPr>
          <w:rFonts w:ascii="Arial" w:hAnsi="Arial" w:cs="Arial"/>
          <w:color w:val="000000"/>
          <w:sz w:val="18"/>
          <w:szCs w:val="18"/>
        </w:rPr>
        <w:t>новорожденное</w:t>
      </w:r>
      <w:proofErr w:type="gramStart"/>
      <w:r w:rsidRPr="0012503F">
        <w:rPr>
          <w:rFonts w:ascii="Arial" w:hAnsi="Arial" w:cs="Arial"/>
          <w:color w:val="000000"/>
          <w:sz w:val="18"/>
          <w:szCs w:val="18"/>
          <w:vertAlign w:val="superscript"/>
        </w:rPr>
        <w:t>TM</w:t>
      </w:r>
      <w:proofErr w:type="spellEnd"/>
      <w:proofErr w:type="gramEnd"/>
      <w:r w:rsidRPr="0012503F">
        <w:rPr>
          <w:rFonts w:ascii="Arial" w:hAnsi="Arial" w:cs="Arial"/>
          <w:color w:val="000000"/>
          <w:sz w:val="18"/>
          <w:szCs w:val="18"/>
        </w:rPr>
        <w:t>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 вакцинация против туберкулеза не проводится.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5. 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6. 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7.    При исключении диагноза "ВИЧ-инфекция"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 xml:space="preserve">8.  Анатоксины, убитые и </w:t>
      </w:r>
      <w:proofErr w:type="spellStart"/>
      <w:r w:rsidRPr="0012503F">
        <w:rPr>
          <w:rFonts w:ascii="Arial" w:hAnsi="Arial" w:cs="Arial"/>
          <w:color w:val="000000"/>
          <w:sz w:val="18"/>
          <w:szCs w:val="18"/>
        </w:rPr>
        <w:t>рекомбинантные</w:t>
      </w:r>
      <w:proofErr w:type="spellEnd"/>
      <w:r w:rsidRPr="0012503F">
        <w:rPr>
          <w:rFonts w:ascii="Arial" w:hAnsi="Arial" w:cs="Arial"/>
          <w:color w:val="000000"/>
          <w:sz w:val="18"/>
          <w:szCs w:val="18"/>
        </w:rPr>
        <w:t xml:space="preserve">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9.  При проведении иммунизации против гепатита</w:t>
      </w:r>
      <w:proofErr w:type="gramStart"/>
      <w:r w:rsidRPr="0012503F">
        <w:rPr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 w:rsidRPr="0012503F">
        <w:rPr>
          <w:rFonts w:ascii="Arial" w:hAnsi="Arial" w:cs="Arial"/>
          <w:color w:val="000000"/>
          <w:sz w:val="18"/>
          <w:szCs w:val="18"/>
        </w:rPr>
        <w:t xml:space="preserve"> детей первого года жизни, против гриппа детей с 6-месячного возраста и учащихся 1-11 классов школ используются вакцины без ртутьсодержащих консервантов.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</w:p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Приложение N 2</w:t>
      </w:r>
    </w:p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 xml:space="preserve">к Приказу </w:t>
      </w:r>
      <w:proofErr w:type="spellStart"/>
      <w:r w:rsidRPr="0012503F">
        <w:rPr>
          <w:rFonts w:ascii="Arial" w:hAnsi="Arial" w:cs="Arial"/>
          <w:color w:val="000000"/>
          <w:sz w:val="18"/>
          <w:szCs w:val="18"/>
        </w:rPr>
        <w:t>Минздравсоцразвития</w:t>
      </w:r>
      <w:proofErr w:type="spellEnd"/>
      <w:r w:rsidRPr="0012503F">
        <w:rPr>
          <w:rFonts w:ascii="Arial" w:hAnsi="Arial" w:cs="Arial"/>
          <w:color w:val="000000"/>
          <w:sz w:val="18"/>
          <w:szCs w:val="18"/>
        </w:rPr>
        <w:t xml:space="preserve"> России</w:t>
      </w:r>
    </w:p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от 31 января 2011 г. N 51н</w:t>
      </w:r>
    </w:p>
    <w:p w:rsidR="00052168" w:rsidRPr="0012503F" w:rsidRDefault="00052168" w:rsidP="00B8260A">
      <w:pPr>
        <w:pStyle w:val="a5"/>
        <w:spacing w:after="0"/>
        <w:jc w:val="right"/>
        <w:divId w:val="691952960"/>
        <w:rPr>
          <w:rFonts w:ascii="Arial" w:hAnsi="Arial" w:cs="Arial"/>
          <w:color w:val="000000"/>
          <w:sz w:val="18"/>
          <w:szCs w:val="18"/>
        </w:rPr>
      </w:pPr>
    </w:p>
    <w:p w:rsidR="00052168" w:rsidRPr="0012503F" w:rsidRDefault="00052168" w:rsidP="00B8260A">
      <w:pPr>
        <w:pStyle w:val="a5"/>
        <w:spacing w:after="0"/>
        <w:jc w:val="center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КАЛЕНДАРЬ</w:t>
      </w:r>
    </w:p>
    <w:p w:rsidR="00052168" w:rsidRDefault="00052168" w:rsidP="00B8260A">
      <w:pPr>
        <w:pStyle w:val="a5"/>
        <w:spacing w:after="0"/>
        <w:jc w:val="center"/>
        <w:divId w:val="691952960"/>
        <w:rPr>
          <w:rFonts w:ascii="Arial" w:hAnsi="Arial" w:cs="Arial"/>
          <w:color w:val="000000"/>
          <w:sz w:val="18"/>
          <w:szCs w:val="18"/>
          <w:lang w:val="en-US"/>
        </w:rPr>
      </w:pPr>
      <w:r w:rsidRPr="0012503F">
        <w:rPr>
          <w:rFonts w:ascii="Arial" w:hAnsi="Arial" w:cs="Arial"/>
          <w:color w:val="000000"/>
          <w:sz w:val="18"/>
          <w:szCs w:val="18"/>
        </w:rPr>
        <w:t>ПРОФИЛАКТИЧЕСКИХ ПРИВИВОК ПО ЭПИДЕМИЧЕСКИМ ПОКАЗАНИЯМ</w:t>
      </w:r>
    </w:p>
    <w:p w:rsidR="00B8260A" w:rsidRPr="00B8260A" w:rsidRDefault="00B8260A" w:rsidP="00B8260A">
      <w:pPr>
        <w:pStyle w:val="a5"/>
        <w:spacing w:after="0"/>
        <w:jc w:val="center"/>
        <w:divId w:val="691952960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4"/>
        <w:gridCol w:w="3207"/>
        <w:gridCol w:w="3444"/>
      </w:tblGrid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прививки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Категории граждан, подлежащих профилактическим прививкам по эпидемическим показаниям,  и порядок их проведения'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проведения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профилактических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прививок по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эпидемическим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показаниям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туляремии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Население,  проживающее на энзоотичных по туляремии территориях, а также прибывшие на эти территории лица, выполняющие следующие работы: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дератизационные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дезинсекционные;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лесозаготовке, расчистке и благоустройству леса, зон оздоровления и отдыха населения.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 работающие с живыми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культурами возбудителя туляремии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Против чумы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Население, проживающее на энзоотичных по чуме территориях.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работающие с живыми культурами возбудителя чумы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бруцеллеза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очагах козье-овечьего типа лица, выполняющие следующие работы: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убою скота, больного бруцеллезом, заготовке и переработке полученных от него мяса и мясопродуктов.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Животноводы, ветеринарные работники, зоотехники в хозяйствах, энзоотичных по бруцеллезу.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работающие с живыми культурами возбудителя бруцеллеза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сибирской язвы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  выполняющие следующие работы: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зооветработники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другие лица, профессионально занятые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предубойным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содержанием скота,  а также убоем, снятием шкур и разделкой туш;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сбор, хранение, транспортировка и первичная   переработка     сырья животного происхождения;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Работники лабораторий,    работающие с материалом,            подозрительным на инфицирование возбудителем сибирской язвы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бешенства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 профилактической целью иммунизируют лиц, " имеющих высокий риск заражения бешенством: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работники лабораторий, работающие с уличным вирусом бешенства;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ветеринарные работники;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егеря,  охотники, лесники;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лица, выполняющие работы по отлову и содержанию животных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Против лептоспироза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  выполняющие следующие работы: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отлову и содержанию безнадзорных животных.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работающие с   живыми культурами возбудителя лептоспироза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клещевого вирусного энцефалита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Население,  проживающее на энзоотичных по клещевому       вирусному энцефалиту территориях, а также прибывшие на эти территории лица, выполняющие следующие работы: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дератизационные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дезинсекционные;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лесозаготовке, расчистке и благоустройству леса, зон оздоровления и отдыха населения.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работающие с живыми культурами возбудителя клещевого энцефалита.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посещающие энзоотичные по клещевому энцефалиту территории с целью отдыха, туризма, работы на дачных и садовых участках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Против лихорадки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Ку</w:t>
            </w:r>
            <w:proofErr w:type="spellEnd"/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  выполняющие работы по заготовке, хранению, обработке сырья   и продуктов животноводства,    полученных   из хозяйств, где регистрируются заболевания лихорадкой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Ку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скота.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 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Ку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. Лица, работающие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сживыми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культурами возбудителей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лихорадки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Ку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Против желтой лихорадки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выезжающие за рубеж в энзоотичные по желтой лихорадке районы.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работающие с живыми культурами возбудителя желтой лихорадки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холеры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выезжающие в неблагополучные по холере страны.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Граждане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брюшного тифа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  занятые в сфере коммунального благоустройства (работники, обслуживающие канализационные сети, сооружения и оборудование, а также предприятий по санитарной очистке населенных мест - сбор, транспортировка  и утилизация бытовых отходов).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работающие с живыми культурами возбудителей брюшного тифа.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Население, проживающее на территориях с хроническими водными эпидемиями брюшного тифа.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 выезжающие 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гиперэндемичные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брюшному тифу регионы и страны.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Контактные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очагах брюшного тифа по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эпидпоказаниям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вирусного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    подверженные профессиональному риску заражения  (врачи,  персонал по уходу за больными,  работники сферы обслуживания населения,  занятые на предприятиях пищевой промышленности,             в организациях общественного         питания,         а также обслуживающие             водопроводные и канализационные сооружения, 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оборудование и сети).</w:t>
            </w:r>
            <w:proofErr w:type="gramEnd"/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выезжающие в неблагополучные регионы и страны, где регистрируется вспышечная заболеваемость.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Контактные в очагах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Против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шигеллезов</w:t>
            </w:r>
            <w:proofErr w:type="spellEnd"/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Работники инфекционных стационаров и бактериологических лабораторий.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Лица, занятые в сфере общественного питания и коммунального благоустройства.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Дети, посещающие детские учреждения и отъезжающие в оздоровительные лагеря (по показаниям).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Профилактические прививки предпочтительно   проводить перед сезонным подъемом заболеваемости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шигеллезами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менингококковой инфекции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Дети, подростки, взрослые в очагах менингококковой инфекции, вызванной менингококками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серогрупп</w:t>
            </w:r>
            <w:proofErr w:type="spellEnd"/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С.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Вакцинация проводится 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эндемичных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серогрупп</w:t>
            </w:r>
            <w:proofErr w:type="spellEnd"/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С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кори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Контактные лица из очагов заболевания, не болевшие, не привитые и не имеющие сведений о профилактических прививках против кори, однократно привитые без ограничения возраста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дифтерии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инструкциями по 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Против эпидемического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паротита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Контактные лица из очагов заболевания, не болевшие, не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привитые и не имеющие сведений о профилактических прививках против эпидемического паротита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 соответствии с инструкциями по </w:t>
            </w: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применению вакцин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Против полиомиелита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Прививкам подлежат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контактные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очагах полиомиелита, в том числе вызванного диким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полиовирусом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(или при подозрении на заболевание):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дети с 3 месяцев до 18 лет;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Однократно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3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медработники.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Дети, прибывшие из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эндемичных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(неблагополучных) по полиомиелиту стран (территорий),  с 3 месяцев до 15 лет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Лица без определенного места жительства (при их выявлении) с 3 месяцев до 15 лет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 контактировавшие с </w:t>
            </w:r>
            <w:proofErr w:type="gram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прибывшими</w:t>
            </w:r>
            <w:proofErr w:type="gram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эндемичных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(неблагополучных) по полиомиелиту стран (территорий), с 3 месяцев жизни    без ограничения возраста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Лица, работающие с живым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полиовирусом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, с материалами, инфицированными (потенциально инфицированными) диким вирусом полиомиелита без ограничения возраста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Иммунизация против полиомиелита по эпидемическим показаниям проводится оральной полиомиелитной вакциной. Показаниями для проведения иммунизации детей оральной полиомиелитной вакциной по эпидемическим показаниям являются регистрация случая полиомиелита, вызванного диким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полиовирусом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, выделение дикого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полиовируса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биопробных</w:t>
            </w:r>
            <w:proofErr w:type="spellEnd"/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материалах от людей или из объектов окружающей среды. 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  порядок и кратность ее проведения.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Однократно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Однократно (при наличии достоверных данных о предшествующих прививках) или трехкратно (при их отсутствии)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Однократно (при наличии достоверных данных о предшествующих прививках) или трехкратно (при их отсутствии)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Однократно</w:t>
            </w: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3F">
              <w:rPr>
                <w:rFonts w:ascii="Arial" w:hAnsi="Arial" w:cs="Arial"/>
                <w:color w:val="000000"/>
                <w:sz w:val="18"/>
                <w:szCs w:val="18"/>
              </w:rPr>
              <w:t>Однократно при приеме на работу</w:t>
            </w:r>
          </w:p>
        </w:tc>
      </w:tr>
      <w:tr w:rsidR="00052168" w:rsidRPr="0012503F" w:rsidTr="00B8260A">
        <w:trPr>
          <w:divId w:val="691952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168" w:rsidRPr="0012503F" w:rsidRDefault="0005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168" w:rsidRPr="0012503F" w:rsidRDefault="00052168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lastRenderedPageBreak/>
        <w:t>Примечание.</w:t>
      </w:r>
    </w:p>
    <w:p w:rsidR="00052168" w:rsidRPr="0012503F" w:rsidRDefault="00052168">
      <w:pPr>
        <w:pStyle w:val="a5"/>
        <w:divId w:val="691952960"/>
        <w:rPr>
          <w:rFonts w:ascii="Arial" w:hAnsi="Arial" w:cs="Arial"/>
          <w:color w:val="000000"/>
          <w:sz w:val="18"/>
          <w:szCs w:val="18"/>
        </w:rPr>
      </w:pPr>
      <w:r w:rsidRPr="0012503F">
        <w:rPr>
          <w:rFonts w:ascii="Arial" w:hAnsi="Arial" w:cs="Arial"/>
          <w:color w:val="000000"/>
          <w:sz w:val="18"/>
          <w:szCs w:val="18"/>
        </w:rPr>
        <w:t>Допускается введение инактивированных вакцин, применяемых в рамках календаря профилактических прививок по эпидемическим показаниям и национального календаря профилактических прививок в один день разными шприцами в разные участки тела.</w:t>
      </w:r>
    </w:p>
    <w:p w:rsidR="00052168" w:rsidRPr="0096309A" w:rsidRDefault="00052168">
      <w:pPr>
        <w:pStyle w:val="a5"/>
        <w:divId w:val="691952960"/>
        <w:rPr>
          <w:rFonts w:ascii="Courier New" w:hAnsi="Courier New" w:cs="Courier New"/>
          <w:color w:val="000000"/>
          <w:sz w:val="18"/>
          <w:szCs w:val="18"/>
        </w:rPr>
      </w:pPr>
    </w:p>
    <w:sectPr w:rsidR="00052168" w:rsidRPr="0096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09A"/>
    <w:rsid w:val="00052168"/>
    <w:rsid w:val="0012503F"/>
    <w:rsid w:val="00204374"/>
    <w:rsid w:val="00522A97"/>
    <w:rsid w:val="0096309A"/>
    <w:rsid w:val="00A8639C"/>
    <w:rsid w:val="00B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НАЦИОНАЛЬНОГО КАЛЕНДАРЯ ПРОФИЛАКТИЧЕСКИХ ПРИВИВОК И КАЛЕНДАРЯ ПРОФИЛАКТИЧЕСКИХ ПРИВИВОК ПО ЭПИДЕМИЧЕСКИМ ПОКАЗАНИЯМ </vt:lpstr>
    </vt:vector>
  </TitlesOfParts>
  <Company>DGB11</Company>
  <LinksUpToDate>false</LinksUpToDate>
  <CharactersWithSpaces>21457</CharactersWithSpaces>
  <SharedDoc>false</SharedDoc>
  <HyperlinkBase>http://admin.rospotrebnadzor.ru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НАЦИОНАЛЬНОГО КАЛЕНДАРЯ ПРОФИЛАКТИЧЕСКИХ ПРИВИВОК И КАЛЕНДАРЯ ПРОФИЛАКТИЧЕСКИХ ПРИВИВОК ПО ЭПИДЕМИЧЕСКИМ ПОКАЗАНИЯМ</dc:title>
  <dc:creator>peo</dc:creator>
  <cp:lastModifiedBy>игорь</cp:lastModifiedBy>
  <cp:revision>2</cp:revision>
  <dcterms:created xsi:type="dcterms:W3CDTF">2012-01-15T20:27:00Z</dcterms:created>
  <dcterms:modified xsi:type="dcterms:W3CDTF">2012-01-15T20:27:00Z</dcterms:modified>
</cp:coreProperties>
</file>