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70" w:rsidRPr="00681370" w:rsidRDefault="00681370" w:rsidP="00681370">
      <w:pPr>
        <w:pStyle w:val="1"/>
        <w:spacing w:before="64"/>
        <w:jc w:val="right"/>
        <w:rPr>
          <w:b w:val="0"/>
          <w:spacing w:val="-2"/>
        </w:rPr>
      </w:pPr>
      <w:r w:rsidRPr="00681370">
        <w:rPr>
          <w:b w:val="0"/>
          <w:spacing w:val="-2"/>
        </w:rPr>
        <w:t>ПРОЕКТ</w:t>
      </w:r>
    </w:p>
    <w:p w:rsidR="00681370" w:rsidRPr="00280DCE" w:rsidRDefault="00681370" w:rsidP="00681370">
      <w:pPr>
        <w:shd w:val="clear" w:color="auto" w:fill="FFFFFF"/>
        <w:jc w:val="center"/>
        <w:rPr>
          <w:sz w:val="28"/>
          <w:szCs w:val="28"/>
        </w:rPr>
      </w:pPr>
      <w:r w:rsidRPr="00280DCE">
        <w:rPr>
          <w:b/>
          <w:bCs/>
          <w:sz w:val="28"/>
          <w:szCs w:val="28"/>
        </w:rPr>
        <w:t>РЕЗОЛЮЦИЯ</w:t>
      </w:r>
    </w:p>
    <w:p w:rsidR="00681370" w:rsidRPr="00280DCE" w:rsidRDefault="00681370" w:rsidP="00681370">
      <w:pPr>
        <w:jc w:val="center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 xml:space="preserve">августовского совещания работников образования </w:t>
      </w:r>
      <w:proofErr w:type="spellStart"/>
      <w:r>
        <w:rPr>
          <w:b/>
          <w:sz w:val="28"/>
          <w:szCs w:val="28"/>
        </w:rPr>
        <w:t>Улуг-Хемского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 w:rsidRPr="00280DCE">
        <w:rPr>
          <w:b/>
          <w:sz w:val="28"/>
          <w:szCs w:val="28"/>
        </w:rPr>
        <w:t xml:space="preserve"> </w:t>
      </w:r>
    </w:p>
    <w:p w:rsidR="00681370" w:rsidRPr="00280DCE" w:rsidRDefault="00681370" w:rsidP="00681370">
      <w:pPr>
        <w:jc w:val="center"/>
        <w:rPr>
          <w:b/>
          <w:sz w:val="28"/>
          <w:szCs w:val="28"/>
        </w:rPr>
      </w:pPr>
    </w:p>
    <w:p w:rsidR="00681370" w:rsidRPr="00280DCE" w:rsidRDefault="00681370" w:rsidP="00681370">
      <w:pPr>
        <w:shd w:val="clear" w:color="auto" w:fill="FFFFFF"/>
        <w:tabs>
          <w:tab w:val="left" w:pos="6379"/>
        </w:tabs>
        <w:ind w:left="284" w:firstLine="850"/>
        <w:jc w:val="center"/>
        <w:rPr>
          <w:rStyle w:val="2"/>
          <w:rFonts w:eastAsia="Arial Unicode MS"/>
          <w:b/>
        </w:rPr>
      </w:pPr>
      <w:r w:rsidRPr="00280DCE">
        <w:rPr>
          <w:rStyle w:val="2"/>
          <w:rFonts w:eastAsia="Arial Unicode MS"/>
          <w:b/>
        </w:rPr>
        <w:t>«</w:t>
      </w:r>
      <w:r>
        <w:rPr>
          <w:rStyle w:val="2"/>
          <w:rFonts w:eastAsia="Arial Unicode MS"/>
          <w:b/>
        </w:rPr>
        <w:t>ВЕКТОРЫ</w:t>
      </w:r>
      <w:r>
        <w:rPr>
          <w:rStyle w:val="2"/>
          <w:rFonts w:eastAsia="Arial Unicode MS"/>
          <w:b/>
        </w:rPr>
        <w:t xml:space="preserve"> РАЗВИТИЯ ОБРАЗОВАНИЯ</w:t>
      </w:r>
      <w:r w:rsidRPr="00280DCE">
        <w:rPr>
          <w:rStyle w:val="2"/>
          <w:rFonts w:eastAsia="Arial Unicode MS"/>
          <w:b/>
        </w:rPr>
        <w:t>: ПУТИ И РЕШЕНИЯ»</w:t>
      </w:r>
    </w:p>
    <w:p w:rsidR="00681370" w:rsidRPr="00280DCE" w:rsidRDefault="00681370" w:rsidP="00681370">
      <w:pPr>
        <w:shd w:val="clear" w:color="auto" w:fill="FFFFFF"/>
        <w:tabs>
          <w:tab w:val="left" w:pos="6379"/>
        </w:tabs>
        <w:ind w:left="284" w:firstLine="850"/>
        <w:jc w:val="center"/>
        <w:rPr>
          <w:spacing w:val="-2"/>
          <w:sz w:val="28"/>
          <w:szCs w:val="28"/>
        </w:rPr>
      </w:pPr>
    </w:p>
    <w:p w:rsidR="002E58A3" w:rsidRDefault="00681370" w:rsidP="00681370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8"/>
          <w:szCs w:val="28"/>
        </w:rPr>
      </w:pPr>
      <w:r w:rsidRPr="00280DCE">
        <w:rPr>
          <w:spacing w:val="-2"/>
          <w:sz w:val="28"/>
          <w:szCs w:val="28"/>
        </w:rPr>
        <w:t xml:space="preserve">г. </w:t>
      </w:r>
      <w:proofErr w:type="spellStart"/>
      <w:r>
        <w:rPr>
          <w:spacing w:val="-2"/>
          <w:sz w:val="28"/>
          <w:szCs w:val="28"/>
        </w:rPr>
        <w:t>Шагонар</w:t>
      </w:r>
      <w:proofErr w:type="spellEnd"/>
      <w:r w:rsidRPr="00280DCE">
        <w:rPr>
          <w:sz w:val="28"/>
          <w:szCs w:val="28"/>
        </w:rPr>
        <w:tab/>
      </w:r>
      <w:r w:rsidRPr="00280DCE">
        <w:rPr>
          <w:spacing w:val="-4"/>
          <w:sz w:val="28"/>
          <w:szCs w:val="28"/>
        </w:rPr>
        <w:t>«2</w:t>
      </w:r>
      <w:r>
        <w:rPr>
          <w:spacing w:val="-4"/>
          <w:sz w:val="28"/>
          <w:szCs w:val="28"/>
        </w:rPr>
        <w:t>9</w:t>
      </w:r>
      <w:r w:rsidRPr="00280DCE">
        <w:rPr>
          <w:spacing w:val="-4"/>
          <w:sz w:val="28"/>
          <w:szCs w:val="28"/>
        </w:rPr>
        <w:t>» августа 2025 г.</w:t>
      </w:r>
    </w:p>
    <w:p w:rsidR="00681370" w:rsidRPr="00681370" w:rsidRDefault="00681370" w:rsidP="00681370">
      <w:pPr>
        <w:shd w:val="clear" w:color="auto" w:fill="FFFFFF"/>
        <w:tabs>
          <w:tab w:val="left" w:pos="6379"/>
        </w:tabs>
        <w:ind w:left="284" w:firstLine="850"/>
        <w:rPr>
          <w:spacing w:val="-4"/>
          <w:sz w:val="28"/>
          <w:szCs w:val="28"/>
        </w:rPr>
      </w:pPr>
    </w:p>
    <w:p w:rsidR="00681370" w:rsidRPr="00280DCE" w:rsidRDefault="00681370" w:rsidP="006813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80DCE">
        <w:rPr>
          <w:sz w:val="28"/>
          <w:szCs w:val="28"/>
        </w:rPr>
        <w:t xml:space="preserve">вгустовское совещание работников образования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280DCE">
        <w:rPr>
          <w:sz w:val="28"/>
          <w:szCs w:val="28"/>
        </w:rPr>
        <w:t xml:space="preserve"> (далее - Педсовет) проводится </w:t>
      </w:r>
      <w:r w:rsidRPr="00280DCE">
        <w:rPr>
          <w:sz w:val="28"/>
          <w:szCs w:val="28"/>
          <w:lang w:val="tt-RU"/>
        </w:rPr>
        <w:t xml:space="preserve">для </w:t>
      </w:r>
      <w:r w:rsidRPr="00280DCE">
        <w:rPr>
          <w:sz w:val="28"/>
          <w:szCs w:val="28"/>
        </w:rPr>
        <w:t>формирования общих подходов к управлению системой образования, обеспечения открытости образовательного процесса, повышения эффективности в работе по развитию системы образования.</w:t>
      </w:r>
    </w:p>
    <w:p w:rsidR="00BF2996" w:rsidRPr="002E58A3" w:rsidRDefault="00CF355A">
      <w:pPr>
        <w:pStyle w:val="a3"/>
        <w:spacing w:line="276" w:lineRule="auto"/>
        <w:ind w:right="139"/>
      </w:pPr>
      <w:r w:rsidRPr="002E58A3">
        <w:t>Основной целью мероприя</w:t>
      </w:r>
      <w:r w:rsidR="00642767" w:rsidRPr="002E58A3">
        <w:t>тия стало подведение итогов 2024</w:t>
      </w:r>
      <w:r w:rsidRPr="002E58A3">
        <w:t>/</w:t>
      </w:r>
      <w:r w:rsidR="00642767" w:rsidRPr="002E58A3">
        <w:t>2025</w:t>
      </w:r>
      <w:r w:rsidRPr="002E58A3">
        <w:t xml:space="preserve"> учебного года; обозначение основных направлений муниципальной образова</w:t>
      </w:r>
      <w:r w:rsidR="00642767" w:rsidRPr="002E58A3">
        <w:t>тельной политики и задач на 2025</w:t>
      </w:r>
      <w:r w:rsidRPr="002E58A3">
        <w:t>/</w:t>
      </w:r>
      <w:r w:rsidR="00642767" w:rsidRPr="002E58A3">
        <w:t>2026</w:t>
      </w:r>
      <w:r w:rsidRPr="002E58A3">
        <w:t xml:space="preserve"> учебный год с учетом общих подходов к управлению системой образования, реализации задачи по повышению эффективности в работе по развитию суверенной национальной системы образования.</w:t>
      </w:r>
    </w:p>
    <w:p w:rsidR="00BF2996" w:rsidRPr="002E58A3" w:rsidRDefault="00CF355A">
      <w:pPr>
        <w:pStyle w:val="a3"/>
        <w:spacing w:line="276" w:lineRule="auto"/>
        <w:ind w:right="138"/>
      </w:pPr>
      <w:r w:rsidRPr="002E58A3">
        <w:t>В ходе пленарного заседания были рассмотрены вопросы, связанные с совершенствованием системы качества образования, организацией воспитательной деятельности с детьми и молодежью, обновлением системы организации профессиональной ориентации обучающихся.</w:t>
      </w:r>
    </w:p>
    <w:p w:rsidR="00BF2996" w:rsidRPr="002E58A3" w:rsidRDefault="00CF355A" w:rsidP="00642767">
      <w:pPr>
        <w:pStyle w:val="a3"/>
        <w:spacing w:line="276" w:lineRule="auto"/>
        <w:ind w:right="136"/>
      </w:pPr>
      <w:r w:rsidRPr="002E58A3">
        <w:t xml:space="preserve">Участники августовского совещания педагогических работников в составе более </w:t>
      </w:r>
      <w:r w:rsidR="00642767" w:rsidRPr="002E58A3">
        <w:t>250</w:t>
      </w:r>
      <w:r w:rsidRPr="002E58A3">
        <w:t xml:space="preserve"> человек, представляющие все муниципальные образовательные организации </w:t>
      </w:r>
      <w:proofErr w:type="spellStart"/>
      <w:r w:rsidR="00642767" w:rsidRPr="002E58A3">
        <w:t>Улуг-Хемского</w:t>
      </w:r>
      <w:proofErr w:type="spellEnd"/>
      <w:r w:rsidR="00642767" w:rsidRPr="002E58A3">
        <w:t xml:space="preserve"> </w:t>
      </w:r>
      <w:proofErr w:type="spellStart"/>
      <w:r w:rsidR="00642767" w:rsidRPr="002E58A3">
        <w:t>кожууна</w:t>
      </w:r>
      <w:proofErr w:type="spellEnd"/>
      <w:r w:rsidRPr="002E58A3">
        <w:t xml:space="preserve">, заслушали доклад </w:t>
      </w:r>
      <w:proofErr w:type="spellStart"/>
      <w:r w:rsidR="00642767" w:rsidRPr="002E58A3">
        <w:t>Шактар-оол</w:t>
      </w:r>
      <w:proofErr w:type="spellEnd"/>
      <w:r w:rsidR="00642767" w:rsidRPr="002E58A3">
        <w:t xml:space="preserve"> Ч.Ч., начальника Управления образования муниципального района «</w:t>
      </w:r>
      <w:proofErr w:type="spellStart"/>
      <w:r w:rsidR="00642767" w:rsidRPr="002E58A3">
        <w:t>Улуг-Хемский</w:t>
      </w:r>
      <w:proofErr w:type="spellEnd"/>
      <w:r w:rsidR="00642767" w:rsidRPr="002E58A3">
        <w:t xml:space="preserve"> </w:t>
      </w:r>
      <w:proofErr w:type="spellStart"/>
      <w:r w:rsidR="00642767" w:rsidRPr="002E58A3">
        <w:t>кожуун</w:t>
      </w:r>
      <w:proofErr w:type="spellEnd"/>
      <w:r w:rsidR="00642767" w:rsidRPr="002E58A3">
        <w:t xml:space="preserve"> Республики Тыва».</w:t>
      </w:r>
    </w:p>
    <w:p w:rsidR="00642767" w:rsidRPr="002E58A3" w:rsidRDefault="002E58A3" w:rsidP="00642767">
      <w:pPr>
        <w:pStyle w:val="a3"/>
        <w:spacing w:before="1" w:line="276" w:lineRule="auto"/>
        <w:ind w:right="134"/>
      </w:pPr>
      <w:r>
        <w:t xml:space="preserve">Участники </w:t>
      </w:r>
      <w:r w:rsidR="00CF355A" w:rsidRPr="002E58A3">
        <w:t>а</w:t>
      </w:r>
      <w:r w:rsidRPr="002E58A3">
        <w:t xml:space="preserve">вгустовского совещания отмечают </w:t>
      </w:r>
      <w:r w:rsidR="00CF355A" w:rsidRPr="002E58A3">
        <w:t>важность</w:t>
      </w:r>
      <w:r w:rsidR="00CF355A" w:rsidRPr="002E58A3">
        <w:rPr>
          <w:spacing w:val="80"/>
        </w:rPr>
        <w:t xml:space="preserve"> </w:t>
      </w:r>
      <w:r w:rsidR="00CF355A" w:rsidRPr="002E58A3">
        <w:t xml:space="preserve">формирования единой образовательной среды, а также определения приоритетных направлений развития образования в </w:t>
      </w:r>
      <w:proofErr w:type="spellStart"/>
      <w:r w:rsidR="00642767" w:rsidRPr="002E58A3">
        <w:t>Улуг-Хемском</w:t>
      </w:r>
      <w:proofErr w:type="spellEnd"/>
      <w:r w:rsidR="00642767" w:rsidRPr="002E58A3">
        <w:t xml:space="preserve"> </w:t>
      </w:r>
      <w:proofErr w:type="spellStart"/>
      <w:r w:rsidR="00642767" w:rsidRPr="002E58A3">
        <w:t>кожууне</w:t>
      </w:r>
      <w:proofErr w:type="spellEnd"/>
      <w:r w:rsidR="00CF355A" w:rsidRPr="002E58A3">
        <w:t>. Актуальность обсуждаемых вопросов в рамках ежегодного августовского совещания влияет на профессиональную информированность педагогов и руководителей, позволяя им по-новому взглянуть на отдельные аспекты педагогической деятельности, обменяться опытом, поставить задачи</w:t>
      </w:r>
      <w:r w:rsidR="00CF355A" w:rsidRPr="002E58A3">
        <w:rPr>
          <w:spacing w:val="40"/>
        </w:rPr>
        <w:t xml:space="preserve"> </w:t>
      </w:r>
      <w:r w:rsidR="00CF355A" w:rsidRPr="002E58A3">
        <w:t>накануне нового учебного года.</w:t>
      </w:r>
    </w:p>
    <w:p w:rsidR="00A854D7" w:rsidRDefault="00CF355A" w:rsidP="00A854D7">
      <w:pPr>
        <w:pStyle w:val="a3"/>
        <w:spacing w:before="1" w:line="276" w:lineRule="auto"/>
        <w:ind w:right="134"/>
      </w:pPr>
      <w:r w:rsidRPr="002E58A3">
        <w:t xml:space="preserve">С учетом состоявшегося обсуждения участники конференции считают целесообразным </w:t>
      </w:r>
      <w:r w:rsidRPr="002E58A3">
        <w:rPr>
          <w:b/>
        </w:rPr>
        <w:t xml:space="preserve">рекомендовать образовательным организациям </w:t>
      </w:r>
      <w:proofErr w:type="spellStart"/>
      <w:r w:rsidR="00A854D7">
        <w:rPr>
          <w:b/>
        </w:rPr>
        <w:t>кожууна</w:t>
      </w:r>
      <w:proofErr w:type="spellEnd"/>
      <w:r w:rsidR="00A854D7">
        <w:rPr>
          <w:b/>
        </w:rPr>
        <w:t xml:space="preserve"> </w:t>
      </w:r>
      <w:r w:rsidRPr="002E58A3">
        <w:rPr>
          <w:b/>
        </w:rPr>
        <w:t>принять меры и управленческие решения по вопросам</w:t>
      </w:r>
      <w:r w:rsidR="00A854D7">
        <w:rPr>
          <w:b/>
        </w:rPr>
        <w:t xml:space="preserve"> на 2025/2026 </w:t>
      </w:r>
      <w:r w:rsidR="00A854D7">
        <w:rPr>
          <w:b/>
        </w:rPr>
        <w:lastRenderedPageBreak/>
        <w:t>учебный год</w:t>
      </w:r>
      <w:r w:rsidRPr="002E58A3">
        <w:t>:</w:t>
      </w:r>
    </w:p>
    <w:p w:rsidR="000172FC" w:rsidRPr="00280DCE" w:rsidRDefault="000172FC" w:rsidP="00A854D7">
      <w:pPr>
        <w:pStyle w:val="a3"/>
        <w:spacing w:before="1" w:line="276" w:lineRule="auto"/>
        <w:ind w:right="134"/>
      </w:pPr>
    </w:p>
    <w:p w:rsidR="00A854D7" w:rsidRPr="00280DCE" w:rsidRDefault="00A854D7" w:rsidP="00A854D7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>В системе дошкольного образования:</w:t>
      </w:r>
    </w:p>
    <w:p w:rsidR="00A854D7" w:rsidRPr="00280DCE" w:rsidRDefault="000172FC" w:rsidP="000172FC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54D7" w:rsidRPr="00280DCE">
        <w:rPr>
          <w:sz w:val="28"/>
          <w:szCs w:val="28"/>
        </w:rPr>
        <w:t>принять меры по максимальному обеспечению всех нуждающихся детей местами в ДОО;</w:t>
      </w:r>
    </w:p>
    <w:p w:rsidR="00A854D7" w:rsidRDefault="00A854D7" w:rsidP="00A854D7">
      <w:pPr>
        <w:pStyle w:val="a5"/>
        <w:numPr>
          <w:ilvl w:val="1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>продолжать работу по реализации ФОП ДО в детских садах, соответствующих федеральному государственному образовательному стандарту дошкольного образования, в том числе для детей с ограниченными возможностями здоровья;</w:t>
      </w:r>
    </w:p>
    <w:p w:rsidR="000172FC" w:rsidRPr="00280DCE" w:rsidRDefault="000172FC" w:rsidP="000172FC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A854D7" w:rsidRPr="00280DCE" w:rsidRDefault="00A854D7" w:rsidP="00A854D7">
      <w:pPr>
        <w:pStyle w:val="a5"/>
        <w:numPr>
          <w:ilvl w:val="0"/>
          <w:numId w:val="3"/>
        </w:numPr>
        <w:tabs>
          <w:tab w:val="left" w:pos="851"/>
          <w:tab w:val="left" w:pos="1134"/>
          <w:tab w:val="center" w:pos="4962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>В системе общего образования: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>2.1. способствовать развитию системы работы по выявлению и развитию одаренных детей, стимулированию и поощрению способных и талантливых детей и молодежи;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>2.2. создать условия для осознанного выбора дальнейшей траектории обучения выпускниками; усилить работу по мотивации обучающихся 9-11 -х классов при выборе экзаменационных предметов с учетом профиля, направленности реализуемых программ;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2.3. обеспечить организационно-методическое сопровождение общеобразовательных организаций в части оказания адресной методической поддержки школам с низкими результатами обучения и школам, функционирующим в условиях риска снижения образовательных результатов, профилактики учебной </w:t>
      </w:r>
      <w:proofErr w:type="spellStart"/>
      <w:r w:rsidRPr="00280DCE">
        <w:rPr>
          <w:sz w:val="28"/>
          <w:szCs w:val="28"/>
        </w:rPr>
        <w:t>неуспешности</w:t>
      </w:r>
      <w:proofErr w:type="spellEnd"/>
      <w:r w:rsidRPr="00280DCE">
        <w:rPr>
          <w:sz w:val="28"/>
          <w:szCs w:val="28"/>
        </w:rPr>
        <w:t>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>2.6. привести в соответствие с федеральными нормативно-правовыми актами, методическими рекомендациями федерального и регионального уровней, локальные акты в части оказания психолого-педагогической помощи обучающимся, в том числе детям с инвалидностью, с ОВЗ (ФЗ №315 от 08.08.2024 г.);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2.7. обеспечить доступность оказания психолого-педагогической помощи обучающимся, взять на контроль вопрос кадрового обеспечения (актуального и потребности) образования, с целью принятия управленческих решений, в соответствии с письмом </w:t>
      </w:r>
      <w:proofErr w:type="spellStart"/>
      <w:r w:rsidRPr="00280DCE">
        <w:rPr>
          <w:sz w:val="28"/>
          <w:szCs w:val="28"/>
        </w:rPr>
        <w:t>Минпросвещения</w:t>
      </w:r>
      <w:proofErr w:type="spellEnd"/>
      <w:r w:rsidRPr="00280DCE">
        <w:rPr>
          <w:sz w:val="28"/>
          <w:szCs w:val="28"/>
        </w:rPr>
        <w:t xml:space="preserve"> России от 23.06.2025 г. №ОК-1835/08 «О примерных штатных нормативах»;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2.8. организовать работу служб ранней помощи, согласно </w:t>
      </w:r>
      <w:proofErr w:type="gramStart"/>
      <w:r w:rsidR="000172FC" w:rsidRPr="00280DCE">
        <w:rPr>
          <w:sz w:val="28"/>
          <w:szCs w:val="28"/>
        </w:rPr>
        <w:t>приказу Мини</w:t>
      </w:r>
      <w:r w:rsidR="000172FC">
        <w:rPr>
          <w:sz w:val="28"/>
          <w:szCs w:val="28"/>
        </w:rPr>
        <w:t>стерства образования Республики</w:t>
      </w:r>
      <w:proofErr w:type="gramEnd"/>
      <w:r w:rsidRPr="00280DCE">
        <w:rPr>
          <w:sz w:val="28"/>
          <w:szCs w:val="28"/>
        </w:rPr>
        <w:t xml:space="preserve"> Тыва от 14 июля 2025 г. №785;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2.9. во исполнение подпунктов 6, 8 пункта 2 раздела </w:t>
      </w:r>
      <w:r w:rsidRPr="00280DCE">
        <w:rPr>
          <w:sz w:val="28"/>
          <w:szCs w:val="28"/>
          <w:lang w:val="en-US"/>
        </w:rPr>
        <w:t>III</w:t>
      </w:r>
      <w:r w:rsidRPr="00280DCE">
        <w:rPr>
          <w:sz w:val="28"/>
          <w:szCs w:val="28"/>
        </w:rPr>
        <w:t xml:space="preserve"> Стратегии государственной поддержки и развития тувинского языка в период с 2024 по 2033 гг., утвержденной Указом Главы Республики Тыва от 21 августа 2023 года № 274 разработать раздел муниципальных программ развития тувинского языка в части образования в срок до 30 октября 2025 г.; 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2.10. во исполнение методического письма Министерства просвещения РФ от 31.07.2025 № ОК-2062/03 в случае, если образовательная организация выбирает варианты 3 или 4 Федерального учебного плана для 1 класса при организации образовательного процесса для обучающихся 1 класса с учетом выбора родителей (законных представителей) выделить дополнительные часы </w:t>
      </w:r>
      <w:r w:rsidRPr="00280DCE">
        <w:rPr>
          <w:sz w:val="28"/>
          <w:szCs w:val="28"/>
        </w:rPr>
        <w:lastRenderedPageBreak/>
        <w:t>(не менее 1 часа) на изучение родного языка и литературного чтения на родном языке из вариативной части учебного плана и внеурочной деятельности в срок до 30 сентября 2025 г.;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 xml:space="preserve">2.11. при организации учебных предметов «Родной (тувинский) язык» и «Литературное чтение на родном (тувинском) языке» в 2-4 классах, «Родной (тувинский) язык», «Родная (тувинская) литература» в 5-9 классах </w:t>
      </w:r>
      <w:r w:rsidRPr="00280DCE">
        <w:rPr>
          <w:color w:val="000000"/>
          <w:sz w:val="28"/>
          <w:szCs w:val="28"/>
        </w:rPr>
        <w:t xml:space="preserve">выделить дополнительные 3 часа из </w:t>
      </w:r>
      <w:r w:rsidRPr="00280DCE">
        <w:rPr>
          <w:sz w:val="28"/>
          <w:szCs w:val="28"/>
        </w:rPr>
        <w:t>вариативной части учебного плана и внеурочной деятельности в срок до 30 сентября 2025 г.;</w:t>
      </w:r>
    </w:p>
    <w:p w:rsidR="00A854D7" w:rsidRPr="00280DCE" w:rsidRDefault="00A854D7" w:rsidP="00A854D7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DCE">
        <w:rPr>
          <w:sz w:val="28"/>
          <w:szCs w:val="28"/>
        </w:rPr>
        <w:t>2.12. обеспечить участие учителей родного языка на Межрегиональной научно-практической конференции ««Преподавание родных языков народов Сибири и Дальнего Востока: теория, практика, перспективы», которая пройдет 1-2 октября 2025 года под эгидой Рабочей группы по родным языкам народов Сибири и Дальнего Востока при координационном совете Межрегиональной ассоциации «Сибирское соглашение» по образованию и науке в срок</w:t>
      </w:r>
      <w:r w:rsidRPr="00280DCE">
        <w:rPr>
          <w:i/>
          <w:sz w:val="28"/>
          <w:szCs w:val="28"/>
        </w:rPr>
        <w:t xml:space="preserve"> </w:t>
      </w:r>
      <w:r w:rsidRPr="00280DCE">
        <w:rPr>
          <w:sz w:val="28"/>
          <w:szCs w:val="28"/>
        </w:rPr>
        <w:t>до 10 сентября 2025 г.</w:t>
      </w:r>
      <w:r w:rsidRPr="00280DCE">
        <w:rPr>
          <w:rFonts w:ascii="Times New Roman Hak" w:hAnsi="Times New Roman Hak"/>
        </w:rPr>
        <w:t xml:space="preserve"> 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54D7" w:rsidRPr="00280DCE" w:rsidRDefault="00A854D7" w:rsidP="00A854D7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>В системе воспитания и дополнительного образования детей:</w:t>
      </w:r>
    </w:p>
    <w:p w:rsidR="00A854D7" w:rsidRPr="00280DCE" w:rsidRDefault="000172FC" w:rsidP="000172FC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854D7" w:rsidRPr="00280DCE">
        <w:rPr>
          <w:sz w:val="28"/>
          <w:szCs w:val="28"/>
        </w:rPr>
        <w:t>обеспечить вовлечение несовершеннолетних лиц, обучающихся в общеобразовательных организациях, в том числе состоящих на различных профилактических учетах, в деятельность детских общественных объединений (отряды «Юные друзья полиции», «Юные инспектора движения», «Юный спасатель», «</w:t>
      </w:r>
      <w:proofErr w:type="spellStart"/>
      <w:r w:rsidR="00A854D7" w:rsidRPr="00280DCE">
        <w:rPr>
          <w:sz w:val="28"/>
          <w:szCs w:val="28"/>
        </w:rPr>
        <w:t>Юнармия</w:t>
      </w:r>
      <w:proofErr w:type="spellEnd"/>
      <w:r w:rsidR="00A854D7" w:rsidRPr="00280DCE">
        <w:rPr>
          <w:sz w:val="28"/>
          <w:szCs w:val="28"/>
        </w:rPr>
        <w:t>», «Движение первых» и др.).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A854D7" w:rsidRPr="00280DCE" w:rsidRDefault="00A854D7" w:rsidP="000172F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>В системе опеки и попечительства:</w:t>
      </w:r>
    </w:p>
    <w:p w:rsidR="00A854D7" w:rsidRPr="00280DCE" w:rsidRDefault="000172FC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854D7" w:rsidRPr="00280DCE">
        <w:rPr>
          <w:sz w:val="28"/>
          <w:szCs w:val="28"/>
        </w:rPr>
        <w:t xml:space="preserve">обеспечивать приоритет воспитания ребенка в родной семье, формировать ценности семьи, ребенка, ответственного </w:t>
      </w:r>
      <w:proofErr w:type="spellStart"/>
      <w:r w:rsidR="00A854D7" w:rsidRPr="00280DCE">
        <w:rPr>
          <w:sz w:val="28"/>
          <w:szCs w:val="28"/>
        </w:rPr>
        <w:t>родительства</w:t>
      </w:r>
      <w:proofErr w:type="spellEnd"/>
      <w:r w:rsidR="00A854D7" w:rsidRPr="00280DCE">
        <w:rPr>
          <w:sz w:val="28"/>
          <w:szCs w:val="28"/>
        </w:rPr>
        <w:t>;</w:t>
      </w:r>
    </w:p>
    <w:p w:rsidR="00A854D7" w:rsidRPr="00280DCE" w:rsidRDefault="000172FC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854D7" w:rsidRPr="00280DCE">
        <w:rPr>
          <w:sz w:val="28"/>
          <w:szCs w:val="28"/>
        </w:rPr>
        <w:t>создать эффективную систему информационного сопровождения развития семейных форм устройства детей-сирот и детей, оставшихся без попечения родителей.</w:t>
      </w:r>
    </w:p>
    <w:p w:rsidR="00A854D7" w:rsidRPr="00280DCE" w:rsidRDefault="00A854D7" w:rsidP="00A854D7">
      <w:pPr>
        <w:pStyle w:val="a5"/>
        <w:tabs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54D7" w:rsidRPr="00280DCE" w:rsidRDefault="00A854D7" w:rsidP="000172F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80DCE">
        <w:rPr>
          <w:b/>
          <w:sz w:val="28"/>
          <w:szCs w:val="28"/>
        </w:rPr>
        <w:t>В сфере цифровой трансформации образования:</w:t>
      </w:r>
    </w:p>
    <w:p w:rsidR="00A854D7" w:rsidRPr="00280DCE" w:rsidRDefault="000172FC" w:rsidP="00A854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A854D7" w:rsidRPr="00280DCE">
        <w:rPr>
          <w:color w:val="000000"/>
          <w:sz w:val="28"/>
          <w:szCs w:val="28"/>
        </w:rPr>
        <w:t xml:space="preserve"> Обеспечить подключение обучающихся, родителей и педагогических работников образовательных организаций к ресурсам федеральной информационно-сервисной платформы ЦОС (ФГИС «Моя школа», Национальный мессенджер «МА</w:t>
      </w:r>
      <w:r w:rsidR="00A854D7" w:rsidRPr="00280DCE">
        <w:rPr>
          <w:color w:val="000000"/>
          <w:sz w:val="28"/>
          <w:szCs w:val="28"/>
          <w:lang w:val="en-US"/>
        </w:rPr>
        <w:t>X</w:t>
      </w:r>
      <w:r w:rsidR="00A854D7" w:rsidRPr="00280DCE">
        <w:rPr>
          <w:color w:val="000000"/>
          <w:sz w:val="28"/>
          <w:szCs w:val="28"/>
        </w:rPr>
        <w:t>»);</w:t>
      </w:r>
    </w:p>
    <w:p w:rsidR="00A854D7" w:rsidRPr="00280DCE" w:rsidRDefault="000172FC" w:rsidP="00A854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A854D7" w:rsidRPr="00280DCE">
        <w:rPr>
          <w:color w:val="000000"/>
          <w:sz w:val="28"/>
          <w:szCs w:val="28"/>
        </w:rPr>
        <w:t xml:space="preserve"> Обеспечить перевод официальных коммуникаций и внутреннего взаимодействия участников образовательного процесса в национальный мессенджер «MAX»;</w:t>
      </w:r>
    </w:p>
    <w:p w:rsidR="00A854D7" w:rsidRPr="00280DCE" w:rsidRDefault="000172FC" w:rsidP="00A854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4D7" w:rsidRPr="00280DCE">
        <w:rPr>
          <w:color w:val="000000"/>
          <w:sz w:val="28"/>
          <w:szCs w:val="28"/>
        </w:rPr>
        <w:t>.3. Активизировать работу в АИС «Дневник ОО» по всем модулям, в том числе своевременного заполнения электронного журнала;</w:t>
      </w:r>
    </w:p>
    <w:p w:rsidR="00A854D7" w:rsidRPr="00280DCE" w:rsidRDefault="000172FC" w:rsidP="00A854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4D7" w:rsidRPr="00280DCE">
        <w:rPr>
          <w:color w:val="000000"/>
          <w:sz w:val="28"/>
          <w:szCs w:val="28"/>
        </w:rPr>
        <w:t xml:space="preserve">.4. Принять организационные меры по созданию детских учетных записей в личном кабинете родителя на </w:t>
      </w:r>
      <w:proofErr w:type="spellStart"/>
      <w:r w:rsidR="00A854D7" w:rsidRPr="00280DCE">
        <w:rPr>
          <w:color w:val="000000"/>
          <w:sz w:val="28"/>
          <w:szCs w:val="28"/>
        </w:rPr>
        <w:t>Госуслугах</w:t>
      </w:r>
      <w:proofErr w:type="spellEnd"/>
      <w:r w:rsidR="00A854D7" w:rsidRPr="00280DCE">
        <w:rPr>
          <w:color w:val="000000"/>
          <w:sz w:val="28"/>
          <w:szCs w:val="28"/>
        </w:rPr>
        <w:t xml:space="preserve"> и детей старше 14 лет;</w:t>
      </w:r>
    </w:p>
    <w:p w:rsidR="00A854D7" w:rsidRPr="0017589B" w:rsidRDefault="000172FC" w:rsidP="00A854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4D7" w:rsidRPr="00280DCE">
        <w:rPr>
          <w:color w:val="000000"/>
          <w:sz w:val="28"/>
          <w:szCs w:val="28"/>
        </w:rPr>
        <w:t>.5. Организовать полный перенос контентной информации с текущих сайтов на официальные сайты в портале «</w:t>
      </w:r>
      <w:proofErr w:type="spellStart"/>
      <w:r w:rsidR="00A854D7" w:rsidRPr="00280DCE">
        <w:rPr>
          <w:color w:val="000000"/>
          <w:sz w:val="28"/>
          <w:szCs w:val="28"/>
        </w:rPr>
        <w:t>Госвеб</w:t>
      </w:r>
      <w:proofErr w:type="spellEnd"/>
      <w:r w:rsidR="00A854D7" w:rsidRPr="00280DCE">
        <w:rPr>
          <w:color w:val="000000"/>
          <w:sz w:val="28"/>
          <w:szCs w:val="28"/>
        </w:rPr>
        <w:t>» всех образовательных организаций.</w:t>
      </w:r>
    </w:p>
    <w:p w:rsidR="00A854D7" w:rsidRPr="002E58A3" w:rsidRDefault="00A854D7" w:rsidP="00642767">
      <w:pPr>
        <w:pStyle w:val="a3"/>
        <w:spacing w:before="1" w:line="276" w:lineRule="auto"/>
        <w:ind w:right="134"/>
      </w:pPr>
    </w:p>
    <w:p w:rsidR="00974E29" w:rsidRPr="00974E29" w:rsidRDefault="00974E29" w:rsidP="00974E29">
      <w:pPr>
        <w:tabs>
          <w:tab w:val="left" w:pos="994"/>
        </w:tabs>
        <w:spacing w:before="1" w:line="278" w:lineRule="auto"/>
        <w:ind w:right="143"/>
        <w:rPr>
          <w:sz w:val="28"/>
        </w:rPr>
        <w:sectPr w:rsidR="00974E29" w:rsidRPr="00974E29" w:rsidSect="000172FC">
          <w:pgSz w:w="11910" w:h="16840"/>
          <w:pgMar w:top="1040" w:right="708" w:bottom="1135" w:left="1700" w:header="720" w:footer="720" w:gutter="0"/>
          <w:cols w:space="720"/>
        </w:sectPr>
      </w:pPr>
    </w:p>
    <w:p w:rsidR="00974E29" w:rsidRPr="00974E29" w:rsidRDefault="00974E29" w:rsidP="00974E29">
      <w:pPr>
        <w:spacing w:line="276" w:lineRule="auto"/>
        <w:rPr>
          <w:sz w:val="28"/>
        </w:rPr>
        <w:sectPr w:rsidR="00974E29" w:rsidRPr="00974E29">
          <w:pgSz w:w="11910" w:h="16840"/>
          <w:pgMar w:top="1040" w:right="708" w:bottom="280" w:left="1700" w:header="720" w:footer="720" w:gutter="0"/>
          <w:cols w:space="720"/>
        </w:sectPr>
      </w:pPr>
    </w:p>
    <w:p w:rsidR="00BF2996" w:rsidRPr="00974E29" w:rsidRDefault="00BF2996" w:rsidP="00974E29">
      <w:pPr>
        <w:tabs>
          <w:tab w:val="left" w:pos="998"/>
        </w:tabs>
        <w:spacing w:before="67" w:line="276" w:lineRule="auto"/>
        <w:ind w:right="140"/>
        <w:rPr>
          <w:sz w:val="28"/>
        </w:rPr>
      </w:pPr>
    </w:p>
    <w:sectPr w:rsidR="00BF2996" w:rsidRPr="00974E2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41C0"/>
    <w:multiLevelType w:val="multilevel"/>
    <w:tmpl w:val="F4806D3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3D16B96"/>
    <w:multiLevelType w:val="multilevel"/>
    <w:tmpl w:val="DA7EA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CEB1DB7"/>
    <w:multiLevelType w:val="hybridMultilevel"/>
    <w:tmpl w:val="6AD00C12"/>
    <w:lvl w:ilvl="0" w:tplc="5C466162">
      <w:numFmt w:val="bullet"/>
      <w:lvlText w:val="-"/>
      <w:lvlJc w:val="left"/>
      <w:pPr>
        <w:ind w:left="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61F5C">
      <w:numFmt w:val="bullet"/>
      <w:lvlText w:val="•"/>
      <w:lvlJc w:val="left"/>
      <w:pPr>
        <w:ind w:left="949" w:hanging="226"/>
      </w:pPr>
      <w:rPr>
        <w:rFonts w:hint="default"/>
        <w:lang w:val="ru-RU" w:eastAsia="en-US" w:bidi="ar-SA"/>
      </w:rPr>
    </w:lvl>
    <w:lvl w:ilvl="2" w:tplc="86167C48">
      <w:numFmt w:val="bullet"/>
      <w:lvlText w:val="•"/>
      <w:lvlJc w:val="left"/>
      <w:pPr>
        <w:ind w:left="1899" w:hanging="226"/>
      </w:pPr>
      <w:rPr>
        <w:rFonts w:hint="default"/>
        <w:lang w:val="ru-RU" w:eastAsia="en-US" w:bidi="ar-SA"/>
      </w:rPr>
    </w:lvl>
    <w:lvl w:ilvl="3" w:tplc="4524C356">
      <w:numFmt w:val="bullet"/>
      <w:lvlText w:val="•"/>
      <w:lvlJc w:val="left"/>
      <w:pPr>
        <w:ind w:left="2849" w:hanging="226"/>
      </w:pPr>
      <w:rPr>
        <w:rFonts w:hint="default"/>
        <w:lang w:val="ru-RU" w:eastAsia="en-US" w:bidi="ar-SA"/>
      </w:rPr>
    </w:lvl>
    <w:lvl w:ilvl="4" w:tplc="4644F7B2">
      <w:numFmt w:val="bullet"/>
      <w:lvlText w:val="•"/>
      <w:lvlJc w:val="left"/>
      <w:pPr>
        <w:ind w:left="3799" w:hanging="226"/>
      </w:pPr>
      <w:rPr>
        <w:rFonts w:hint="default"/>
        <w:lang w:val="ru-RU" w:eastAsia="en-US" w:bidi="ar-SA"/>
      </w:rPr>
    </w:lvl>
    <w:lvl w:ilvl="5" w:tplc="F0B88512">
      <w:numFmt w:val="bullet"/>
      <w:lvlText w:val="•"/>
      <w:lvlJc w:val="left"/>
      <w:pPr>
        <w:ind w:left="4749" w:hanging="226"/>
      </w:pPr>
      <w:rPr>
        <w:rFonts w:hint="default"/>
        <w:lang w:val="ru-RU" w:eastAsia="en-US" w:bidi="ar-SA"/>
      </w:rPr>
    </w:lvl>
    <w:lvl w:ilvl="6" w:tplc="A0A42A6E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7" w:tplc="4B0EC650">
      <w:numFmt w:val="bullet"/>
      <w:lvlText w:val="•"/>
      <w:lvlJc w:val="left"/>
      <w:pPr>
        <w:ind w:left="6648" w:hanging="226"/>
      </w:pPr>
      <w:rPr>
        <w:rFonts w:hint="default"/>
        <w:lang w:val="ru-RU" w:eastAsia="en-US" w:bidi="ar-SA"/>
      </w:rPr>
    </w:lvl>
    <w:lvl w:ilvl="8" w:tplc="9F284C44">
      <w:numFmt w:val="bullet"/>
      <w:lvlText w:val="•"/>
      <w:lvlJc w:val="left"/>
      <w:pPr>
        <w:ind w:left="7598" w:hanging="2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996"/>
    <w:rsid w:val="000172FC"/>
    <w:rsid w:val="002E58A3"/>
    <w:rsid w:val="00642767"/>
    <w:rsid w:val="00681370"/>
    <w:rsid w:val="00974E29"/>
    <w:rsid w:val="00A854D7"/>
    <w:rsid w:val="00BF2996"/>
    <w:rsid w:val="00CF355A"/>
    <w:rsid w:val="00D0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06EF"/>
  <w15:docId w15:val="{D332F43C-2A10-4D84-988E-439FCB71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righ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"/>
    <w:rsid w:val="0068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qFormat/>
    <w:rsid w:val="00A854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2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Михалевич</dc:creator>
  <cp:lastModifiedBy>UO-eko</cp:lastModifiedBy>
  <cp:revision>3</cp:revision>
  <cp:lastPrinted>2025-08-28T02:28:00Z</cp:lastPrinted>
  <dcterms:created xsi:type="dcterms:W3CDTF">2025-08-22T04:12:00Z</dcterms:created>
  <dcterms:modified xsi:type="dcterms:W3CDTF">2025-08-28T02:28:00Z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2016</vt:lpwstr>
  </property>
</Properties>
</file>