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0F" w:rsidRDefault="00B8200F" w:rsidP="00B8200F">
      <w:pPr>
        <w:ind w:left="-15" w:right="66"/>
      </w:pPr>
      <w:r>
        <w:t>1</w:t>
      </w:r>
      <w:r>
        <w:t xml:space="preserve">.1. Максимальное время ожидания госпитализации составляет не более трех часов с момента определения показаний. Больной должен быть осмотрен в приемном отделении не позднее 30 минут с момента обращения, а при угрожающих жизни состояниях – немедленно. В случаях, когда для окончательной постановки диагноза требуются динамическое наблюдение и полный объем неотложных </w:t>
      </w:r>
      <w:proofErr w:type="spellStart"/>
      <w:r>
        <w:t>лечебнодиагностических</w:t>
      </w:r>
      <w:proofErr w:type="spellEnd"/>
      <w:r>
        <w:t xml:space="preserve"> мероприятий, допускается нахождение больного в приемном отделении до 4 часов. За этот период больному осуществляется полный объем неотложных лечебно-диагностических мероприятий. </w:t>
      </w:r>
    </w:p>
    <w:p w:rsidR="00B8200F" w:rsidRDefault="00B8200F" w:rsidP="00B8200F">
      <w:pPr>
        <w:ind w:left="-15" w:right="66"/>
      </w:pPr>
      <w:r>
        <w:t>1.2</w:t>
      </w:r>
      <w:r>
        <w:t xml:space="preserve">. Экстренная медицинская помощь должна быть оказана при обращении пациента в любое время суток. После оказания неотложной помощи и определения маршрута пациента транспортабельный больной может быть переведен в соответствующее отделение медицинской организации.  </w:t>
      </w:r>
    </w:p>
    <w:p w:rsidR="00B8200F" w:rsidRDefault="00B8200F" w:rsidP="00B8200F">
      <w:pPr>
        <w:ind w:left="-15" w:right="66"/>
      </w:pPr>
      <w:r>
        <w:t>1</w:t>
      </w:r>
      <w:r>
        <w:t>.</w:t>
      </w:r>
      <w:r>
        <w:t>3</w:t>
      </w:r>
      <w:r>
        <w:t xml:space="preserve">. 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условиях, и при возможности проведения необходимых методов обследования в медицинской организации. </w:t>
      </w:r>
    </w:p>
    <w:p w:rsidR="00B8200F" w:rsidRDefault="00B8200F" w:rsidP="00B8200F">
      <w:pPr>
        <w:ind w:left="-15" w:right="66"/>
      </w:pPr>
      <w:r>
        <w:t>1.4</w:t>
      </w:r>
      <w:r>
        <w:t>. Максимальное время ожидания определяется очередью на плановую госпитализацию. В отделениях стационара ведутся журналы очередности на госпитализацию. Пациенту в направлении врачом стационара указывается дата запланированной госпитализации. В случае невозможности госпитализировать больного в назначенный срок руководство больницы обязано известить пациента не менее чем за три дня до даты плановой госпитализации и согласовать с ним новый срок госпитализации.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Максимальный срок ожидания не должны превышать 30 календарных дней со дня выдачи лечащим врачом направления на госпитализацию. </w:t>
      </w:r>
    </w:p>
    <w:p w:rsidR="00B8200F" w:rsidRDefault="00B8200F" w:rsidP="00B8200F">
      <w:pPr>
        <w:ind w:left="-15" w:right="66"/>
      </w:pPr>
      <w:r>
        <w:t>1.5</w:t>
      </w:r>
      <w:r>
        <w:t xml:space="preserve">.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образца. В случаях, когда необходимый объем помощи выходит за рамки возможности медицинской организации, больной должен быть переведен в другой стационар с адекватными возможностями. </w:t>
      </w:r>
    </w:p>
    <w:p w:rsidR="00B8200F" w:rsidRDefault="00B8200F" w:rsidP="00B8200F">
      <w:pPr>
        <w:ind w:left="-15" w:right="66"/>
      </w:pPr>
      <w:r>
        <w:t>1.6</w:t>
      </w:r>
      <w:r>
        <w:t xml:space="preserve">. Больные, женщины в период беременности, родов и послеродовый период обеспечиваются лечебным питанием в соответствии с физиологическими нормами, утвержденными Министерством здравоохранения Российской Федерации. </w:t>
      </w:r>
    </w:p>
    <w:p w:rsidR="00B8200F" w:rsidRDefault="00B8200F" w:rsidP="00B8200F">
      <w:pPr>
        <w:ind w:left="-15" w:right="66"/>
      </w:pPr>
      <w:r>
        <w:t>1</w:t>
      </w:r>
      <w:r>
        <w:t>.</w:t>
      </w:r>
      <w:r>
        <w:t>7</w:t>
      </w:r>
      <w:r>
        <w:t xml:space="preserve">. Одному из родителей или иному члену семьи, или иному законному представителю по усмотрению родителей предоставляется право на пребывание в больнице с обеспечением питания и койко-места при уходе:  </w:t>
      </w:r>
    </w:p>
    <w:p w:rsidR="00B8200F" w:rsidRDefault="00B8200F" w:rsidP="00B8200F">
      <w:pPr>
        <w:ind w:left="708" w:right="66" w:firstLine="0"/>
      </w:pPr>
      <w:r>
        <w:lastRenderedPageBreak/>
        <w:t xml:space="preserve">за ребенком-инвалидом независимо от наличия медицинских показаний; за ребенком до достижения им возраста четырех лет независимо от наличия </w:t>
      </w:r>
    </w:p>
    <w:p w:rsidR="00B8200F" w:rsidRDefault="00B8200F" w:rsidP="00B8200F">
      <w:pPr>
        <w:ind w:left="693" w:right="1088" w:hanging="708"/>
      </w:pPr>
      <w:r>
        <w:t xml:space="preserve">медицинских показаний; за ребенком старше четырех лет при наличии медицинских показаний. </w:t>
      </w:r>
    </w:p>
    <w:p w:rsidR="00B8200F" w:rsidRDefault="00B8200F" w:rsidP="00B8200F">
      <w:pPr>
        <w:ind w:left="-15" w:right="66"/>
      </w:pPr>
      <w:r>
        <w:t>1</w:t>
      </w:r>
      <w:r>
        <w:t>.</w:t>
      </w:r>
      <w:r>
        <w:t>8</w:t>
      </w:r>
      <w:r>
        <w:t xml:space="preserve">. Пациенты, находящиеся на лечении в дневном стационаре всех типов, обеспечиваются лекарственными препаратами. Пациенты, находящиеся на лечении в дневном стационаре при стационаре, при продолжительности лечения более 4 часов обеспечиваются питанием.  </w:t>
      </w:r>
    </w:p>
    <w:p w:rsidR="00B8200F" w:rsidRDefault="00B8200F" w:rsidP="00B8200F">
      <w:pPr>
        <w:ind w:left="-15" w:right="66"/>
      </w:pPr>
      <w:r>
        <w:t>1</w:t>
      </w:r>
      <w:r>
        <w:t>.</w:t>
      </w:r>
      <w:r>
        <w:t>9</w:t>
      </w:r>
      <w:r>
        <w:t xml:space="preserve">. Размещение пациентов в палатах на три и более мест осуществляется при условии выполнения санитарно-гигиенических требований по количеству палатных площадей на 1 койку, а размещение в маломестных палатах (боксах) по медицинским и (или) эпидемиологическим показаниям проводится согласно приказу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(боксах)». </w:t>
      </w:r>
    </w:p>
    <w:p w:rsidR="00B8200F" w:rsidRDefault="00B8200F" w:rsidP="00B8200F">
      <w:pPr>
        <w:ind w:left="-15" w:right="66"/>
      </w:pPr>
      <w:r>
        <w:t>1</w:t>
      </w:r>
      <w:r>
        <w:t>.</w:t>
      </w:r>
      <w:r>
        <w:t>10</w:t>
      </w:r>
      <w:r>
        <w:t xml:space="preserve">.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терапии. </w:t>
      </w:r>
    </w:p>
    <w:p w:rsidR="00B8200F" w:rsidRDefault="00B8200F" w:rsidP="00B8200F">
      <w:pPr>
        <w:ind w:left="-15" w:right="66"/>
      </w:pPr>
      <w:r>
        <w:t>1</w:t>
      </w:r>
      <w:r>
        <w:t>.</w:t>
      </w:r>
      <w:r>
        <w:t>11</w:t>
      </w:r>
      <w:r>
        <w:t xml:space="preserve">. Порядок предоставления транспортных услуг при сопровождении медицинским работником пациента, находящегося на лечении в стационарных условиях. </w:t>
      </w:r>
    </w:p>
    <w:p w:rsidR="00B8200F" w:rsidRDefault="00B8200F" w:rsidP="00B8200F">
      <w:pPr>
        <w:ind w:left="-15" w:right="66"/>
      </w:pPr>
      <w:r>
        <w:t xml:space="preserve">Транспортировка осуществляется медицинской организацией, оказывающей медицинскую помощь пациенту в стационарных условиях, по предварительному согласованию с медицинской организацией, оказывающей диагностические исследования и возможный объем медицинской помощи.  </w:t>
      </w:r>
    </w:p>
    <w:p w:rsidR="00B8200F" w:rsidRDefault="00B8200F" w:rsidP="00B8200F">
      <w:pPr>
        <w:ind w:left="-15" w:right="66"/>
      </w:pPr>
      <w:r>
        <w:t xml:space="preserve">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организации, оказывающей медицинскую помощь пациенту в стационарных условиях. В качестве сопровождающего медицинского работника может быть врач или средний медицинский персонал. </w:t>
      </w:r>
    </w:p>
    <w:p w:rsidR="00B8200F" w:rsidRDefault="00B8200F" w:rsidP="00B8200F">
      <w:pPr>
        <w:ind w:left="-15" w:right="66"/>
      </w:pPr>
      <w:r>
        <w:t xml:space="preserve">Транспортировка пациента осуществляется санитарным транспортом и за счет средств медицинской организации, оказывающей медицинскую помощь пациенту в стационарных условиях. </w:t>
      </w:r>
    </w:p>
    <w:p w:rsidR="00B8200F" w:rsidRDefault="00B8200F" w:rsidP="00B8200F">
      <w:pPr>
        <w:ind w:left="-15" w:right="66"/>
      </w:pPr>
      <w:r>
        <w:t xml:space="preserve">Для проведения диагностических исследований и лечения пациенту оформляется: </w:t>
      </w:r>
    </w:p>
    <w:p w:rsidR="00B8200F" w:rsidRDefault="00B8200F" w:rsidP="00B8200F">
      <w:pPr>
        <w:spacing w:after="2" w:line="263" w:lineRule="auto"/>
        <w:ind w:left="10" w:right="66" w:hanging="10"/>
        <w:jc w:val="right"/>
      </w:pPr>
      <w:r>
        <w:t>направление, выданное лечащим врачом и подписанное заведующим отделе-</w:t>
      </w:r>
    </w:p>
    <w:p w:rsidR="00B8200F" w:rsidRDefault="00B8200F" w:rsidP="00B8200F">
      <w:pPr>
        <w:ind w:left="-15" w:right="66" w:firstLine="0"/>
      </w:pPr>
      <w:proofErr w:type="spellStart"/>
      <w:r>
        <w:lastRenderedPageBreak/>
        <w:t>нием</w:t>
      </w:r>
      <w:proofErr w:type="spellEnd"/>
      <w:r>
        <w:t xml:space="preserve">; выписка из медицинской карты стационарного больного, содержащая информацию о клиническом диагнозе, результатах, проведенных инструментальных и лабораторных исследований и обоснование необходимости проведения диагностического исследования и лечения. </w:t>
      </w:r>
    </w:p>
    <w:p w:rsidR="00B8200F" w:rsidRDefault="00B8200F" w:rsidP="00B8200F">
      <w:pPr>
        <w:ind w:left="-15" w:right="66"/>
      </w:pPr>
      <w:r>
        <w:t xml:space="preserve">Направление должно содержать информацию о паспортных данных пациента, полиса обязательного медицинского страхования, в случае направления детей – данные свидетельства о рождении, полиса обязательного медицинского страхования, паспортные данные одного из родителей. </w:t>
      </w:r>
    </w:p>
    <w:p w:rsidR="00B8200F" w:rsidRDefault="00B8200F" w:rsidP="00B8200F">
      <w:pPr>
        <w:spacing w:after="3" w:line="278" w:lineRule="auto"/>
        <w:ind w:left="-15" w:right="55" w:firstLine="708"/>
        <w:jc w:val="left"/>
      </w:pPr>
      <w:r>
        <w:t>1</w:t>
      </w:r>
      <w:r>
        <w:t>.</w:t>
      </w:r>
      <w:r>
        <w:t>1</w:t>
      </w:r>
      <w:r>
        <w:t>2</w:t>
      </w:r>
      <w:bookmarkStart w:id="0" w:name="_GoBack"/>
      <w:bookmarkEnd w:id="0"/>
      <w:r>
        <w:t xml:space="preserve">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консультации врачей-специалистов. </w:t>
      </w:r>
    </w:p>
    <w:p w:rsidR="00B8200F" w:rsidRDefault="00B8200F" w:rsidP="00B8200F">
      <w:pPr>
        <w:ind w:left="-15" w:right="66"/>
      </w:pPr>
      <w:r>
        <w:t xml:space="preserve">В целях обеспечения прав граждан на получение бесплатной медицинской помощи предельные сроки ожидания составляют: </w:t>
      </w:r>
    </w:p>
    <w:p w:rsidR="00B8200F" w:rsidRDefault="00B8200F" w:rsidP="00B8200F">
      <w:pPr>
        <w:spacing w:after="2" w:line="263" w:lineRule="auto"/>
        <w:ind w:left="10" w:right="66" w:hanging="10"/>
        <w:jc w:val="right"/>
      </w:pPr>
      <w:r>
        <w:t xml:space="preserve">при оказании первичной медико-санитарной помощи в неотложной форме не </w:t>
      </w:r>
    </w:p>
    <w:p w:rsidR="00B8200F" w:rsidRDefault="00B8200F" w:rsidP="00B8200F">
      <w:pPr>
        <w:ind w:left="-15" w:right="66" w:firstLine="0"/>
      </w:pPr>
      <w:r>
        <w:t xml:space="preserve">должны превышать 2 часов с момента обращения пациента в медицинскую организацию; при оказании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для пациентов с онкологическими заболеваниями – не должны превышать 14 календарных дней с момента гистологической верификации опухоли или с момента установления диагноза заболевания </w:t>
      </w:r>
    </w:p>
    <w:p w:rsidR="00B8200F" w:rsidRDefault="00B8200F" w:rsidP="00B8200F">
      <w:pPr>
        <w:ind w:left="693" w:right="66" w:hanging="708"/>
      </w:pPr>
      <w:r>
        <w:t>(состояния); при приеме врачами-терапевтами участковыми, врачами общей практики (се-</w:t>
      </w:r>
    </w:p>
    <w:p w:rsidR="00B8200F" w:rsidRDefault="00B8200F" w:rsidP="00B8200F">
      <w:pPr>
        <w:ind w:left="-15" w:right="66" w:firstLine="0"/>
      </w:pPr>
      <w:proofErr w:type="spellStart"/>
      <w:r>
        <w:t>мейными</w:t>
      </w:r>
      <w:proofErr w:type="spellEnd"/>
      <w:r>
        <w:t xml:space="preserve"> врачами), врачами-педиатрами участковыми не должны превышать </w:t>
      </w:r>
    </w:p>
    <w:p w:rsidR="00B8200F" w:rsidRDefault="00B8200F" w:rsidP="00B8200F">
      <w:pPr>
        <w:ind w:left="-15" w:right="66" w:firstLine="0"/>
      </w:pPr>
      <w:r>
        <w:t xml:space="preserve">24 часов с момента обращения пациента в медицинскую организацию; </w:t>
      </w:r>
    </w:p>
    <w:p w:rsidR="00B8200F" w:rsidRDefault="00B8200F" w:rsidP="00B8200F">
      <w:pPr>
        <w:spacing w:after="2" w:line="263" w:lineRule="auto"/>
        <w:ind w:left="10" w:right="66" w:hanging="10"/>
        <w:jc w:val="right"/>
      </w:pPr>
      <w:r>
        <w:t xml:space="preserve">сроки проведения консультаций врачей-специалистов не должны превышать </w:t>
      </w:r>
    </w:p>
    <w:p w:rsidR="00B8200F" w:rsidRDefault="00B8200F" w:rsidP="00B8200F">
      <w:pPr>
        <w:ind w:left="693" w:right="66" w:hanging="708"/>
      </w:pPr>
      <w:r>
        <w:t xml:space="preserve">14 календарных дней со дня обращения пациента в медицинскую организацию; сроки проведения диагностических инструментальных (рентгенографические </w:t>
      </w:r>
    </w:p>
    <w:p w:rsidR="00B8200F" w:rsidRDefault="00B8200F" w:rsidP="00B8200F">
      <w:pPr>
        <w:ind w:left="-15" w:right="66" w:firstLine="0"/>
      </w:pPr>
      <w:r>
        <w:t xml:space="preserve">исследования, включая маммографию, функциональная диагностика, ультразвуковые исследования) и лабораторных исследований при оказании первичной </w:t>
      </w:r>
      <w:proofErr w:type="spellStart"/>
      <w:r>
        <w:t>медикосанитарной</w:t>
      </w:r>
      <w:proofErr w:type="spellEnd"/>
      <w:r>
        <w:t xml:space="preserve"> помощи не должны превышать 14 календарных дней со дня назначения;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назначения. </w:t>
      </w:r>
    </w:p>
    <w:p w:rsidR="00B8200F" w:rsidRDefault="00B8200F" w:rsidP="00B8200F">
      <w:pPr>
        <w:ind w:left="-15" w:right="66"/>
      </w:pPr>
      <w:r>
        <w:lastRenderedPageBreak/>
        <w:t xml:space="preserve">Время </w:t>
      </w:r>
      <w:proofErr w:type="spellStart"/>
      <w:r>
        <w:t>доезда</w:t>
      </w:r>
      <w:proofErr w:type="spellEnd"/>
      <w: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доступности. </w:t>
      </w:r>
    </w:p>
    <w:p w:rsidR="00B8200F" w:rsidRDefault="00B8200F" w:rsidP="00B8200F">
      <w:pPr>
        <w:ind w:left="-15" w:right="66"/>
      </w:pPr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 </w:t>
      </w:r>
    </w:p>
    <w:p w:rsidR="009A5B4B" w:rsidRDefault="009A5B4B"/>
    <w:sectPr w:rsidR="009A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34"/>
    <w:rsid w:val="000B7834"/>
    <w:rsid w:val="009A5B4B"/>
    <w:rsid w:val="00B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530B"/>
  <w15:chartTrackingRefBased/>
  <w15:docId w15:val="{D6D771AE-CD0D-4201-A1C4-6BBF1F6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0F"/>
    <w:pPr>
      <w:spacing w:after="15" w:line="268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2019-07-26T08:16:00Z</dcterms:created>
  <dcterms:modified xsi:type="dcterms:W3CDTF">2019-07-26T08:19:00Z</dcterms:modified>
</cp:coreProperties>
</file>