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527" w:rsidRPr="003D7527" w:rsidRDefault="003D7527" w:rsidP="003D752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3B89E3"/>
          <w:sz w:val="24"/>
          <w:szCs w:val="24"/>
          <w:lang w:eastAsia="ru-RU"/>
        </w:rPr>
      </w:pPr>
      <w:r w:rsidRPr="003D7527">
        <w:rPr>
          <w:rFonts w:ascii="Verdana" w:eastAsia="Times New Roman" w:hAnsi="Verdana" w:cs="Times New Roman"/>
          <w:b/>
          <w:bCs/>
          <w:color w:val="3B89E3"/>
          <w:sz w:val="24"/>
          <w:szCs w:val="24"/>
          <w:lang w:eastAsia="ru-RU"/>
        </w:rPr>
        <w:t>Порядок приема в ГБУЗ РТ «Тес-</w:t>
      </w:r>
      <w:proofErr w:type="spellStart"/>
      <w:r w:rsidRPr="003D7527">
        <w:rPr>
          <w:rFonts w:ascii="Verdana" w:eastAsia="Times New Roman" w:hAnsi="Verdana" w:cs="Times New Roman"/>
          <w:b/>
          <w:bCs/>
          <w:color w:val="3B89E3"/>
          <w:sz w:val="24"/>
          <w:szCs w:val="24"/>
          <w:lang w:eastAsia="ru-RU"/>
        </w:rPr>
        <w:t>Хемская</w:t>
      </w:r>
      <w:proofErr w:type="spellEnd"/>
      <w:r w:rsidRPr="003D7527">
        <w:rPr>
          <w:rFonts w:ascii="Verdana" w:eastAsia="Times New Roman" w:hAnsi="Verdana" w:cs="Times New Roman"/>
          <w:b/>
          <w:bCs/>
          <w:color w:val="3B89E3"/>
          <w:sz w:val="24"/>
          <w:szCs w:val="24"/>
          <w:lang w:eastAsia="ru-RU"/>
        </w:rPr>
        <w:t xml:space="preserve"> ЦКБ» для получения консультативно-диагностической и с</w:t>
      </w:r>
      <w:r>
        <w:rPr>
          <w:rFonts w:ascii="Verdana" w:eastAsia="Times New Roman" w:hAnsi="Verdana" w:cs="Times New Roman"/>
          <w:b/>
          <w:bCs/>
          <w:color w:val="3B89E3"/>
          <w:sz w:val="24"/>
          <w:szCs w:val="24"/>
          <w:lang w:eastAsia="ru-RU"/>
        </w:rPr>
        <w:t>тационарной медицинской помощи.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</w:t>
      </w:r>
    </w:p>
    <w:p w:rsidR="003D7527" w:rsidRPr="003D7527" w:rsidRDefault="003D7527" w:rsidP="003D752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ГБУЗ РТ "Тес-</w:t>
      </w:r>
      <w:proofErr w:type="spell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Хемская</w:t>
      </w:r>
      <w:proofErr w:type="spell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ЦКБ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"  информирует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о порядке приема пациентов. Консультативно-диагностическая поликлиника бесплатно принимает пациентов только при наличии утверждённого направления специальной формы, выданного поликлиникой по месту жительства (в соответствии с Программой государственных гарантий оказания бесплатной медицинской помощи гражданам РФ).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Предварительная запись на </w:t>
      </w:r>
      <w:bookmarkStart w:id="0" w:name="_GoBack"/>
      <w:bookmarkEnd w:id="0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прием в поликлинику проводится при наличии направления.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1.  через портал </w:t>
      </w:r>
      <w:hyperlink r:id="rId5" w:tgtFrame="_blank" w:history="1">
        <w:r w:rsidRPr="003D7527">
          <w:rPr>
            <w:rFonts w:ascii="Verdana" w:eastAsia="Times New Roman" w:hAnsi="Verdana" w:cs="Times New Roman"/>
            <w:color w:val="69A5FF"/>
            <w:sz w:val="18"/>
            <w:szCs w:val="18"/>
            <w:u w:val="single"/>
            <w:lang w:eastAsia="ru-RU"/>
          </w:rPr>
          <w:t>er.tuva.ru</w:t>
        </w:r>
      </w:hyperlink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2. При непосредственном обращении в регистратуру поликлиники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Поликлиника работает по будням с 7.30 до 17.00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На прием к врачу пациент должен иметь при себе:</w:t>
      </w:r>
    </w:p>
    <w:p w:rsidR="003D7527" w:rsidRPr="003D7527" w:rsidRDefault="003D7527" w:rsidP="003D7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Медицинскую карточку амбулаторного больного (ф.025/у)</w:t>
      </w:r>
    </w:p>
    <w:p w:rsidR="003D7527" w:rsidRPr="003D7527" w:rsidRDefault="003D7527" w:rsidP="003D7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Паспорт;</w:t>
      </w:r>
    </w:p>
    <w:p w:rsidR="003D7527" w:rsidRPr="003D7527" w:rsidRDefault="003D7527" w:rsidP="003D7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Страховой медицинский полис (для работающих – продленный);</w:t>
      </w:r>
    </w:p>
    <w:p w:rsidR="003D7527" w:rsidRPr="003D7527" w:rsidRDefault="003D7527" w:rsidP="003D7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Лист 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временной  нетрудоспособности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;</w:t>
      </w:r>
    </w:p>
    <w:p w:rsidR="003D7527" w:rsidRPr="003D7527" w:rsidRDefault="003D7527" w:rsidP="003D75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Результаты дополнительных методов исследования для врачей-специалистов.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  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При приема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больных на консультацию в поликлинику больной должен быть обследован согласно стандарту в соответствии с уровнем медицинского учреждения. Результаты обследования (протоколы УЗИ, функциональных исследований, рентгенологические снимки и др.) должны быть на руках у больных.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  Обследование больных на клиническом уровне проводится по показаниям, исходя из клинических данных и объема обследований, проведенных на предыдущих этапах.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   Все больные, направляемые на плановое стационарное, в т. ч. оперативное лечение, должны пройти обследование в соответствии со Стандартом обследования больных при направлении на оперативное лечение.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   Результаты анализов действительны в течение 10 дней</w:t>
      </w:r>
    </w:p>
    <w:p w:rsidR="003D7527" w:rsidRPr="003D7527" w:rsidRDefault="003D7527" w:rsidP="003D752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</w:t>
      </w:r>
    </w:p>
    <w:p w:rsidR="003D7527" w:rsidRPr="003D7527" w:rsidRDefault="003D7527" w:rsidP="003D752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Порядок направления на плановую госпитализацию больных в стационар ГБУЗ РТ</w:t>
      </w:r>
    </w:p>
    <w:p w:rsidR="003D7527" w:rsidRPr="003D7527" w:rsidRDefault="003D7527" w:rsidP="003D752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«Тес-</w:t>
      </w:r>
      <w:proofErr w:type="spell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Хемская</w:t>
      </w:r>
      <w:proofErr w:type="spell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ЦКБ»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1. Направление на плановую госпитализацию (Форма № 057/у-04 утвержденная приказом МЗ СР РФ от 22.11.2004г. №255) выдают медицинские организации Республики Тыва, в т. ч. врачи общей (семейной) практики, юридические лица и частные предприниматели, работающие в системе ОМС. Направление из ЦКБ обязательно должно быть подписано заместителем главного врача с печатью медицинской организации. Также необходимо обязательное предварительное обследование пациента.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2.Госпитализация больных осуществляется при наличии: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2.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1.Направления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: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lastRenderedPageBreak/>
        <w:t xml:space="preserve">2.1.1. поликлиники по месту жительства, центральных </w:t>
      </w:r>
      <w:proofErr w:type="spell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кожунных</w:t>
      </w:r>
      <w:proofErr w:type="spell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больниц, специалистов поликлиники КДП (при наличии первичного направления к специалисту из медицинской организации по м/ж): иметь при себе страховой медицинский полис и паспорт, либо свидетельство о рождении детей до 15 лет, амбулаторную карту с результатами исследований по месту жительства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2.1.2. МВД, ФСБ, УФСИН, таможни, УФМС: иметь при себе удостоверение личности, амбулаторную карту с результатами исследований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2.1.4. МСЭ: иметь при 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себе  страховой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медицинский полис и паспорт либо свидетельство о рождении детей до 15 лет, амбулаторную карту с результатами исследований по месту жительства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2.1.5. республиканского военкомата: иметь при 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себе  страховой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медицинский полис и паспорт, амбулаторную карту с результатами исследований по месту жительства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2.2. При плановом поступлении на стационарное лечение с 18 лет необходимо предоставить:</w:t>
      </w:r>
    </w:p>
    <w:p w:rsidR="003D7527" w:rsidRPr="003D7527" w:rsidRDefault="003D7527" w:rsidP="003D7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Направление от врача.</w:t>
      </w:r>
    </w:p>
    <w:p w:rsidR="003D7527" w:rsidRPr="003D7527" w:rsidRDefault="003D7527" w:rsidP="003D7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Развернутый анализ крови (14 дней действие).</w:t>
      </w:r>
    </w:p>
    <w:p w:rsidR="003D7527" w:rsidRPr="003D7527" w:rsidRDefault="003D7527" w:rsidP="003D7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Общий анализ мочи (10 дней действие).</w:t>
      </w:r>
    </w:p>
    <w:p w:rsidR="003D7527" w:rsidRPr="003D7527" w:rsidRDefault="003D7527" w:rsidP="003D7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Результат обследования крови на сифилис (1 месяц действие).</w:t>
      </w:r>
    </w:p>
    <w:p w:rsidR="003D7527" w:rsidRPr="003D7527" w:rsidRDefault="003D7527" w:rsidP="003D7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Результат обследования на туберкулез легких (1год действие).</w:t>
      </w:r>
    </w:p>
    <w:p w:rsidR="003D7527" w:rsidRPr="003D7527" w:rsidRDefault="003D7527" w:rsidP="003D7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Результат обследования 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на гельминты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(1 месяц действие)</w:t>
      </w:r>
    </w:p>
    <w:p w:rsidR="003D7527" w:rsidRPr="003D7527" w:rsidRDefault="003D7527" w:rsidP="003D7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Сведения о профилактических прививках против кори в возрасте до 35 лет.</w:t>
      </w:r>
    </w:p>
    <w:p w:rsidR="003D7527" w:rsidRPr="003D7527" w:rsidRDefault="003D7527" w:rsidP="003D75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Копии документов: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                                 - Паспорт;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                                - СНИЛС;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                                - Страховой медицинский полис с 2х сторон.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                                 - Справку с места работы (для выдачи больничного листа).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 Поступающие на плановое оперативное вмешательство   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дополнительно  к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вышеперечисленному необходимо предоставить:   </w:t>
      </w:r>
    </w:p>
    <w:p w:rsidR="003D7527" w:rsidRPr="003D7527" w:rsidRDefault="003D7527" w:rsidP="003D7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Результат биохимического анализа крови (14 дней действие).</w:t>
      </w:r>
    </w:p>
    <w:p w:rsidR="003D7527" w:rsidRPr="003D7527" w:rsidRDefault="003D7527" w:rsidP="003D7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Результат </w:t>
      </w:r>
      <w:proofErr w:type="spell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коагулограммы</w:t>
      </w:r>
      <w:proofErr w:type="spell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крови (14 дней действие).</w:t>
      </w:r>
    </w:p>
    <w:p w:rsidR="003D7527" w:rsidRPr="003D7527" w:rsidRDefault="003D7527" w:rsidP="003D7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ЭКГ лицам старше 40 лет и по показаниям.</w:t>
      </w:r>
    </w:p>
    <w:p w:rsidR="003D7527" w:rsidRPr="003D7527" w:rsidRDefault="003D7527" w:rsidP="003D7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Заключение терапевта о наличии противопоказаний к оперативному вмешательству.</w:t>
      </w:r>
    </w:p>
    <w:p w:rsidR="003D7527" w:rsidRPr="003D7527" w:rsidRDefault="003D7527" w:rsidP="003D75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Результат анализа на маркеры вирусного гепатита «В» и вирусного гепатита «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С»(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1 месяц действие).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      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Для плановой госпитализации детей до 18 лет необходимо иметь следующие анализы: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Направление от врача.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Развернутый анализ крови (14 дней действие).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Общий анализ мочи (10 дней действие).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Флюорография с 14 лет (1 год 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действие )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Анализ кала на яйца-глист с 1 года (1 месяц действие).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Анализ крови на сифилис с 8 лет (1 месяц действие).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Справка от педиатра о наличии противопоказаний к оперативному лечению и соматическом     состоянии ребенка.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Биохимический анализ крови (14 дней действие).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Результат анализа на 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маркеры  вирусного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гепатита «В» и вирусного гепатита «С» (1 месяц действие).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proofErr w:type="spell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lastRenderedPageBreak/>
        <w:t>Коагулограмма</w:t>
      </w:r>
      <w:proofErr w:type="spell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крови (14 дней действие).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Сведения об отсутствии контакта с инфекционными больными (за 21 день до </w:t>
      </w:r>
      <w:proofErr w:type="spell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госпит</w:t>
      </w:r>
      <w:proofErr w:type="spell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).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Результат обследования на кишечные инфекции детям до 2 лет (2 недели действие).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Сведения о профилактических прививках против кори.</w:t>
      </w:r>
    </w:p>
    <w:p w:rsidR="003D7527" w:rsidRPr="003D7527" w:rsidRDefault="003D7527" w:rsidP="003D75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Копии документов:      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   -     Паспорт 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или  свидетельство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 о рождении;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   -    СНИЛС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    -   Страховой медицинский полис с 2 сторон.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      Ухаживающим:</w:t>
      </w:r>
    </w:p>
    <w:p w:rsidR="003D7527" w:rsidRPr="003D7527" w:rsidRDefault="003D7527" w:rsidP="003D75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Анализ крови на сифилис (1 месяц действие).                                                                                      </w:t>
      </w:r>
    </w:p>
    <w:p w:rsidR="003D7527" w:rsidRPr="003D7527" w:rsidRDefault="003D7527" w:rsidP="003D75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 xml:space="preserve">Флюорография (1год </w:t>
      </w:r>
      <w:proofErr w:type="gramStart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действие )</w:t>
      </w:r>
      <w:proofErr w:type="gramEnd"/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.</w:t>
      </w:r>
    </w:p>
    <w:p w:rsidR="003D7527" w:rsidRPr="003D7527" w:rsidRDefault="003D7527" w:rsidP="003D75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Анализ кала на яйца-глист (1 месяц действие).</w:t>
      </w:r>
    </w:p>
    <w:p w:rsidR="003D7527" w:rsidRPr="003D7527" w:rsidRDefault="003D7527" w:rsidP="003D75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Результат обследования на кишечные инфекции (2 недели действие)</w:t>
      </w:r>
    </w:p>
    <w:p w:rsidR="003D7527" w:rsidRPr="003D7527" w:rsidRDefault="003D7527" w:rsidP="003D75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Сведения о профилактических прививках против кори.</w:t>
      </w:r>
    </w:p>
    <w:p w:rsidR="003D7527" w:rsidRPr="003D7527" w:rsidRDefault="003D7527" w:rsidP="003D75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Работающим гражданам справку с места работы</w:t>
      </w:r>
    </w:p>
    <w:p w:rsidR="003D7527" w:rsidRPr="003D7527" w:rsidRDefault="003D7527" w:rsidP="003D75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Сменную одежду и посуду.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  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3. Дату госпитализации определяет заведующий стационарным отделением после консультации пациента специалистом клинико-диагностической поликлиники.</w:t>
      </w:r>
    </w:p>
    <w:p w:rsidR="003D7527" w:rsidRPr="003D7527" w:rsidRDefault="003D7527" w:rsidP="003D752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</w:pPr>
      <w:r w:rsidRPr="003D7527">
        <w:rPr>
          <w:rFonts w:ascii="Verdana" w:eastAsia="Times New Roman" w:hAnsi="Verdana" w:cs="Times New Roman"/>
          <w:color w:val="38648A"/>
          <w:sz w:val="18"/>
          <w:szCs w:val="18"/>
          <w:lang w:eastAsia="ru-RU"/>
        </w:rPr>
        <w:t>4. Время ожидания плановой госпитализации в круглосуточный стационар определяется очередностью и не должно превышать 30 дней с момента выдачи направления на плановую госпитализацию лечащим врачом.</w:t>
      </w:r>
    </w:p>
    <w:p w:rsidR="00422330" w:rsidRDefault="00422330"/>
    <w:sectPr w:rsidR="0042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9DC"/>
    <w:multiLevelType w:val="multilevel"/>
    <w:tmpl w:val="F68A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46BC4"/>
    <w:multiLevelType w:val="multilevel"/>
    <w:tmpl w:val="3728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81749B"/>
    <w:multiLevelType w:val="multilevel"/>
    <w:tmpl w:val="51463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526987"/>
    <w:multiLevelType w:val="multilevel"/>
    <w:tmpl w:val="7E5AC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B63D12"/>
    <w:multiLevelType w:val="multilevel"/>
    <w:tmpl w:val="3D9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B9"/>
    <w:rsid w:val="00177AB9"/>
    <w:rsid w:val="003D7527"/>
    <w:rsid w:val="0042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ECAE"/>
  <w15:chartTrackingRefBased/>
  <w15:docId w15:val="{D0D23597-7BEC-4282-A272-616DBBDF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7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7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3D7527"/>
  </w:style>
  <w:style w:type="character" w:customStyle="1" w:styleId="editor">
    <w:name w:val="editor"/>
    <w:basedOn w:val="a0"/>
    <w:rsid w:val="003D7527"/>
  </w:style>
  <w:style w:type="character" w:styleId="a3">
    <w:name w:val="Hyperlink"/>
    <w:basedOn w:val="a0"/>
    <w:uiPriority w:val="99"/>
    <w:semiHidden/>
    <w:unhideWhenUsed/>
    <w:rsid w:val="003D752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3D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5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r.tuv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904</Words>
  <Characters>5155</Characters>
  <Application>Microsoft Office Word</Application>
  <DocSecurity>0</DocSecurity>
  <Lines>42</Lines>
  <Paragraphs>12</Paragraphs>
  <ScaleCrop>false</ScaleCrop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2019-03-20T08:57:00Z</dcterms:created>
  <dcterms:modified xsi:type="dcterms:W3CDTF">2019-03-20T08:59:00Z</dcterms:modified>
</cp:coreProperties>
</file>