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A6" w:rsidRDefault="00D633A6" w:rsidP="00D633A6">
      <w:pPr>
        <w:jc w:val="center"/>
        <w:rPr>
          <w:rFonts w:eastAsia="Calibri"/>
          <w:b/>
          <w:sz w:val="28"/>
          <w:szCs w:val="22"/>
        </w:rPr>
      </w:pPr>
      <w:r>
        <w:rPr>
          <w:rFonts w:eastAsia="Calibri"/>
          <w:b/>
          <w:noProof/>
          <w:sz w:val="28"/>
        </w:rPr>
        <w:drawing>
          <wp:inline distT="0" distB="0" distL="0" distR="0">
            <wp:extent cx="11525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3A6" w:rsidRDefault="00D633A6" w:rsidP="00D633A6">
      <w:pPr>
        <w:jc w:val="center"/>
        <w:rPr>
          <w:rFonts w:eastAsia="Calibri"/>
          <w:b/>
          <w:sz w:val="28"/>
        </w:rPr>
      </w:pPr>
    </w:p>
    <w:p w:rsidR="00D633A6" w:rsidRDefault="00D633A6" w:rsidP="00D633A6">
      <w:pPr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ТЫВА РЕСПУБЛИКАНЫН ТЕС-ХЕМ КОЖУУН ЧАГЫРГАЗЫНЫН</w:t>
      </w:r>
    </w:p>
    <w:p w:rsidR="00D633A6" w:rsidRDefault="00D633A6" w:rsidP="00D633A6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ДОКТААЛЫ</w:t>
      </w:r>
    </w:p>
    <w:p w:rsidR="00D633A6" w:rsidRDefault="00D633A6" w:rsidP="00D633A6">
      <w:pPr>
        <w:jc w:val="center"/>
        <w:rPr>
          <w:rFonts w:eastAsia="Calibri"/>
          <w:b/>
          <w:sz w:val="28"/>
        </w:rPr>
      </w:pPr>
    </w:p>
    <w:p w:rsidR="00D633A6" w:rsidRDefault="00D633A6" w:rsidP="00D633A6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ПОСТАНОВЛЕНИЕ</w:t>
      </w:r>
    </w:p>
    <w:p w:rsidR="00D633A6" w:rsidRDefault="00D633A6" w:rsidP="00D633A6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АДМИНИСТРАЦИИ ТЕС-ХЕМСКОГО КОЖУУНА</w:t>
      </w:r>
    </w:p>
    <w:p w:rsidR="00D633A6" w:rsidRDefault="00D633A6" w:rsidP="00D633A6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РЕСПУБЛИКИ ТЫВА</w:t>
      </w:r>
    </w:p>
    <w:p w:rsidR="00D633A6" w:rsidRDefault="00D633A6" w:rsidP="00D633A6">
      <w:pPr>
        <w:jc w:val="center"/>
        <w:rPr>
          <w:rFonts w:eastAsia="Calibri"/>
          <w:sz w:val="32"/>
        </w:rPr>
      </w:pPr>
      <w:r>
        <w:rPr>
          <w:rFonts w:asciiTheme="minorHAnsi" w:eastAsiaTheme="minorHAnsi" w:hAnsiTheme="minorHAnsi" w:cstheme="minorBidi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152399</wp:posOffset>
                </wp:positionV>
                <wp:extent cx="5932805" cy="0"/>
                <wp:effectExtent l="0" t="0" r="2984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6D9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5pt;margin-top:12pt;width:467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"/>
            </w:pict>
          </mc:Fallback>
        </mc:AlternateContent>
      </w:r>
    </w:p>
    <w:p w:rsidR="00D633A6" w:rsidRDefault="00D633A6" w:rsidP="00D633A6">
      <w:pPr>
        <w:jc w:val="center"/>
        <w:rPr>
          <w:rFonts w:eastAsia="Calibri"/>
          <w:sz w:val="28"/>
          <w:szCs w:val="28"/>
        </w:rPr>
      </w:pPr>
    </w:p>
    <w:p w:rsidR="00D633A6" w:rsidRDefault="00D633A6" w:rsidP="00D633A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с. Самагалтай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№ ___</w:t>
      </w:r>
      <w:r w:rsidR="006C2980">
        <w:rPr>
          <w:rFonts w:eastAsia="Calibri"/>
          <w:sz w:val="28"/>
          <w:szCs w:val="28"/>
        </w:rPr>
        <w:t>__</w:t>
      </w:r>
      <w:r w:rsidR="006C2980">
        <w:rPr>
          <w:rFonts w:eastAsia="Calibri"/>
          <w:sz w:val="28"/>
          <w:szCs w:val="28"/>
        </w:rPr>
        <w:tab/>
        <w:t xml:space="preserve">      от «____» ________ 2020</w:t>
      </w:r>
      <w:r>
        <w:rPr>
          <w:rFonts w:eastAsia="Calibri"/>
          <w:sz w:val="28"/>
          <w:szCs w:val="28"/>
        </w:rPr>
        <w:t>г.</w:t>
      </w:r>
    </w:p>
    <w:p w:rsidR="00D633A6" w:rsidRDefault="00D633A6" w:rsidP="00D633A6">
      <w:pPr>
        <w:rPr>
          <w:rFonts w:eastAsia="Calibri"/>
          <w:sz w:val="28"/>
          <w:szCs w:val="28"/>
        </w:rPr>
      </w:pPr>
    </w:p>
    <w:p w:rsidR="00D633A6" w:rsidRDefault="00D633A6" w:rsidP="00D633A6">
      <w:pPr>
        <w:widowControl w:val="0"/>
        <w:jc w:val="center"/>
        <w:rPr>
          <w:rFonts w:eastAsiaTheme="minorHAnsi"/>
          <w:bCs/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  <w:r w:rsidR="0012189B">
        <w:rPr>
          <w:sz w:val="28"/>
          <w:szCs w:val="28"/>
        </w:rPr>
        <w:t xml:space="preserve"> целевую</w:t>
      </w:r>
      <w:r>
        <w:rPr>
          <w:sz w:val="28"/>
          <w:szCs w:val="28"/>
        </w:rPr>
        <w:t xml:space="preserve"> </w:t>
      </w:r>
      <w:r w:rsidR="0012189B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«Развитие Здравоохранения в Тес-</w:t>
      </w:r>
      <w:proofErr w:type="spellStart"/>
      <w:r>
        <w:rPr>
          <w:sz w:val="28"/>
          <w:szCs w:val="28"/>
        </w:rPr>
        <w:t>Хемском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кожууне</w:t>
      </w:r>
      <w:proofErr w:type="spellEnd"/>
      <w:r>
        <w:rPr>
          <w:sz w:val="28"/>
          <w:szCs w:val="28"/>
        </w:rPr>
        <w:t xml:space="preserve"> на 2019-2021 годы». </w:t>
      </w:r>
    </w:p>
    <w:p w:rsidR="00D633A6" w:rsidRDefault="00D633A6" w:rsidP="00D633A6">
      <w:pPr>
        <w:widowControl w:val="0"/>
        <w:ind w:left="240"/>
        <w:jc w:val="center"/>
        <w:rPr>
          <w:b/>
          <w:bCs/>
          <w:sz w:val="28"/>
          <w:szCs w:val="28"/>
        </w:rPr>
      </w:pPr>
    </w:p>
    <w:p w:rsidR="00D633A6" w:rsidRDefault="00D633A6" w:rsidP="00D633A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В целях профилактики, снижения заболеваемости и смертности от туберкулеза на территории Тес- </w:t>
      </w:r>
      <w:proofErr w:type="spellStart"/>
      <w:r>
        <w:rPr>
          <w:rFonts w:eastAsia="Calibri"/>
          <w:sz w:val="28"/>
          <w:szCs w:val="28"/>
        </w:rPr>
        <w:t>Хемского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кожууна</w:t>
      </w:r>
      <w:proofErr w:type="spellEnd"/>
      <w:r>
        <w:rPr>
          <w:rFonts w:eastAsia="Calibri"/>
          <w:sz w:val="28"/>
          <w:szCs w:val="28"/>
        </w:rPr>
        <w:t xml:space="preserve"> на 2019-2021 гг.  Администрация Тес- </w:t>
      </w:r>
      <w:proofErr w:type="spellStart"/>
      <w:r>
        <w:rPr>
          <w:rFonts w:eastAsia="Calibri"/>
          <w:sz w:val="28"/>
          <w:szCs w:val="28"/>
        </w:rPr>
        <w:t>Хемского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кожууна</w:t>
      </w:r>
      <w:proofErr w:type="spellEnd"/>
      <w:r>
        <w:rPr>
          <w:rFonts w:eastAsia="Calibri"/>
          <w:sz w:val="28"/>
          <w:szCs w:val="28"/>
        </w:rPr>
        <w:t xml:space="preserve"> ПОСТАНОВЛЯЕТ:</w:t>
      </w:r>
    </w:p>
    <w:p w:rsidR="00D633A6" w:rsidRDefault="009E3688" w:rsidP="00D633A6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Утвердить внесение изменений в смете финансирования в части заключительной дезинфекции бациллярных очагов </w:t>
      </w:r>
      <w:proofErr w:type="gramStart"/>
      <w:r>
        <w:rPr>
          <w:rFonts w:eastAsia="Calibri"/>
          <w:sz w:val="28"/>
          <w:szCs w:val="28"/>
        </w:rPr>
        <w:t>в м</w:t>
      </w:r>
      <w:r w:rsidR="00D633A6">
        <w:rPr>
          <w:rFonts w:eastAsia="Calibri"/>
          <w:sz w:val="28"/>
          <w:szCs w:val="28"/>
        </w:rPr>
        <w:t>униципальной программы</w:t>
      </w:r>
      <w:proofErr w:type="gramEnd"/>
      <w:r w:rsidR="00D633A6">
        <w:rPr>
          <w:rFonts w:eastAsia="Calibri"/>
          <w:sz w:val="28"/>
          <w:szCs w:val="28"/>
        </w:rPr>
        <w:t xml:space="preserve"> «Развитие Здравоохранения в Тес-</w:t>
      </w:r>
      <w:proofErr w:type="spellStart"/>
      <w:r w:rsidR="00D633A6">
        <w:rPr>
          <w:rFonts w:eastAsia="Calibri"/>
          <w:sz w:val="28"/>
          <w:szCs w:val="28"/>
        </w:rPr>
        <w:t>Хемском</w:t>
      </w:r>
      <w:proofErr w:type="spellEnd"/>
      <w:r w:rsidR="00D633A6">
        <w:rPr>
          <w:rFonts w:eastAsia="Calibri"/>
          <w:sz w:val="28"/>
          <w:szCs w:val="28"/>
        </w:rPr>
        <w:t xml:space="preserve"> </w:t>
      </w:r>
      <w:proofErr w:type="spellStart"/>
      <w:r w:rsidR="00D633A6">
        <w:rPr>
          <w:rFonts w:eastAsia="Calibri"/>
          <w:sz w:val="28"/>
          <w:szCs w:val="28"/>
        </w:rPr>
        <w:t>кожууне</w:t>
      </w:r>
      <w:proofErr w:type="spellEnd"/>
      <w:r w:rsidR="00D633A6">
        <w:rPr>
          <w:rFonts w:eastAsia="Calibri"/>
          <w:sz w:val="28"/>
          <w:szCs w:val="28"/>
        </w:rPr>
        <w:t xml:space="preserve"> на 2019-2021 годы»». (Приложение №1);</w:t>
      </w:r>
    </w:p>
    <w:p w:rsidR="00D633A6" w:rsidRDefault="00D633A6" w:rsidP="00D633A6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ГБУЗ РТ «Тес-</w:t>
      </w:r>
      <w:proofErr w:type="spellStart"/>
      <w:r>
        <w:rPr>
          <w:rFonts w:eastAsia="Calibri"/>
          <w:sz w:val="28"/>
          <w:szCs w:val="28"/>
        </w:rPr>
        <w:t>Хемская</w:t>
      </w:r>
      <w:proofErr w:type="spellEnd"/>
      <w:r>
        <w:rPr>
          <w:rFonts w:eastAsia="Calibri"/>
          <w:sz w:val="28"/>
          <w:szCs w:val="28"/>
        </w:rPr>
        <w:t xml:space="preserve"> ЦКБ» продолж</w:t>
      </w:r>
      <w:r w:rsidR="006B1285">
        <w:rPr>
          <w:rFonts w:eastAsia="Calibri"/>
          <w:sz w:val="28"/>
          <w:szCs w:val="28"/>
        </w:rPr>
        <w:t>ить реализацию программы на 2021</w:t>
      </w:r>
      <w:r>
        <w:rPr>
          <w:rFonts w:eastAsia="Calibri"/>
          <w:sz w:val="28"/>
          <w:szCs w:val="28"/>
        </w:rPr>
        <w:t>г.;</w:t>
      </w:r>
    </w:p>
    <w:p w:rsidR="00D633A6" w:rsidRDefault="00D633A6" w:rsidP="00D633A6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Управлению финансов Администрации Тес-</w:t>
      </w:r>
      <w:proofErr w:type="spellStart"/>
      <w:r>
        <w:rPr>
          <w:rFonts w:eastAsia="Calibri"/>
          <w:sz w:val="28"/>
          <w:szCs w:val="28"/>
        </w:rPr>
        <w:t>Хемского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кожууна</w:t>
      </w:r>
      <w:proofErr w:type="spellEnd"/>
      <w:r>
        <w:rPr>
          <w:rFonts w:eastAsia="Calibri"/>
          <w:sz w:val="28"/>
          <w:szCs w:val="28"/>
        </w:rPr>
        <w:t xml:space="preserve"> профинансировать проведение сплошного ФГ-обследования населения </w:t>
      </w:r>
      <w:r w:rsidR="006B1285">
        <w:rPr>
          <w:rFonts w:eastAsia="Calibri"/>
          <w:sz w:val="28"/>
          <w:szCs w:val="28"/>
        </w:rPr>
        <w:t xml:space="preserve">и мероприятия по заключительной дезинфекции бациллярных очагов </w:t>
      </w:r>
      <w:r>
        <w:rPr>
          <w:rFonts w:eastAsia="Calibri"/>
          <w:sz w:val="28"/>
          <w:szCs w:val="28"/>
        </w:rPr>
        <w:t>в рамках реализации муниципальной целевой программы;</w:t>
      </w:r>
    </w:p>
    <w:p w:rsidR="00D633A6" w:rsidRDefault="00D633A6" w:rsidP="00D633A6">
      <w:pPr>
        <w:spacing w:after="200" w:line="276" w:lineRule="auto"/>
        <w:ind w:left="720"/>
        <w:contextualSpacing/>
        <w:rPr>
          <w:rFonts w:eastAsia="Calibri"/>
          <w:sz w:val="28"/>
          <w:szCs w:val="28"/>
        </w:rPr>
      </w:pPr>
    </w:p>
    <w:p w:rsidR="00D633A6" w:rsidRDefault="00D633A6" w:rsidP="00D633A6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Контроль за исполнением настоящего постановления возложить на заместителя председателя администрации </w:t>
      </w:r>
      <w:proofErr w:type="spellStart"/>
      <w:r>
        <w:rPr>
          <w:rFonts w:eastAsia="Calibri"/>
          <w:sz w:val="28"/>
          <w:szCs w:val="28"/>
        </w:rPr>
        <w:t>кожууна</w:t>
      </w:r>
      <w:proofErr w:type="spellEnd"/>
      <w:r>
        <w:rPr>
          <w:rFonts w:eastAsia="Calibri"/>
          <w:sz w:val="28"/>
          <w:szCs w:val="28"/>
        </w:rPr>
        <w:t xml:space="preserve"> по социальной политике </w:t>
      </w:r>
      <w:proofErr w:type="spellStart"/>
      <w:r>
        <w:rPr>
          <w:rFonts w:eastAsia="Calibri"/>
          <w:sz w:val="28"/>
          <w:szCs w:val="28"/>
        </w:rPr>
        <w:t>Каржал</w:t>
      </w:r>
      <w:proofErr w:type="spellEnd"/>
      <w:r>
        <w:rPr>
          <w:rFonts w:eastAsia="Calibri"/>
          <w:sz w:val="28"/>
          <w:szCs w:val="28"/>
        </w:rPr>
        <w:t xml:space="preserve"> Ч. У.</w:t>
      </w:r>
    </w:p>
    <w:p w:rsidR="00D633A6" w:rsidRDefault="00D633A6" w:rsidP="00D633A6">
      <w:pPr>
        <w:pStyle w:val="a3"/>
        <w:rPr>
          <w:rFonts w:eastAsia="Calibri"/>
          <w:sz w:val="28"/>
          <w:szCs w:val="28"/>
        </w:rPr>
      </w:pPr>
    </w:p>
    <w:p w:rsidR="00D633A6" w:rsidRDefault="00D633A6" w:rsidP="00D633A6">
      <w:pPr>
        <w:spacing w:after="200" w:line="276" w:lineRule="auto"/>
        <w:ind w:left="720"/>
        <w:contextualSpacing/>
        <w:rPr>
          <w:rFonts w:eastAsia="Calibri"/>
          <w:sz w:val="28"/>
          <w:szCs w:val="28"/>
        </w:rPr>
      </w:pPr>
    </w:p>
    <w:p w:rsidR="00D633A6" w:rsidRDefault="00D633A6" w:rsidP="00D633A6">
      <w:pPr>
        <w:spacing w:after="200" w:line="276" w:lineRule="auto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Председатель Администрации </w:t>
      </w:r>
    </w:p>
    <w:p w:rsidR="00D633A6" w:rsidRDefault="00D633A6" w:rsidP="00D633A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Тес-</w:t>
      </w:r>
      <w:proofErr w:type="spellStart"/>
      <w:r>
        <w:rPr>
          <w:rFonts w:eastAsia="Calibri"/>
          <w:sz w:val="28"/>
          <w:szCs w:val="28"/>
        </w:rPr>
        <w:t>Хемского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кожууна</w:t>
      </w:r>
      <w:proofErr w:type="spellEnd"/>
      <w:r>
        <w:rPr>
          <w:rFonts w:eastAsia="Calibri"/>
          <w:sz w:val="28"/>
          <w:szCs w:val="28"/>
        </w:rPr>
        <w:t xml:space="preserve">                                                      Т. </w:t>
      </w:r>
      <w:proofErr w:type="spellStart"/>
      <w:r>
        <w:rPr>
          <w:rFonts w:eastAsia="Calibri"/>
          <w:sz w:val="28"/>
          <w:szCs w:val="28"/>
        </w:rPr>
        <w:t>Самдан</w:t>
      </w:r>
      <w:proofErr w:type="spellEnd"/>
    </w:p>
    <w:p w:rsidR="006C2980" w:rsidRDefault="006C2980" w:rsidP="00D633A6">
      <w:pPr>
        <w:jc w:val="both"/>
        <w:rPr>
          <w:rFonts w:eastAsiaTheme="minorHAnsi"/>
          <w:sz w:val="28"/>
          <w:szCs w:val="28"/>
        </w:rPr>
      </w:pPr>
      <w:bookmarkStart w:id="0" w:name="_GoBack"/>
      <w:bookmarkEnd w:id="0"/>
    </w:p>
    <w:p w:rsidR="0061005D" w:rsidRDefault="0061005D" w:rsidP="00D633A6">
      <w:pPr>
        <w:jc w:val="both"/>
        <w:rPr>
          <w:sz w:val="28"/>
          <w:szCs w:val="28"/>
        </w:rPr>
      </w:pPr>
    </w:p>
    <w:p w:rsidR="0061005D" w:rsidRPr="00FB3996" w:rsidRDefault="0061005D" w:rsidP="0061005D">
      <w:pPr>
        <w:ind w:left="540"/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FB3996">
        <w:t>Приложение № 1</w:t>
      </w:r>
    </w:p>
    <w:p w:rsidR="0061005D" w:rsidRPr="00FB3996" w:rsidRDefault="0061005D" w:rsidP="0061005D">
      <w:pPr>
        <w:ind w:left="540"/>
        <w:jc w:val="both"/>
      </w:pPr>
      <w:r w:rsidRPr="00FB3996">
        <w:t xml:space="preserve">                                                              </w:t>
      </w:r>
      <w:r>
        <w:t xml:space="preserve">                        </w:t>
      </w:r>
      <w:r w:rsidRPr="00FB3996">
        <w:t xml:space="preserve"> </w:t>
      </w:r>
      <w:r>
        <w:t>к п</w:t>
      </w:r>
      <w:r w:rsidRPr="00FB3996">
        <w:t>остановлению Администрации</w:t>
      </w:r>
    </w:p>
    <w:p w:rsidR="0061005D" w:rsidRPr="00FB3996" w:rsidRDefault="0061005D" w:rsidP="0061005D">
      <w:pPr>
        <w:ind w:left="540"/>
        <w:jc w:val="both"/>
      </w:pPr>
      <w:r w:rsidRPr="00FB3996">
        <w:t xml:space="preserve">                                                                                  </w:t>
      </w:r>
      <w:r>
        <w:t xml:space="preserve">                  </w:t>
      </w:r>
      <w:r w:rsidRPr="00FB3996">
        <w:t>Тес-</w:t>
      </w:r>
      <w:proofErr w:type="spellStart"/>
      <w:r w:rsidRPr="00FB3996">
        <w:t>Хемского</w:t>
      </w:r>
      <w:proofErr w:type="spellEnd"/>
      <w:r w:rsidRPr="00FB3996">
        <w:t xml:space="preserve"> </w:t>
      </w:r>
      <w:proofErr w:type="spellStart"/>
      <w:r w:rsidRPr="00FB3996">
        <w:t>кожууна</w:t>
      </w:r>
      <w:proofErr w:type="spellEnd"/>
    </w:p>
    <w:p w:rsidR="0061005D" w:rsidRPr="00FB3996" w:rsidRDefault="0061005D" w:rsidP="0061005D">
      <w:pPr>
        <w:jc w:val="both"/>
      </w:pPr>
      <w:r w:rsidRPr="00FB3996">
        <w:t xml:space="preserve">                                                                     </w:t>
      </w:r>
      <w:r>
        <w:t xml:space="preserve">                              от «___» сентября 2021</w:t>
      </w:r>
      <w:r w:rsidRPr="00FB3996">
        <w:t xml:space="preserve"> г</w:t>
      </w:r>
      <w:r>
        <w:t>. №___</w:t>
      </w:r>
      <w:r w:rsidRPr="00FB399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3996">
        <w:rPr>
          <w:b/>
        </w:rPr>
        <w:t xml:space="preserve"> </w:t>
      </w:r>
    </w:p>
    <w:p w:rsidR="0061005D" w:rsidRDefault="0061005D" w:rsidP="0061005D">
      <w:pPr>
        <w:ind w:left="-540" w:firstLine="540"/>
        <w:jc w:val="center"/>
        <w:rPr>
          <w:b/>
        </w:rPr>
      </w:pPr>
    </w:p>
    <w:p w:rsidR="0061005D" w:rsidRDefault="0061005D" w:rsidP="0061005D">
      <w:pPr>
        <w:ind w:left="-540" w:firstLine="540"/>
        <w:jc w:val="center"/>
        <w:rPr>
          <w:b/>
        </w:rPr>
      </w:pPr>
      <w:r>
        <w:rPr>
          <w:b/>
        </w:rPr>
        <w:t>Муниципальная программа «Развитие здравоохранения в Тес-</w:t>
      </w:r>
      <w:proofErr w:type="spellStart"/>
      <w:r>
        <w:rPr>
          <w:b/>
        </w:rPr>
        <w:t>Хемском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кожууне</w:t>
      </w:r>
      <w:proofErr w:type="spellEnd"/>
      <w:r>
        <w:rPr>
          <w:b/>
        </w:rPr>
        <w:t xml:space="preserve"> </w:t>
      </w:r>
    </w:p>
    <w:p w:rsidR="0061005D" w:rsidRDefault="0061005D" w:rsidP="0061005D">
      <w:pPr>
        <w:ind w:left="-540" w:firstLine="540"/>
        <w:jc w:val="center"/>
        <w:rPr>
          <w:b/>
        </w:rPr>
      </w:pPr>
      <w:r>
        <w:rPr>
          <w:b/>
        </w:rPr>
        <w:t>на 2019-2021 годы»</w:t>
      </w:r>
    </w:p>
    <w:p w:rsidR="0061005D" w:rsidRDefault="0061005D" w:rsidP="0061005D">
      <w:pPr>
        <w:spacing w:line="360" w:lineRule="auto"/>
        <w:rPr>
          <w:b/>
        </w:rPr>
      </w:pPr>
    </w:p>
    <w:p w:rsidR="0061005D" w:rsidRPr="00BD65D6" w:rsidRDefault="0061005D" w:rsidP="0061005D">
      <w:pPr>
        <w:pStyle w:val="a3"/>
        <w:numPr>
          <w:ilvl w:val="0"/>
          <w:numId w:val="1"/>
        </w:numPr>
        <w:spacing w:line="360" w:lineRule="auto"/>
        <w:jc w:val="center"/>
        <w:rPr>
          <w:b/>
          <w:u w:val="single"/>
        </w:rPr>
      </w:pPr>
      <w:r w:rsidRPr="00BD65D6">
        <w:rPr>
          <w:b/>
          <w:u w:val="single"/>
        </w:rPr>
        <w:t xml:space="preserve">Муниципальная подпрограмма </w:t>
      </w:r>
    </w:p>
    <w:p w:rsidR="0061005D" w:rsidRPr="00BD65D6" w:rsidRDefault="0061005D" w:rsidP="0061005D">
      <w:pPr>
        <w:spacing w:line="360" w:lineRule="auto"/>
        <w:ind w:left="-540" w:firstLine="540"/>
        <w:jc w:val="center"/>
        <w:rPr>
          <w:b/>
          <w:u w:val="single"/>
        </w:rPr>
      </w:pPr>
      <w:r w:rsidRPr="00BD65D6">
        <w:rPr>
          <w:b/>
          <w:u w:val="single"/>
        </w:rPr>
        <w:t xml:space="preserve">«Неотложные меры борьбы с туберкулезом </w:t>
      </w:r>
    </w:p>
    <w:p w:rsidR="0061005D" w:rsidRPr="00BD65D6" w:rsidRDefault="0061005D" w:rsidP="0061005D">
      <w:pPr>
        <w:spacing w:line="360" w:lineRule="auto"/>
        <w:ind w:left="-540" w:firstLine="540"/>
        <w:jc w:val="center"/>
        <w:rPr>
          <w:b/>
          <w:u w:val="single"/>
        </w:rPr>
      </w:pPr>
      <w:r w:rsidRPr="00BD65D6">
        <w:rPr>
          <w:b/>
          <w:u w:val="single"/>
        </w:rPr>
        <w:t>в Тес-</w:t>
      </w:r>
      <w:proofErr w:type="spellStart"/>
      <w:r w:rsidRPr="00BD65D6">
        <w:rPr>
          <w:b/>
          <w:u w:val="single"/>
        </w:rPr>
        <w:t>Хемском</w:t>
      </w:r>
      <w:proofErr w:type="spellEnd"/>
      <w:r w:rsidRPr="00BD65D6">
        <w:rPr>
          <w:b/>
          <w:u w:val="single"/>
        </w:rPr>
        <w:t xml:space="preserve"> </w:t>
      </w:r>
      <w:proofErr w:type="spellStart"/>
      <w:r w:rsidRPr="00BD65D6">
        <w:rPr>
          <w:b/>
          <w:u w:val="single"/>
        </w:rPr>
        <w:t>кожууне</w:t>
      </w:r>
      <w:proofErr w:type="spellEnd"/>
      <w:r w:rsidRPr="00BD65D6">
        <w:rPr>
          <w:b/>
          <w:u w:val="single"/>
        </w:rPr>
        <w:t xml:space="preserve"> на 2019-2021 </w:t>
      </w:r>
      <w:proofErr w:type="spellStart"/>
      <w:r w:rsidRPr="00BD65D6">
        <w:rPr>
          <w:b/>
          <w:u w:val="single"/>
        </w:rPr>
        <w:t>гг</w:t>
      </w:r>
      <w:proofErr w:type="spellEnd"/>
    </w:p>
    <w:p w:rsidR="0061005D" w:rsidRDefault="0061005D" w:rsidP="0061005D">
      <w:pPr>
        <w:ind w:left="-540" w:firstLine="540"/>
        <w:jc w:val="center"/>
        <w:rPr>
          <w:b/>
        </w:rPr>
      </w:pPr>
    </w:p>
    <w:p w:rsidR="0061005D" w:rsidRDefault="0061005D" w:rsidP="0061005D">
      <w:pPr>
        <w:spacing w:line="360" w:lineRule="auto"/>
        <w:ind w:left="-540" w:firstLine="54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384"/>
      </w:tblGrid>
      <w:tr w:rsidR="0061005D" w:rsidTr="00A01A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подпрограмма «Неотложные меры борьбы с туберкулезом в Тес-</w:t>
            </w:r>
            <w:proofErr w:type="spellStart"/>
            <w:r>
              <w:rPr>
                <w:lang w:eastAsia="en-US"/>
              </w:rPr>
              <w:t>Хемском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кожууне</w:t>
            </w:r>
            <w:proofErr w:type="spellEnd"/>
            <w:r>
              <w:rPr>
                <w:lang w:eastAsia="en-US"/>
              </w:rPr>
              <w:t xml:space="preserve"> на  2019-2021гг.»</w:t>
            </w:r>
          </w:p>
        </w:tc>
      </w:tr>
      <w:tr w:rsidR="0061005D" w:rsidTr="00A01A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Основания для разработки Подпрограммы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закон от 18.06.2001 № 77-ФЗ «О предупреждении распространения туберкулеза в РФ»;</w:t>
            </w:r>
          </w:p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Федеральная целевая программа «Предупреждение и борьба с заболеваниями социального характера (2002-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lang w:eastAsia="en-US"/>
                </w:rPr>
                <w:t>2006 г</w:t>
              </w:r>
            </w:smartTag>
            <w:r>
              <w:rPr>
                <w:lang w:eastAsia="en-US"/>
              </w:rPr>
              <w:t xml:space="preserve">)» утвержденная постановлением Правительства РФ от 13.11.2001 г. № </w:t>
            </w:r>
            <w:proofErr w:type="gramStart"/>
            <w:r>
              <w:rPr>
                <w:lang w:eastAsia="en-US"/>
              </w:rPr>
              <w:t>790 ;</w:t>
            </w:r>
            <w:proofErr w:type="gramEnd"/>
          </w:p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Постановление Правительства РФ от 07.03.1997 г. № 260 «О мерах по предупреждению распространения туберкулеза РФ»;</w:t>
            </w:r>
          </w:p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Приказ МЗ РФ от 15.04.1997 г. № 116 «О мерах по предупреждению распространения туберкулеза РФ»;</w:t>
            </w:r>
          </w:p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Закон Республики Тыва от 31 декабря 1996 года «О противотуберкулезной помощи и защите населения от туберкулеза»</w:t>
            </w:r>
          </w:p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Протокольное решение заседания Совета Правительства РТ «О приоритетном направлении деятельности Министерства здравоохранения и социального развития РТ на 2013-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lang w:eastAsia="en-US"/>
                </w:rPr>
                <w:t xml:space="preserve">2014 </w:t>
              </w:r>
              <w:proofErr w:type="spellStart"/>
              <w:r>
                <w:rPr>
                  <w:lang w:eastAsia="en-US"/>
                </w:rPr>
                <w:t>г</w:t>
              </w:r>
            </w:smartTag>
            <w:r>
              <w:rPr>
                <w:lang w:eastAsia="en-US"/>
              </w:rPr>
              <w:t>.г</w:t>
            </w:r>
            <w:proofErr w:type="spellEnd"/>
            <w:r>
              <w:rPr>
                <w:lang w:eastAsia="en-US"/>
              </w:rPr>
              <w:t>»</w:t>
            </w:r>
          </w:p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</w:p>
        </w:tc>
      </w:tr>
      <w:tr w:rsidR="0061005D" w:rsidTr="00A01A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Заказчик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района «Тес-</w:t>
            </w:r>
            <w:proofErr w:type="spellStart"/>
            <w:r>
              <w:rPr>
                <w:lang w:eastAsia="en-US"/>
              </w:rPr>
              <w:t>Хемский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кожуун</w:t>
            </w:r>
            <w:proofErr w:type="spellEnd"/>
            <w:r>
              <w:rPr>
                <w:lang w:eastAsia="en-US"/>
              </w:rPr>
              <w:t xml:space="preserve"> Республики Тыва».</w:t>
            </w:r>
          </w:p>
        </w:tc>
      </w:tr>
      <w:tr w:rsidR="0061005D" w:rsidTr="00A01A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Основной разработчик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района «Тес-</w:t>
            </w:r>
            <w:proofErr w:type="spellStart"/>
            <w:r>
              <w:rPr>
                <w:lang w:eastAsia="en-US"/>
              </w:rPr>
              <w:t>Хемский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кожуун</w:t>
            </w:r>
            <w:proofErr w:type="spellEnd"/>
            <w:r>
              <w:rPr>
                <w:lang w:eastAsia="en-US"/>
              </w:rPr>
              <w:t xml:space="preserve"> Республики Тыва».</w:t>
            </w:r>
          </w:p>
        </w:tc>
      </w:tr>
      <w:tr w:rsidR="0061005D" w:rsidTr="00A01A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Подпрограммы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Стабилизация и улучшение эпидемиологической ситуации, связанной с туберкулезом в Тес-</w:t>
            </w:r>
            <w:proofErr w:type="spellStart"/>
            <w:r>
              <w:rPr>
                <w:lang w:eastAsia="en-US"/>
              </w:rPr>
              <w:t>Хемском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кожууне</w:t>
            </w:r>
            <w:proofErr w:type="spellEnd"/>
          </w:p>
        </w:tc>
      </w:tr>
      <w:tr w:rsidR="0061005D" w:rsidTr="00A01A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Задачи Подпрограммы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Совершенствование системы муниципального контроля за проведением профилактических  и противоэпидемических мероприятий по борьбе с туберкулезом; </w:t>
            </w:r>
          </w:p>
        </w:tc>
      </w:tr>
      <w:tr w:rsidR="0061005D" w:rsidTr="00A01A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Регистрация, учет и статистическое наблюдение  новых случаев туберкулеза;</w:t>
            </w:r>
          </w:p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Организация раннего  выявления больных туберкулезом </w:t>
            </w:r>
          </w:p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Проведение профилактических и противоэпидемических мероприятий в очагах туберкулеза; </w:t>
            </w:r>
          </w:p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Дезинфекционные  мероприятия в очагах туберкулеза;</w:t>
            </w:r>
          </w:p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Укрепление материальной базы противотуберкулезной службы; </w:t>
            </w:r>
          </w:p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Повышение уровня квалификации сотрудников фтизиатрической службы и общей лечебной сети по вопросам профилактики и лечения туберкулеза, распространения знаний о туберкулезе среди населения; </w:t>
            </w:r>
          </w:p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Проводить широкой разъяснительной и санаторно-просветительской работы по вопросам борьбы с туберкулезом среди населения.  </w:t>
            </w:r>
          </w:p>
        </w:tc>
      </w:tr>
      <w:tr w:rsidR="0061005D" w:rsidTr="00A01A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Сроки реализации Подпрограммы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2019-2021гг.</w:t>
            </w:r>
          </w:p>
        </w:tc>
      </w:tr>
      <w:tr w:rsidR="0061005D" w:rsidTr="00A01A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Объемы и источники финансирования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- 414 000</w:t>
            </w:r>
          </w:p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Администрации Тес-</w:t>
            </w:r>
            <w:proofErr w:type="spellStart"/>
            <w:r>
              <w:rPr>
                <w:lang w:eastAsia="en-US"/>
              </w:rPr>
              <w:t>Хемского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кожууна</w:t>
            </w:r>
            <w:proofErr w:type="spellEnd"/>
          </w:p>
        </w:tc>
      </w:tr>
      <w:tr w:rsidR="0061005D" w:rsidTr="00A01A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основных мероприятий Подпрограммы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ГБУЗ РТ «Тес-</w:t>
            </w:r>
            <w:proofErr w:type="spellStart"/>
            <w:r>
              <w:rPr>
                <w:lang w:eastAsia="en-US"/>
              </w:rPr>
              <w:t>Хемская</w:t>
            </w:r>
            <w:proofErr w:type="spellEnd"/>
            <w:r>
              <w:rPr>
                <w:lang w:eastAsia="en-US"/>
              </w:rPr>
              <w:t xml:space="preserve"> ЦКБ»;</w:t>
            </w:r>
          </w:p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Администрации сельских поселений (по согласованию)</w:t>
            </w:r>
          </w:p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с. Самагалтай</w:t>
            </w:r>
          </w:p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с. Берт-</w:t>
            </w:r>
            <w:proofErr w:type="spellStart"/>
            <w:r>
              <w:rPr>
                <w:lang w:eastAsia="en-US"/>
              </w:rPr>
              <w:t>Даг</w:t>
            </w:r>
            <w:proofErr w:type="spellEnd"/>
          </w:p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с. </w:t>
            </w:r>
            <w:proofErr w:type="spellStart"/>
            <w:r>
              <w:rPr>
                <w:lang w:eastAsia="en-US"/>
              </w:rPr>
              <w:t>Чыргаланды</w:t>
            </w:r>
            <w:proofErr w:type="spellEnd"/>
          </w:p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Кызыл-</w:t>
            </w:r>
            <w:proofErr w:type="spellStart"/>
            <w:r>
              <w:rPr>
                <w:lang w:eastAsia="en-US"/>
              </w:rPr>
              <w:t>Чыраа</w:t>
            </w:r>
            <w:proofErr w:type="spellEnd"/>
          </w:p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с. У-</w:t>
            </w:r>
            <w:proofErr w:type="spellStart"/>
            <w:r>
              <w:rPr>
                <w:lang w:eastAsia="en-US"/>
              </w:rPr>
              <w:t>Шынаа</w:t>
            </w:r>
            <w:proofErr w:type="spellEnd"/>
          </w:p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с. О-</w:t>
            </w:r>
            <w:proofErr w:type="spellStart"/>
            <w:r>
              <w:rPr>
                <w:lang w:eastAsia="en-US"/>
              </w:rPr>
              <w:t>Шынаа</w:t>
            </w:r>
            <w:proofErr w:type="spellEnd"/>
          </w:p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ГБУЗ РТ «Республиканский противотуберкулезный диспансер»( по согласованию)</w:t>
            </w:r>
          </w:p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</w:p>
        </w:tc>
      </w:tr>
      <w:tr w:rsidR="0061005D" w:rsidTr="00A01A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Выявление не менее 60-65% впервые взятых на учет больных туберкулезом при профилактических осмотрах; </w:t>
            </w:r>
          </w:p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Снижение первичного выхода на инвалидность по туберкулезу на 10-15 % впервые взятых на учет;</w:t>
            </w:r>
          </w:p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Повышение  соотношения числа излеченных и умерших от туберкулеза до уровня 3,5:1;</w:t>
            </w:r>
          </w:p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Снижение инфицированности детей 5%;</w:t>
            </w:r>
          </w:p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Охват  вакцинацией новорожденных не менее 95%;</w:t>
            </w:r>
          </w:p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Ревакцинацией детей и подростков не менее 95%;</w:t>
            </w:r>
          </w:p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закрытие полостей распада до 80%, прекращение </w:t>
            </w:r>
            <w:proofErr w:type="spellStart"/>
            <w:r>
              <w:rPr>
                <w:lang w:eastAsia="en-US"/>
              </w:rPr>
              <w:t>бактериовыделения</w:t>
            </w:r>
            <w:proofErr w:type="spellEnd"/>
            <w:r>
              <w:rPr>
                <w:lang w:eastAsia="en-US"/>
              </w:rPr>
              <w:t xml:space="preserve"> до 75%;</w:t>
            </w:r>
          </w:p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Обеспечение эпизоотологического благополучия по туберкулезу среди сельскохозяйственных животных. </w:t>
            </w:r>
          </w:p>
        </w:tc>
      </w:tr>
      <w:tr w:rsidR="0061005D" w:rsidTr="00A01A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Система контроля за реализацией Подпрограммы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5D" w:rsidRDefault="0061005D" w:rsidP="00A01A8D">
            <w:pPr>
              <w:spacing w:line="256" w:lineRule="auto"/>
              <w:ind w:left="-540"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реализацией программы</w:t>
            </w:r>
          </w:p>
          <w:p w:rsidR="0061005D" w:rsidRDefault="0061005D" w:rsidP="00A01A8D">
            <w:pPr>
              <w:spacing w:line="256" w:lineRule="auto"/>
              <w:ind w:left="-540"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мероприятий осуществляет Администрация</w:t>
            </w:r>
          </w:p>
          <w:p w:rsidR="0061005D" w:rsidRDefault="0061005D" w:rsidP="00A01A8D">
            <w:pPr>
              <w:spacing w:line="256" w:lineRule="auto"/>
              <w:ind w:left="-540"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«Тес-</w:t>
            </w:r>
            <w:proofErr w:type="spellStart"/>
            <w:r>
              <w:rPr>
                <w:lang w:eastAsia="en-US"/>
              </w:rPr>
              <w:t>Хемский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кожуун</w:t>
            </w:r>
            <w:proofErr w:type="spellEnd"/>
            <w:r>
              <w:rPr>
                <w:lang w:eastAsia="en-US"/>
              </w:rPr>
              <w:t xml:space="preserve"> Республики Тыва», Министерство Здравоохранения Республики Тыва                                                        </w:t>
            </w:r>
          </w:p>
        </w:tc>
      </w:tr>
      <w:tr w:rsidR="0061005D" w:rsidTr="00A01A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и объемы финансирования реализации программных мероприятий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5D" w:rsidRDefault="0061005D" w:rsidP="00A01A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мероприятий Программы основными исполнителями производится за счет средств, предусмотренных в бюджете муниципального района на соответствующий год.  </w:t>
            </w:r>
          </w:p>
        </w:tc>
      </w:tr>
    </w:tbl>
    <w:p w:rsidR="0061005D" w:rsidRDefault="0061005D" w:rsidP="0061005D">
      <w:pPr>
        <w:jc w:val="both"/>
      </w:pPr>
    </w:p>
    <w:p w:rsidR="0061005D" w:rsidRDefault="0061005D" w:rsidP="0061005D">
      <w:pPr>
        <w:ind w:left="-540" w:firstLine="54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Введение</w:t>
      </w:r>
    </w:p>
    <w:p w:rsidR="0061005D" w:rsidRDefault="0061005D" w:rsidP="0061005D">
      <w:pPr>
        <w:ind w:left="-540" w:firstLine="540"/>
        <w:jc w:val="both"/>
      </w:pPr>
      <w:r>
        <w:t>Муниципальная подпрограмма предусматривает обеспечение стабилизации эпидемиологической ситуации по туберкулезу путем реализации комплексных профилактических и противоэпидемиологических мероприятий, осуществляемых исполнителями при координации и руководстве со стороны исполнительной власти.</w:t>
      </w:r>
    </w:p>
    <w:p w:rsidR="0061005D" w:rsidRDefault="0061005D" w:rsidP="0061005D">
      <w:pPr>
        <w:ind w:left="-540" w:firstLine="540"/>
        <w:jc w:val="both"/>
      </w:pPr>
      <w:r>
        <w:t xml:space="preserve">  </w:t>
      </w:r>
    </w:p>
    <w:p w:rsidR="0061005D" w:rsidRDefault="0061005D" w:rsidP="0061005D">
      <w:pPr>
        <w:ind w:left="-540" w:firstLine="54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Содержание проблем и обоснование необходимости ее решения.</w:t>
      </w:r>
    </w:p>
    <w:p w:rsidR="0061005D" w:rsidRDefault="0061005D" w:rsidP="0061005D">
      <w:pPr>
        <w:ind w:left="-540" w:firstLine="540"/>
        <w:jc w:val="both"/>
        <w:rPr>
          <w:color w:val="FF0000"/>
        </w:rPr>
      </w:pPr>
      <w:r>
        <w:t xml:space="preserve">1. Туберкулез является социальной проблемой, на которую оказывают влияние экономические и социальные факторы, качество жизни населения. Эпидемическая ситуация в нашем </w:t>
      </w:r>
      <w:proofErr w:type="spellStart"/>
      <w:r>
        <w:t>кожууне</w:t>
      </w:r>
      <w:proofErr w:type="spellEnd"/>
      <w:r>
        <w:t xml:space="preserve"> остается напряженной. На сегодняшний день по активной форме состоят на учете 37 человек, по </w:t>
      </w:r>
      <w:proofErr w:type="spellStart"/>
      <w:r>
        <w:t>кожууну</w:t>
      </w:r>
      <w:proofErr w:type="spellEnd"/>
      <w:r>
        <w:t xml:space="preserve"> 22 бактериальных очагов. За 8 месяцев умерло 5 человек, 3 из них трудоспособного возраста ( за 2017 год – 5 умерших от туберкулеза). </w:t>
      </w:r>
    </w:p>
    <w:p w:rsidR="0061005D" w:rsidRDefault="0061005D" w:rsidP="0061005D">
      <w:pPr>
        <w:ind w:left="-540" w:firstLine="540"/>
        <w:jc w:val="both"/>
      </w:pPr>
      <w:r>
        <w:t xml:space="preserve">2. В структуре клинических форм туберкулеза стало больше пациентов, страдающих распространенными запущенными и осложненными формами, а также больных, выделяющих лекарственно-устойчивые возбудители туберкулеза, в связи с этим интенсивность </w:t>
      </w:r>
      <w:proofErr w:type="spellStart"/>
      <w:r>
        <w:t>эпидпроцесса</w:t>
      </w:r>
      <w:proofErr w:type="spellEnd"/>
      <w:r>
        <w:t xml:space="preserve"> не снижается.</w:t>
      </w:r>
    </w:p>
    <w:p w:rsidR="0061005D" w:rsidRDefault="0061005D" w:rsidP="0061005D">
      <w:pPr>
        <w:ind w:left="-540" w:firstLine="540"/>
        <w:jc w:val="both"/>
      </w:pPr>
      <w:r>
        <w:t xml:space="preserve">3. Ежегодно освобождается из мест лишения свободы больные с туберкулезом и большинство из них </w:t>
      </w:r>
      <w:proofErr w:type="spellStart"/>
      <w:r>
        <w:t>бактериовыделители</w:t>
      </w:r>
      <w:proofErr w:type="spellEnd"/>
      <w:r>
        <w:t xml:space="preserve"> и с  лекарственно-устойчивой формой туберкулеза.</w:t>
      </w:r>
    </w:p>
    <w:p w:rsidR="0061005D" w:rsidRDefault="0061005D" w:rsidP="0061005D">
      <w:pPr>
        <w:ind w:left="-540" w:firstLine="540"/>
        <w:jc w:val="both"/>
      </w:pPr>
      <w:r>
        <w:t>4. Проблема в обследовании и лечении с мигрирующими больными и с больными, которые прописаны в Тес-</w:t>
      </w:r>
      <w:proofErr w:type="spellStart"/>
      <w:r>
        <w:t>Хемском</w:t>
      </w:r>
      <w:proofErr w:type="spellEnd"/>
      <w:r>
        <w:t xml:space="preserve"> </w:t>
      </w:r>
      <w:proofErr w:type="spellStart"/>
      <w:r>
        <w:t>кожууне</w:t>
      </w:r>
      <w:proofErr w:type="spellEnd"/>
      <w:r>
        <w:t xml:space="preserve">, а фактически проживают в г. Кызыле и в других </w:t>
      </w:r>
      <w:proofErr w:type="spellStart"/>
      <w:r>
        <w:t>кожуунах</w:t>
      </w:r>
      <w:proofErr w:type="spellEnd"/>
      <w:r>
        <w:t>.</w:t>
      </w:r>
    </w:p>
    <w:p w:rsidR="0061005D" w:rsidRDefault="0061005D" w:rsidP="0061005D">
      <w:pPr>
        <w:ind w:left="-540" w:firstLine="540"/>
        <w:jc w:val="both"/>
      </w:pPr>
      <w:r>
        <w:t xml:space="preserve">5. Снижение профилактической работы и активного выявления больных приводит к не </w:t>
      </w:r>
      <w:proofErr w:type="spellStart"/>
      <w:r>
        <w:t>довыявлению</w:t>
      </w:r>
      <w:proofErr w:type="spellEnd"/>
      <w:r>
        <w:t xml:space="preserve"> 25% - 30% больных  туберкулезом ежегодно, что пополняет источники распространения туберкулеза среди здорового населения.</w:t>
      </w:r>
    </w:p>
    <w:p w:rsidR="0061005D" w:rsidRDefault="0061005D" w:rsidP="0061005D">
      <w:pPr>
        <w:ind w:left="-540"/>
        <w:jc w:val="both"/>
      </w:pPr>
      <w:r>
        <w:t xml:space="preserve">      6. Проблемой предупреждения распространения туберкулеза является выявление туберкулеза на ранней стадии диагностики, вследствие низкого охвата флюорографическим обследованием населения </w:t>
      </w:r>
      <w:proofErr w:type="spellStart"/>
      <w:r>
        <w:t>кожууна</w:t>
      </w:r>
      <w:proofErr w:type="spellEnd"/>
      <w:r>
        <w:t xml:space="preserve">. </w:t>
      </w:r>
    </w:p>
    <w:p w:rsidR="0061005D" w:rsidRDefault="0061005D" w:rsidP="0061005D">
      <w:pPr>
        <w:ind w:left="-540" w:firstLine="540"/>
        <w:jc w:val="both"/>
      </w:pPr>
      <w:r>
        <w:t>7. Основными причинами резкого повышения заболеваемости туберкулезом являются:</w:t>
      </w:r>
    </w:p>
    <w:p w:rsidR="0061005D" w:rsidRDefault="0061005D" w:rsidP="0061005D">
      <w:pPr>
        <w:ind w:left="-540" w:firstLine="540"/>
        <w:jc w:val="both"/>
      </w:pPr>
      <w:r>
        <w:t xml:space="preserve">- отсутствие адекватного финансирования противотуберкулезных мероприятий, </w:t>
      </w:r>
    </w:p>
    <w:p w:rsidR="0061005D" w:rsidRDefault="0061005D" w:rsidP="0061005D">
      <w:pPr>
        <w:ind w:left="-540" w:firstLine="540"/>
        <w:jc w:val="both"/>
      </w:pPr>
      <w:r>
        <w:t xml:space="preserve">- ухудшение условий жизни населения,   </w:t>
      </w:r>
    </w:p>
    <w:p w:rsidR="0061005D" w:rsidRDefault="0061005D" w:rsidP="0061005D">
      <w:pPr>
        <w:ind w:left="-540" w:firstLine="540"/>
        <w:jc w:val="both"/>
      </w:pPr>
      <w:r>
        <w:t>- недостаточное и низкое качество питания,</w:t>
      </w:r>
    </w:p>
    <w:p w:rsidR="0061005D" w:rsidRDefault="0061005D" w:rsidP="0061005D">
      <w:pPr>
        <w:ind w:left="-540" w:firstLine="540"/>
        <w:jc w:val="both"/>
      </w:pPr>
      <w:r>
        <w:t>- нарушение профилактической системы ежегодного отдыха населения в санаториях,  домах отдыха, детей – в лагерях,</w:t>
      </w:r>
    </w:p>
    <w:p w:rsidR="0061005D" w:rsidRDefault="0061005D" w:rsidP="0061005D">
      <w:pPr>
        <w:ind w:left="-540" w:firstLine="540"/>
        <w:jc w:val="both"/>
      </w:pPr>
      <w:r>
        <w:t>- появление новых групп риска, лиц без определенного места жительства,</w:t>
      </w:r>
    </w:p>
    <w:p w:rsidR="0061005D" w:rsidRDefault="0061005D" w:rsidP="0061005D">
      <w:pPr>
        <w:ind w:left="-540" w:firstLine="540"/>
        <w:jc w:val="both"/>
      </w:pPr>
      <w:r>
        <w:t>- увеличение числа асоциальных лиц среди населения.</w:t>
      </w:r>
    </w:p>
    <w:p w:rsidR="0061005D" w:rsidRDefault="0061005D" w:rsidP="0061005D">
      <w:pPr>
        <w:ind w:left="-540" w:firstLine="540"/>
        <w:jc w:val="both"/>
      </w:pPr>
      <w:r>
        <w:t>- Нарушена сложившаяся система противотуберкулезной помощи, ухудшается материально-техническая база, снижается уровень профилактических осмотров, изменяются свойства возбудителя туберкулеза.</w:t>
      </w:r>
    </w:p>
    <w:p w:rsidR="0061005D" w:rsidRDefault="0061005D" w:rsidP="0061005D">
      <w:pPr>
        <w:ind w:left="-540" w:firstLine="540"/>
        <w:jc w:val="both"/>
      </w:pPr>
      <w:r>
        <w:t xml:space="preserve">8. Проблема борьбы с туберкулезом требует комплексного подхода к ее решению, привлечения целевых средств из </w:t>
      </w:r>
      <w:proofErr w:type="spellStart"/>
      <w:r>
        <w:t>кожуунного</w:t>
      </w:r>
      <w:proofErr w:type="spellEnd"/>
      <w:r>
        <w:t xml:space="preserve"> бюджета, что возможно осуществить только в рамках </w:t>
      </w:r>
      <w:proofErr w:type="spellStart"/>
      <w:r>
        <w:t>кожуунной</w:t>
      </w:r>
      <w:proofErr w:type="spellEnd"/>
      <w:r>
        <w:t xml:space="preserve"> целевой программы.</w:t>
      </w:r>
    </w:p>
    <w:p w:rsidR="0061005D" w:rsidRDefault="0061005D" w:rsidP="0061005D">
      <w:pPr>
        <w:ind w:left="-540" w:firstLine="540"/>
        <w:jc w:val="both"/>
      </w:pPr>
    </w:p>
    <w:p w:rsidR="0061005D" w:rsidRDefault="0061005D" w:rsidP="0061005D">
      <w:pPr>
        <w:ind w:left="-540" w:firstLine="540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Основные мероприятия по реализации Подпрограммы </w:t>
      </w:r>
    </w:p>
    <w:p w:rsidR="0061005D" w:rsidRDefault="0061005D" w:rsidP="0061005D">
      <w:pPr>
        <w:jc w:val="both"/>
      </w:pPr>
      <w:r>
        <w:t xml:space="preserve">Мероприятия будут осуществляться в системе здравоохранения и санитарного надзора. </w:t>
      </w:r>
    </w:p>
    <w:p w:rsidR="0061005D" w:rsidRDefault="0061005D" w:rsidP="0061005D">
      <w:pPr>
        <w:ind w:left="-567"/>
        <w:jc w:val="both"/>
      </w:pPr>
      <w:r>
        <w:t xml:space="preserve">         В системе здравоохранения предусматривается реконструкция проточно-вытяжной вентиляции, приобретение бактерицидных облучателей, совершенствование методов обследования на поликлиническом уровне, внедрение принципов контроля за туберкулезом в первичной цепи здравоохранения </w:t>
      </w:r>
      <w:proofErr w:type="spellStart"/>
      <w:r>
        <w:t>кожууна</w:t>
      </w:r>
      <w:proofErr w:type="spellEnd"/>
      <w:r>
        <w:t xml:space="preserve">, обеспечение социальной защиты работников здравоохранения, проведение месячников борьбы с туберкулезом, профилактика  массового характера с участием волонтеров, представителей общественных организаций, руководителей организаций, коллективов всех форм собственности, а на только медицинской общественности. </w:t>
      </w:r>
    </w:p>
    <w:p w:rsidR="0061005D" w:rsidRDefault="0061005D" w:rsidP="0061005D">
      <w:pPr>
        <w:ind w:left="-540" w:firstLine="540"/>
        <w:jc w:val="both"/>
      </w:pPr>
      <w:r>
        <w:lastRenderedPageBreak/>
        <w:t xml:space="preserve">Профилактические мероприятия, связанные с предупреждением распространения туберкулеза направлены на совершенствование диагностического процесса. Для чего: </w:t>
      </w:r>
    </w:p>
    <w:p w:rsidR="0061005D" w:rsidRDefault="0061005D" w:rsidP="0061005D">
      <w:pPr>
        <w:ind w:left="-540" w:firstLine="540"/>
        <w:jc w:val="both"/>
      </w:pPr>
      <w:r>
        <w:t>- увеличение объемов исследование мокроты на туберкулезные микробактерии у групп риска:</w:t>
      </w:r>
    </w:p>
    <w:p w:rsidR="0061005D" w:rsidRDefault="0061005D" w:rsidP="0061005D">
      <w:pPr>
        <w:ind w:left="-540" w:firstLine="540"/>
        <w:jc w:val="both"/>
      </w:pPr>
      <w:r>
        <w:t xml:space="preserve">- проведение двукратной ежегодной </w:t>
      </w:r>
      <w:proofErr w:type="spellStart"/>
      <w:r>
        <w:t>туберкулинодиагностики</w:t>
      </w:r>
      <w:proofErr w:type="spellEnd"/>
      <w:r>
        <w:t xml:space="preserve"> детям и подростка из социально неблагополучных семей округа;</w:t>
      </w:r>
    </w:p>
    <w:p w:rsidR="0061005D" w:rsidRDefault="0061005D" w:rsidP="0061005D">
      <w:pPr>
        <w:ind w:left="-540" w:firstLine="540"/>
        <w:jc w:val="both"/>
        <w:rPr>
          <w:b/>
        </w:rPr>
      </w:pPr>
      <w:r>
        <w:t>- проведение иммунизации против туберкулеза детям 7 и 14 лет;</w:t>
      </w:r>
      <w:r>
        <w:rPr>
          <w:b/>
        </w:rPr>
        <w:t xml:space="preserve"> </w:t>
      </w:r>
    </w:p>
    <w:p w:rsidR="0061005D" w:rsidRDefault="0061005D" w:rsidP="0061005D">
      <w:pPr>
        <w:ind w:left="-540" w:firstLine="540"/>
        <w:jc w:val="both"/>
      </w:pPr>
      <w:r>
        <w:rPr>
          <w:b/>
        </w:rPr>
        <w:t>-</w:t>
      </w:r>
      <w:r>
        <w:t>проведение камерной дезинфекции бациллярных очагов</w:t>
      </w:r>
    </w:p>
    <w:p w:rsidR="0061005D" w:rsidRDefault="0061005D" w:rsidP="0061005D">
      <w:pPr>
        <w:ind w:left="-540" w:firstLine="540"/>
        <w:jc w:val="center"/>
        <w:rPr>
          <w:b/>
        </w:rPr>
      </w:pPr>
      <w:r>
        <w:rPr>
          <w:b/>
        </w:rPr>
        <w:t>Мероприятия</w:t>
      </w:r>
    </w:p>
    <w:p w:rsidR="0061005D" w:rsidRDefault="0061005D" w:rsidP="0061005D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по реализации муниципальной  целевой подпрограммы «Неотложные мероприятия </w:t>
      </w:r>
    </w:p>
    <w:p w:rsidR="0061005D" w:rsidRDefault="0061005D" w:rsidP="0061005D">
      <w:pPr>
        <w:jc w:val="center"/>
        <w:rPr>
          <w:b/>
        </w:rPr>
      </w:pPr>
      <w:r>
        <w:rPr>
          <w:b/>
        </w:rPr>
        <w:t>за счет средств муниципального бюджета Тес-</w:t>
      </w:r>
      <w:proofErr w:type="spellStart"/>
      <w:r>
        <w:rPr>
          <w:b/>
        </w:rPr>
        <w:t>Хемского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кожууна</w:t>
      </w:r>
      <w:proofErr w:type="spellEnd"/>
      <w:r>
        <w:rPr>
          <w:b/>
        </w:rPr>
        <w:t xml:space="preserve"> на 2019-2021гг.</w:t>
      </w:r>
    </w:p>
    <w:p w:rsidR="0061005D" w:rsidRDefault="0061005D" w:rsidP="0061005D">
      <w:pPr>
        <w:jc w:val="center"/>
        <w:rPr>
          <w:b/>
        </w:rPr>
      </w:pPr>
    </w:p>
    <w:p w:rsidR="0061005D" w:rsidRPr="007C2D0F" w:rsidRDefault="0061005D" w:rsidP="0061005D">
      <w:pPr>
        <w:rPr>
          <w:b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2160"/>
        <w:gridCol w:w="1320"/>
        <w:gridCol w:w="1512"/>
        <w:gridCol w:w="1128"/>
      </w:tblGrid>
      <w:tr w:rsidR="0061005D" w:rsidRPr="00A01FD8" w:rsidTr="00A01A8D">
        <w:trPr>
          <w:trHeight w:val="6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05D" w:rsidRPr="00A01FD8" w:rsidRDefault="0061005D" w:rsidP="00A01A8D">
            <w:pPr>
              <w:spacing w:line="256" w:lineRule="auto"/>
              <w:ind w:right="546"/>
              <w:jc w:val="center"/>
              <w:rPr>
                <w:lang w:eastAsia="en-US"/>
              </w:rPr>
            </w:pPr>
            <w:r w:rsidRPr="00A01FD8">
              <w:rPr>
                <w:lang w:eastAsia="en-US"/>
              </w:rPr>
              <w:t>№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05D" w:rsidRPr="00A01FD8" w:rsidRDefault="0061005D" w:rsidP="00A01A8D">
            <w:pPr>
              <w:spacing w:line="256" w:lineRule="auto"/>
              <w:jc w:val="center"/>
              <w:rPr>
                <w:lang w:eastAsia="en-US"/>
              </w:rPr>
            </w:pPr>
            <w:r w:rsidRPr="00A01FD8">
              <w:rPr>
                <w:lang w:eastAsia="en-US"/>
              </w:rPr>
              <w:t xml:space="preserve">Наименование </w:t>
            </w:r>
          </w:p>
          <w:p w:rsidR="0061005D" w:rsidRPr="00A01FD8" w:rsidRDefault="0061005D" w:rsidP="00A01A8D">
            <w:pPr>
              <w:spacing w:line="256" w:lineRule="auto"/>
              <w:jc w:val="center"/>
              <w:rPr>
                <w:lang w:eastAsia="en-US"/>
              </w:rPr>
            </w:pPr>
            <w:r w:rsidRPr="00A01FD8">
              <w:rPr>
                <w:lang w:eastAsia="en-US"/>
              </w:rPr>
              <w:t xml:space="preserve">Мероприятий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05D" w:rsidRPr="00A01FD8" w:rsidRDefault="0061005D" w:rsidP="00A01A8D">
            <w:pPr>
              <w:spacing w:line="256" w:lineRule="auto"/>
              <w:jc w:val="center"/>
              <w:rPr>
                <w:lang w:eastAsia="en-US"/>
              </w:rPr>
            </w:pPr>
            <w:r w:rsidRPr="00A01FD8">
              <w:rPr>
                <w:lang w:eastAsia="en-US"/>
              </w:rPr>
              <w:t>Расчет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5D" w:rsidRPr="00A01FD8" w:rsidRDefault="0061005D" w:rsidP="00A01A8D">
            <w:pPr>
              <w:spacing w:line="256" w:lineRule="auto"/>
              <w:ind w:right="-2179"/>
              <w:rPr>
                <w:lang w:eastAsia="en-US"/>
              </w:rPr>
            </w:pPr>
            <w:r w:rsidRPr="00A01FD8">
              <w:rPr>
                <w:lang w:eastAsia="en-US"/>
              </w:rPr>
              <w:t xml:space="preserve">           Потребность </w:t>
            </w:r>
          </w:p>
        </w:tc>
      </w:tr>
      <w:tr w:rsidR="0061005D" w:rsidRPr="00A01FD8" w:rsidTr="00A01A8D">
        <w:trPr>
          <w:trHeight w:val="55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5D" w:rsidRPr="00A01FD8" w:rsidRDefault="0061005D" w:rsidP="00A01A8D">
            <w:pPr>
              <w:spacing w:line="256" w:lineRule="auto"/>
              <w:ind w:right="546"/>
              <w:jc w:val="center"/>
              <w:rPr>
                <w:lang w:eastAsia="en-U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5D" w:rsidRPr="00A01FD8" w:rsidRDefault="0061005D" w:rsidP="00A01A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5D" w:rsidRPr="00A01FD8" w:rsidRDefault="0061005D" w:rsidP="00A01A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5D" w:rsidRPr="00A01FD8" w:rsidRDefault="0061005D" w:rsidP="00A01A8D">
            <w:pPr>
              <w:spacing w:line="256" w:lineRule="auto"/>
              <w:ind w:right="-2179"/>
              <w:rPr>
                <w:lang w:eastAsia="en-US"/>
              </w:rPr>
            </w:pPr>
            <w:r w:rsidRPr="00A01FD8">
              <w:rPr>
                <w:lang w:eastAsia="en-US"/>
              </w:rPr>
              <w:t>2019 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5D" w:rsidRPr="00A01FD8" w:rsidRDefault="0061005D" w:rsidP="00A01A8D">
            <w:pPr>
              <w:spacing w:line="256" w:lineRule="auto"/>
              <w:ind w:right="-2179"/>
              <w:rPr>
                <w:lang w:eastAsia="en-US"/>
              </w:rPr>
            </w:pPr>
            <w:r w:rsidRPr="00A01FD8">
              <w:rPr>
                <w:lang w:eastAsia="en-US"/>
              </w:rPr>
              <w:t xml:space="preserve">2020г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5D" w:rsidRPr="00A01FD8" w:rsidRDefault="0061005D" w:rsidP="00A01A8D">
            <w:pPr>
              <w:spacing w:line="256" w:lineRule="auto"/>
              <w:ind w:right="-2179"/>
              <w:rPr>
                <w:lang w:eastAsia="en-US"/>
              </w:rPr>
            </w:pPr>
            <w:r w:rsidRPr="00A01FD8">
              <w:rPr>
                <w:lang w:eastAsia="en-US"/>
              </w:rPr>
              <w:t>2021г</w:t>
            </w:r>
          </w:p>
        </w:tc>
      </w:tr>
      <w:tr w:rsidR="0061005D" w:rsidRPr="00A01FD8" w:rsidTr="00A01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5D" w:rsidRPr="00A01FD8" w:rsidRDefault="0061005D" w:rsidP="00A01A8D">
            <w:pPr>
              <w:spacing w:line="256" w:lineRule="auto"/>
              <w:ind w:right="546"/>
              <w:jc w:val="center"/>
              <w:rPr>
                <w:lang w:eastAsia="en-US"/>
              </w:rPr>
            </w:pPr>
            <w:r w:rsidRPr="00A01FD8">
              <w:rPr>
                <w:lang w:eastAsia="en-US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5D" w:rsidRPr="00A01FD8" w:rsidRDefault="0061005D" w:rsidP="00A01A8D">
            <w:pPr>
              <w:spacing w:line="256" w:lineRule="auto"/>
              <w:rPr>
                <w:lang w:eastAsia="en-US"/>
              </w:rPr>
            </w:pPr>
            <w:r w:rsidRPr="00A01FD8">
              <w:rPr>
                <w:lang w:eastAsia="en-US"/>
              </w:rPr>
              <w:t xml:space="preserve"> Заключительная  дезинфекция бациллярных очагов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5D" w:rsidRPr="00A01FD8" w:rsidRDefault="0061005D" w:rsidP="00A01A8D">
            <w:pPr>
              <w:spacing w:line="256" w:lineRule="auto"/>
              <w:jc w:val="center"/>
              <w:rPr>
                <w:lang w:eastAsia="en-US"/>
              </w:rPr>
            </w:pPr>
            <w:r w:rsidRPr="00A01FD8">
              <w:rPr>
                <w:lang w:eastAsia="en-US"/>
              </w:rPr>
              <w:t xml:space="preserve">Стоимость одной заключительной  дезинфекции 4 997* 22 </w:t>
            </w:r>
            <w:proofErr w:type="spellStart"/>
            <w:r w:rsidRPr="00A01FD8">
              <w:rPr>
                <w:lang w:eastAsia="en-US"/>
              </w:rPr>
              <w:t>бакочагов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5D" w:rsidRPr="00A01FD8" w:rsidRDefault="0061005D" w:rsidP="00A01A8D">
            <w:pPr>
              <w:spacing w:line="256" w:lineRule="auto"/>
              <w:jc w:val="center"/>
              <w:rPr>
                <w:lang w:eastAsia="en-US"/>
              </w:rPr>
            </w:pPr>
            <w:r w:rsidRPr="00A01FD8">
              <w:rPr>
                <w:lang w:eastAsia="en-US"/>
              </w:rPr>
              <w:t>110 000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5D" w:rsidRPr="00A01FD8" w:rsidRDefault="0061005D" w:rsidP="00A01A8D">
            <w:pPr>
              <w:spacing w:line="256" w:lineRule="auto"/>
              <w:jc w:val="center"/>
              <w:rPr>
                <w:lang w:eastAsia="en-US"/>
              </w:rPr>
            </w:pPr>
            <w:r w:rsidRPr="00A01FD8">
              <w:rPr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5D" w:rsidRPr="00A01FD8" w:rsidRDefault="0061005D" w:rsidP="00A01A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</w:tr>
      <w:tr w:rsidR="0061005D" w:rsidRPr="00A01FD8" w:rsidTr="00A01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5D" w:rsidRPr="00A01FD8" w:rsidRDefault="0061005D" w:rsidP="00A01A8D">
            <w:pPr>
              <w:spacing w:line="256" w:lineRule="auto"/>
              <w:ind w:right="546"/>
              <w:jc w:val="center"/>
              <w:rPr>
                <w:lang w:eastAsia="en-US"/>
              </w:rPr>
            </w:pPr>
            <w:r w:rsidRPr="00A01FD8">
              <w:rPr>
                <w:lang w:eastAsia="en-US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5D" w:rsidRPr="00A01FD8" w:rsidRDefault="0061005D" w:rsidP="00A01A8D">
            <w:pPr>
              <w:spacing w:line="256" w:lineRule="auto"/>
              <w:rPr>
                <w:lang w:eastAsia="en-US"/>
              </w:rPr>
            </w:pPr>
            <w:r w:rsidRPr="00A01FD8">
              <w:rPr>
                <w:lang w:eastAsia="en-US"/>
              </w:rPr>
              <w:t>Передвижное флюорографическое обследование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5D" w:rsidRPr="00A01FD8" w:rsidRDefault="0061005D" w:rsidP="00A01A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5D" w:rsidRPr="00A01FD8" w:rsidRDefault="0061005D" w:rsidP="00A01A8D">
            <w:pPr>
              <w:spacing w:line="256" w:lineRule="auto"/>
              <w:jc w:val="center"/>
              <w:rPr>
                <w:lang w:eastAsia="en-US"/>
              </w:rPr>
            </w:pPr>
            <w:r w:rsidRPr="00A01FD8">
              <w:rPr>
                <w:lang w:eastAsia="en-US"/>
              </w:rPr>
              <w:t>90000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5D" w:rsidRPr="00A01FD8" w:rsidRDefault="0061005D" w:rsidP="00A01A8D">
            <w:pPr>
              <w:spacing w:line="256" w:lineRule="auto"/>
              <w:jc w:val="center"/>
              <w:rPr>
                <w:lang w:eastAsia="en-US"/>
              </w:rPr>
            </w:pPr>
            <w:r w:rsidRPr="00A01FD8">
              <w:rPr>
                <w:lang w:eastAsia="en-US"/>
              </w:rPr>
              <w:t>90000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5D" w:rsidRPr="00A01FD8" w:rsidRDefault="0061005D" w:rsidP="00A01A8D">
            <w:pPr>
              <w:spacing w:line="256" w:lineRule="auto"/>
              <w:jc w:val="center"/>
              <w:rPr>
                <w:lang w:eastAsia="en-US"/>
              </w:rPr>
            </w:pPr>
            <w:r w:rsidRPr="00A01FD8">
              <w:rPr>
                <w:lang w:eastAsia="en-US"/>
              </w:rPr>
              <w:t>87000</w:t>
            </w:r>
          </w:p>
        </w:tc>
      </w:tr>
      <w:tr w:rsidR="0061005D" w:rsidRPr="00A01FD8" w:rsidTr="00A01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5D" w:rsidRPr="00A01FD8" w:rsidRDefault="0061005D" w:rsidP="00A01A8D">
            <w:pPr>
              <w:spacing w:line="256" w:lineRule="auto"/>
              <w:ind w:right="546"/>
              <w:jc w:val="center"/>
              <w:rPr>
                <w:lang w:eastAsia="en-US"/>
              </w:rPr>
            </w:pPr>
            <w:r w:rsidRPr="00A01FD8">
              <w:rPr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5D" w:rsidRPr="00A01FD8" w:rsidRDefault="0061005D" w:rsidP="00A01A8D">
            <w:pPr>
              <w:spacing w:line="256" w:lineRule="auto"/>
              <w:rPr>
                <w:lang w:eastAsia="en-US"/>
              </w:rPr>
            </w:pPr>
            <w:r w:rsidRPr="00A01FD8">
              <w:rPr>
                <w:lang w:eastAsia="en-US"/>
              </w:rPr>
              <w:t xml:space="preserve">Приобретение предметов личной гигиены (37 больных активной группы  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5D" w:rsidRPr="00A01FD8" w:rsidRDefault="0061005D" w:rsidP="00A01A8D">
            <w:pPr>
              <w:spacing w:line="256" w:lineRule="auto"/>
              <w:jc w:val="center"/>
              <w:rPr>
                <w:lang w:eastAsia="en-US"/>
              </w:rPr>
            </w:pPr>
            <w:r w:rsidRPr="00A01FD8">
              <w:rPr>
                <w:lang w:eastAsia="en-US"/>
              </w:rPr>
              <w:t xml:space="preserve">Стоимость одного набора 1000 </w:t>
            </w:r>
            <w:proofErr w:type="spellStart"/>
            <w:r w:rsidRPr="00A01FD8">
              <w:rPr>
                <w:lang w:eastAsia="en-US"/>
              </w:rPr>
              <w:t>руб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5D" w:rsidRPr="00A01FD8" w:rsidRDefault="0061005D" w:rsidP="00A01A8D">
            <w:pPr>
              <w:spacing w:line="256" w:lineRule="auto"/>
              <w:jc w:val="center"/>
              <w:rPr>
                <w:lang w:eastAsia="en-US"/>
              </w:rPr>
            </w:pPr>
            <w:r w:rsidRPr="00A01FD8">
              <w:rPr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5D" w:rsidRPr="00A01FD8" w:rsidRDefault="0061005D" w:rsidP="00A01A8D">
            <w:pPr>
              <w:spacing w:line="256" w:lineRule="auto"/>
              <w:jc w:val="center"/>
              <w:rPr>
                <w:lang w:eastAsia="en-US"/>
              </w:rPr>
            </w:pPr>
            <w:r w:rsidRPr="00A01FD8">
              <w:rPr>
                <w:lang w:eastAsia="en-US"/>
              </w:rPr>
              <w:t>37000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5D" w:rsidRPr="00A01FD8" w:rsidRDefault="0061005D" w:rsidP="00A01A8D">
            <w:pPr>
              <w:spacing w:line="256" w:lineRule="auto"/>
              <w:jc w:val="center"/>
              <w:rPr>
                <w:lang w:eastAsia="en-US"/>
              </w:rPr>
            </w:pPr>
            <w:r w:rsidRPr="00A01FD8">
              <w:rPr>
                <w:lang w:eastAsia="en-US"/>
              </w:rPr>
              <w:t>-</w:t>
            </w:r>
          </w:p>
        </w:tc>
      </w:tr>
      <w:tr w:rsidR="0061005D" w:rsidRPr="00A01FD8" w:rsidTr="00A01A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5D" w:rsidRPr="00A01FD8" w:rsidRDefault="0061005D" w:rsidP="00A01A8D">
            <w:pPr>
              <w:spacing w:line="256" w:lineRule="auto"/>
              <w:ind w:right="546"/>
              <w:jc w:val="center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5D" w:rsidRPr="00A01FD8" w:rsidRDefault="0061005D" w:rsidP="00A01A8D">
            <w:pPr>
              <w:spacing w:line="256" w:lineRule="auto"/>
              <w:rPr>
                <w:lang w:eastAsia="en-US"/>
              </w:rPr>
            </w:pPr>
            <w:r w:rsidRPr="00A01FD8">
              <w:rPr>
                <w:lang w:eastAsia="en-US"/>
              </w:rPr>
              <w:t xml:space="preserve">Сумма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5D" w:rsidRPr="00A01FD8" w:rsidRDefault="0061005D" w:rsidP="00A01A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  <w:r w:rsidRPr="00A01FD8">
              <w:rPr>
                <w:lang w:eastAsia="en-US"/>
              </w:rPr>
              <w:t>4000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5D" w:rsidRPr="00A01FD8" w:rsidRDefault="0061005D" w:rsidP="00A01A8D">
            <w:pPr>
              <w:spacing w:line="256" w:lineRule="auto"/>
              <w:jc w:val="center"/>
              <w:rPr>
                <w:lang w:eastAsia="en-US"/>
              </w:rPr>
            </w:pPr>
            <w:r w:rsidRPr="00A01FD8">
              <w:rPr>
                <w:lang w:eastAsia="en-US"/>
              </w:rPr>
              <w:t>200000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5D" w:rsidRPr="00A01FD8" w:rsidRDefault="0061005D" w:rsidP="00A01A8D">
            <w:pPr>
              <w:spacing w:line="256" w:lineRule="auto"/>
              <w:jc w:val="center"/>
              <w:rPr>
                <w:lang w:eastAsia="en-US"/>
              </w:rPr>
            </w:pPr>
            <w:r w:rsidRPr="00A01FD8">
              <w:rPr>
                <w:lang w:eastAsia="en-US"/>
              </w:rPr>
              <w:t>127000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5D" w:rsidRPr="00A01FD8" w:rsidRDefault="0061005D" w:rsidP="00A01A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A01FD8">
              <w:rPr>
                <w:lang w:eastAsia="en-US"/>
              </w:rPr>
              <w:t>7000</w:t>
            </w:r>
          </w:p>
        </w:tc>
      </w:tr>
    </w:tbl>
    <w:p w:rsidR="0061005D" w:rsidRPr="00A01FD8" w:rsidRDefault="0061005D" w:rsidP="0061005D">
      <w:pPr>
        <w:jc w:val="center"/>
      </w:pPr>
    </w:p>
    <w:p w:rsidR="0061005D" w:rsidRDefault="0061005D" w:rsidP="0061005D">
      <w:pPr>
        <w:jc w:val="both"/>
      </w:pPr>
    </w:p>
    <w:p w:rsidR="0061005D" w:rsidRDefault="0061005D" w:rsidP="0061005D">
      <w:pPr>
        <w:ind w:left="-540" w:firstLine="540"/>
        <w:jc w:val="both"/>
      </w:pPr>
    </w:p>
    <w:p w:rsidR="0061005D" w:rsidRDefault="0061005D" w:rsidP="0061005D">
      <w:pPr>
        <w:ind w:left="-540" w:firstLine="540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 Объемы и источники финансирования Подпрограммы:</w:t>
      </w:r>
    </w:p>
    <w:p w:rsidR="0061005D" w:rsidRDefault="0061005D" w:rsidP="0061005D">
      <w:pPr>
        <w:ind w:left="-540" w:firstLine="540"/>
        <w:jc w:val="both"/>
      </w:pPr>
      <w:r>
        <w:t xml:space="preserve">    Подпрограмма реализуется за счет денежных средств муниципального бюджета Администрации МР «Тес-</w:t>
      </w:r>
      <w:proofErr w:type="spellStart"/>
      <w:r>
        <w:t>Хемский</w:t>
      </w:r>
      <w:proofErr w:type="spellEnd"/>
      <w:r>
        <w:t xml:space="preserve"> </w:t>
      </w:r>
      <w:proofErr w:type="spellStart"/>
      <w:r>
        <w:t>кожуун</w:t>
      </w:r>
      <w:proofErr w:type="spellEnd"/>
      <w:r>
        <w:t xml:space="preserve"> РТ». Ориентировочный объем финансирования  мероприятий  на 2019-2021 </w:t>
      </w:r>
      <w:proofErr w:type="spellStart"/>
      <w:r>
        <w:t>гг</w:t>
      </w:r>
      <w:proofErr w:type="spellEnd"/>
      <w:r>
        <w:t xml:space="preserve"> составляет 464 000 рублей.</w:t>
      </w:r>
    </w:p>
    <w:p w:rsidR="0061005D" w:rsidRDefault="0061005D" w:rsidP="0061005D">
      <w:pPr>
        <w:ind w:left="-540" w:firstLine="540"/>
        <w:jc w:val="both"/>
      </w:pPr>
    </w:p>
    <w:p w:rsidR="0061005D" w:rsidRDefault="0061005D" w:rsidP="0061005D">
      <w:pPr>
        <w:ind w:left="-540" w:firstLine="540"/>
        <w:jc w:val="both"/>
      </w:pPr>
    </w:p>
    <w:p w:rsidR="0061005D" w:rsidRDefault="0061005D" w:rsidP="0061005D">
      <w:pPr>
        <w:ind w:left="-540" w:firstLine="540"/>
        <w:jc w:val="both"/>
      </w:pPr>
    </w:p>
    <w:p w:rsidR="007C4B9A" w:rsidRDefault="007C4B9A"/>
    <w:sectPr w:rsidR="007C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3F4B"/>
    <w:multiLevelType w:val="hybridMultilevel"/>
    <w:tmpl w:val="A516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63257"/>
    <w:multiLevelType w:val="hybridMultilevel"/>
    <w:tmpl w:val="4586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1D"/>
    <w:rsid w:val="0012189B"/>
    <w:rsid w:val="0050131D"/>
    <w:rsid w:val="0061005D"/>
    <w:rsid w:val="006B1285"/>
    <w:rsid w:val="006C2980"/>
    <w:rsid w:val="007C4B9A"/>
    <w:rsid w:val="009E3688"/>
    <w:rsid w:val="00D6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9A258E"/>
  <w15:chartTrackingRefBased/>
  <w15:docId w15:val="{C4838EEE-DC98-4F0F-B878-D35D5A72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2368</Words>
  <Characters>13504</Characters>
  <Application>Microsoft Office Word</Application>
  <DocSecurity>0</DocSecurity>
  <Lines>112</Lines>
  <Paragraphs>31</Paragraphs>
  <ScaleCrop>false</ScaleCrop>
  <Company/>
  <LinksUpToDate>false</LinksUpToDate>
  <CharactersWithSpaces>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2021-05-28T04:32:00Z</dcterms:created>
  <dcterms:modified xsi:type="dcterms:W3CDTF">2021-10-04T03:32:00Z</dcterms:modified>
</cp:coreProperties>
</file>