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70" w:rsidRDefault="00C008D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76.5pt;margin-top:444.15pt;width:367.2pt;height:48.15pt;z-index:251692032" filled="f" stroked="f">
            <v:textbox>
              <w:txbxContent>
                <w:p w:rsidR="00DC2DDF" w:rsidRPr="0033163B" w:rsidRDefault="00DC2DDF" w:rsidP="00DC2DDF">
                  <w:pPr>
                    <w:spacing w:after="0" w:line="240" w:lineRule="auto"/>
                    <w:jc w:val="right"/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 xml:space="preserve">    </w:t>
                  </w:r>
                  <w:r w:rsidRPr="000573B3"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>Чем раньше болезнь выявлен</w:t>
                  </w:r>
                  <w:r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 xml:space="preserve">а, тем более вероятно, что ее </w:t>
                  </w:r>
                  <w:r w:rsidRPr="000573B3"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>можно вылечить успешно и без последствий</w:t>
                  </w:r>
                  <w:r w:rsidRPr="0033163B">
                    <w:rPr>
                      <w:rFonts w:ascii="Sylfaen" w:hAnsi="Sylfae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 xml:space="preserve">. 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6" type="#_x0000_t202" style="position:absolute;margin-left:553.5pt;margin-top:351.75pt;width:202.2pt;height:95.4pt;z-index:251691008" filled="f" stroked="f">
            <v:textbox>
              <w:txbxContent>
                <w:p w:rsidR="00DC2DDF" w:rsidRPr="00DC2DDF" w:rsidRDefault="00DC2DDF" w:rsidP="00DC2DDF">
                  <w:pPr>
                    <w:spacing w:after="0" w:line="240" w:lineRule="auto"/>
                    <w:rPr>
                      <w:rFonts w:ascii="Sylfaen" w:hAnsi="Sylfaen" w:cs="Times New Roman"/>
                      <w:b/>
                      <w:noProof/>
                      <w:color w:val="008000"/>
                      <w:sz w:val="44"/>
                      <w:szCs w:val="48"/>
                    </w:rPr>
                  </w:pPr>
                  <w:r w:rsidRPr="00DC2DDF">
                    <w:rPr>
                      <w:rFonts w:ascii="Sylfaen" w:hAnsi="Sylfaen" w:cs="Times New Roman"/>
                      <w:b/>
                      <w:noProof/>
                      <w:color w:val="008000"/>
                      <w:sz w:val="44"/>
                      <w:szCs w:val="48"/>
                    </w:rPr>
                    <w:t>Диспансеризация</w:t>
                  </w:r>
                </w:p>
                <w:p w:rsidR="00DC2DDF" w:rsidRPr="00DC2DDF" w:rsidRDefault="00DC2DDF" w:rsidP="00DC2DDF">
                  <w:pPr>
                    <w:spacing w:after="0" w:line="240" w:lineRule="auto"/>
                    <w:jc w:val="center"/>
                    <w:rPr>
                      <w:rFonts w:ascii="Sylfaen" w:hAnsi="Sylfaen" w:cs="Times New Roman"/>
                      <w:b/>
                      <w:noProof/>
                      <w:color w:val="008000"/>
                      <w:sz w:val="36"/>
                      <w:szCs w:val="32"/>
                    </w:rPr>
                  </w:pPr>
                  <w:r w:rsidRPr="00DC2DDF">
                    <w:rPr>
                      <w:rFonts w:ascii="Sylfaen" w:hAnsi="Sylfaen" w:cs="Times New Roman"/>
                      <w:b/>
                      <w:color w:val="FF0000"/>
                      <w:sz w:val="36"/>
                      <w:szCs w:val="32"/>
                    </w:rPr>
                    <w:t>Найди время</w:t>
                  </w:r>
                  <w:r w:rsidRPr="00DC2DDF">
                    <w:rPr>
                      <w:rFonts w:ascii="Sylfaen" w:hAnsi="Sylfaen" w:cs="Times New Roman"/>
                      <w:b/>
                      <w:color w:val="008000"/>
                      <w:sz w:val="36"/>
                      <w:szCs w:val="32"/>
                    </w:rPr>
                    <w:t xml:space="preserve"> для</w:t>
                  </w:r>
                </w:p>
                <w:p w:rsidR="00DC2DDF" w:rsidRPr="00DC2DDF" w:rsidRDefault="00DC2DDF" w:rsidP="00DC2DDF">
                  <w:pPr>
                    <w:spacing w:after="0" w:line="240" w:lineRule="auto"/>
                    <w:jc w:val="center"/>
                    <w:rPr>
                      <w:rFonts w:ascii="Sylfaen" w:hAnsi="Sylfaen" w:cs="Times New Roman"/>
                      <w:b/>
                      <w:color w:val="008000"/>
                      <w:sz w:val="36"/>
                      <w:szCs w:val="32"/>
                    </w:rPr>
                  </w:pPr>
                  <w:r w:rsidRPr="00DC2DDF">
                    <w:rPr>
                      <w:rFonts w:ascii="Sylfaen" w:hAnsi="Sylfaen" w:cs="Times New Roman"/>
                      <w:b/>
                      <w:color w:val="008000"/>
                      <w:sz w:val="36"/>
                      <w:szCs w:val="32"/>
                    </w:rPr>
                    <w:t>Своего здоровья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5" type="#_x0000_t202" style="position:absolute;margin-left:391.5pt;margin-top:355.95pt;width:163.8pt;height:88.2pt;z-index:251689984" filled="f" stroked="f">
            <v:textbox>
              <w:txbxContent>
                <w:p w:rsidR="00DC2DDF" w:rsidRDefault="00DC2DDF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3224E0" wp14:editId="04BD5FC0">
                        <wp:extent cx="1887855" cy="1063970"/>
                        <wp:effectExtent l="0" t="0" r="0" b="0"/>
                        <wp:docPr id="4" name="Рисунок 3" descr="lekarstva_4-632x4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karstva_4-632x47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7855" cy="1063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" type="#_x0000_t202" style="position:absolute;margin-left:583.5pt;margin-top:308.55pt;width:169.8pt;height:43.8pt;z-index:2516889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C2DDF" w:rsidRPr="00DF4DEE" w:rsidRDefault="00DC2DDF" w:rsidP="00DC2DDF">
                  <w:pPr>
                    <w:pStyle w:val="a5"/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</w:rPr>
                    <w:t>Заметное не проходящее изменение стула (по неочевидной причине)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3" type="#_x0000_t202" style="position:absolute;margin-left:402.9pt;margin-top:309.45pt;width:159pt;height:38.1pt;z-index:2516879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C2DDF" w:rsidRPr="00DF4DEE" w:rsidRDefault="00DC2DDF" w:rsidP="00DC2DDF">
                  <w:pPr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</w:rPr>
                    <w:t>Длительное повышение температуры тела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1" type="#_x0000_t202" style="position:absolute;margin-left:402.3pt;margin-top:265.95pt;width:159.6pt;height:37.2pt;z-index:2516858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C2DDF" w:rsidRPr="00DF4DEE" w:rsidRDefault="00DC2DDF" w:rsidP="00DC2DDF">
                  <w:pPr>
                    <w:pStyle w:val="a5"/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</w:rPr>
                    <w:t>Боль в груди,</w:t>
                  </w:r>
                </w:p>
                <w:p w:rsidR="00DC2DDF" w:rsidRPr="00DF4DEE" w:rsidRDefault="00DC2DDF" w:rsidP="00DC2DDF">
                  <w:pPr>
                    <w:pStyle w:val="a5"/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</w:rPr>
                    <w:t>потеря аппетита.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2" type="#_x0000_t202" style="position:absolute;margin-left:582.9pt;margin-top:265.95pt;width:169.2pt;height:37.2pt;z-index:2516869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C2DDF" w:rsidRPr="00DF4DEE" w:rsidRDefault="00DC2DDF" w:rsidP="00DC2DDF">
                  <w:pPr>
                    <w:pStyle w:val="a5"/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  <w:szCs w:val="24"/>
                    </w:rPr>
                    <w:t xml:space="preserve">Безболезненные, увеличенные </w:t>
                  </w:r>
                  <w:r w:rsidRPr="00DF4DEE">
                    <w:rPr>
                      <w:rFonts w:ascii="Franklin Gothic Demi" w:hAnsi="Franklin Gothic Demi"/>
                      <w:color w:val="FF0000"/>
                    </w:rPr>
                    <w:t>лимфоузлы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100" type="#_x0000_t202" style="position:absolute;margin-left:582.3pt;margin-top:214.35pt;width:169.8pt;height:45.6pt;z-index:2516848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DC2DDF" w:rsidRPr="00DF4DEE" w:rsidRDefault="00DC2DDF" w:rsidP="00DC2DDF">
                  <w:pPr>
                    <w:pStyle w:val="a5"/>
                    <w:jc w:val="center"/>
                    <w:rPr>
                      <w:rFonts w:ascii="Franklin Gothic Demi" w:hAnsi="Franklin Gothic Demi"/>
                      <w:color w:val="FF0000"/>
                    </w:rPr>
                  </w:pPr>
                  <w:r w:rsidRPr="00DF4DEE">
                    <w:rPr>
                      <w:rFonts w:ascii="Franklin Gothic Demi" w:hAnsi="Franklin Gothic Demi"/>
                      <w:color w:val="FF0000"/>
                    </w:rPr>
                    <w:t>Значительное снижение веса (по неочевидной причине)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099" type="#_x0000_t202" style="position:absolute;margin-left:402.3pt;margin-top:212.55pt;width:159.6pt;height:45.6pt;z-index:2516838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F" w:rsidRDefault="00DC2DDF" w:rsidP="00DC2DDF">
                  <w:pPr>
                    <w:spacing w:line="240" w:lineRule="auto"/>
                    <w:jc w:val="center"/>
                  </w:pPr>
                  <w:r>
                    <w:rPr>
                      <w:rFonts w:ascii="Franklin Gothic Demi" w:hAnsi="Franklin Gothic Demi" w:cs="Lucida Grande"/>
                      <w:color w:val="FF0000"/>
                    </w:rPr>
                    <w:t>Не проходящий кашель или охриплость, о</w:t>
                  </w:r>
                  <w:r w:rsidRPr="00CD2747">
                    <w:rPr>
                      <w:rFonts w:ascii="Franklin Gothic Demi" w:hAnsi="Franklin Gothic Demi" w:cs="Lucida Grande"/>
                      <w:color w:val="FF0000"/>
                    </w:rPr>
                    <w:t>дышка, затруднение глотания</w:t>
                  </w:r>
                  <w:r>
                    <w:t>.</w:t>
                  </w:r>
                </w:p>
                <w:p w:rsidR="00DC2DDF" w:rsidRDefault="00DC2DDF"/>
              </w:txbxContent>
            </v:textbox>
          </v:shape>
        </w:pict>
      </w:r>
      <w:r>
        <w:rPr>
          <w:noProof/>
          <w:lang w:eastAsia="ru-RU"/>
        </w:rPr>
        <w:pict>
          <v:shape id="_x0000_s1098" type="#_x0000_t202" style="position:absolute;margin-left:395.1pt;margin-top:173.55pt;width:359.4pt;height:46.8pt;z-index:251682816" filled="f" stroked="f">
            <v:textbox>
              <w:txbxContent>
                <w:p w:rsidR="00A953E1" w:rsidRDefault="00C008D0"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44.5pt;height:25.5pt" fillcolor="green">
                        <v:shadow color="#868686"/>
                        <v:textpath style="font-family:&quot;Arial Black&quot;;v-text-kern:t" trim="t" fitpath="t" string="Обращайтесь к врачу, если у Вас: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202" style="position:absolute;margin-left:399.3pt;margin-top:-43.05pt;width:353.4pt;height:217.2pt;z-index:251681792" filled="f" stroked="f">
            <v:textbox>
              <w:txbxContent>
                <w:p w:rsidR="00A953E1" w:rsidRDefault="00A953E1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F5DEB51" wp14:editId="61195884">
                        <wp:extent cx="4295775" cy="2541753"/>
                        <wp:effectExtent l="0" t="0" r="0" b="0"/>
                        <wp:docPr id="12" name="Рисунок 11" descr="10 шаг иов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 шаг иов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95775" cy="25417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" type="#_x0000_t202" style="position:absolute;margin-left:-17.1pt;margin-top:301.95pt;width:357pt;height:181.8pt;z-index:251680768" filled="f" stroked="f">
            <v:textbox>
              <w:txbxContent>
                <w:p w:rsidR="00A953E1" w:rsidRPr="002D2527" w:rsidRDefault="00A953E1" w:rsidP="00A953E1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25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Опухолевые клетки обычно вырабатывают токсические вещества, которые приводят к ухудшению состояния человека, слабости, потери аппетита и похуданию.</w:t>
                  </w:r>
                </w:p>
                <w:p w:rsidR="00A953E1" w:rsidRPr="00D32B9F" w:rsidRDefault="00A953E1" w:rsidP="00A953E1">
                  <w:pPr>
                    <w:pStyle w:val="a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D25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Заболеваемость злокачественными опухолями непрерывно растет. Ежегодно в мире регистрируется порядка </w:t>
                  </w:r>
                  <w:r w:rsidRPr="00130C1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6 миллионов</w:t>
                  </w:r>
                  <w:r w:rsidRPr="002D25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новых случаев заболевания злокачественными опухолями. Наиболее часто поражаются предстательная железа и легкие у мужчин и молочная железа у женщин</w:t>
                  </w:r>
                  <w:r w:rsidRPr="00130C1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r w:rsidRPr="00D32B9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Смертность от онкологических заболеваний в мире занимает второе место, после заболеваний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32B9F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сердечно-сосудистой системы.</w:t>
                  </w:r>
                </w:p>
                <w:p w:rsidR="00A953E1" w:rsidRDefault="00A953E1"/>
              </w:txbxContent>
            </v:textbox>
          </v:shape>
        </w:pict>
      </w:r>
      <w:r>
        <w:rPr>
          <w:noProof/>
          <w:lang w:eastAsia="ru-RU"/>
        </w:rPr>
        <w:pict>
          <v:roundrect id="_x0000_s1045" style="position:absolute;margin-left:-32.85pt;margin-top:-67.95pt;width:379.45pt;height:560.25pt;z-index:251660288" arcsize="10923f" fillcolor="#ffc" stroked="f" strokeweight="2.25pt"/>
        </w:pict>
      </w:r>
      <w:r>
        <w:rPr>
          <w:noProof/>
          <w:lang w:eastAsia="ru-RU"/>
        </w:rPr>
        <w:pict>
          <v:shape id="_x0000_s1095" type="#_x0000_t202" style="position:absolute;margin-left:-10.5pt;margin-top:151.95pt;width:350.4pt;height:146.4pt;z-index:251679744" filled="f" stroked="f">
            <v:textbox>
              <w:txbxContent>
                <w:p w:rsidR="002B330A" w:rsidRDefault="002B330A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F893C65" wp14:editId="1EDEAEC2">
                        <wp:extent cx="4251960" cy="1866900"/>
                        <wp:effectExtent l="0" t="0" r="0" b="0"/>
                        <wp:docPr id="18" name="Диаграмма 1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" type="#_x0000_t202" style="position:absolute;margin-left:170.7pt;margin-top:-31.05pt;width:166.2pt;height:117.6pt;z-index:251678720" filled="f" stroked="f">
            <v:textbox>
              <w:txbxContent>
                <w:p w:rsidR="002B330A" w:rsidRDefault="002B330A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3BCFAF" wp14:editId="469B460A">
                        <wp:extent cx="1889760" cy="1463040"/>
                        <wp:effectExtent l="0" t="0" r="0" b="0"/>
                        <wp:docPr id="1" name="Рисунок 0" descr="logo_jiz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jizi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4691" cy="14823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202" style="position:absolute;margin-left:-12.9pt;margin-top:-56.25pt;width:343.8pt;height:210pt;z-index:251677696" filled="f" stroked="f">
            <v:textbox>
              <w:txbxContent>
                <w:p w:rsidR="002B330A" w:rsidRPr="006911AA" w:rsidRDefault="002B330A" w:rsidP="002B330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 w:rsidRPr="006911AA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Под воздействием различных факторов: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Экология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Радиационный фон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Неправильное питание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Стрессы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Вредные привычки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Наследственность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Снижение иммунитета</w:t>
                  </w:r>
                </w:p>
                <w:p w:rsidR="002B330A" w:rsidRPr="006911AA" w:rsidRDefault="002B330A" w:rsidP="002B330A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color w:val="6600CC"/>
                      <w:sz w:val="24"/>
                      <w:szCs w:val="24"/>
                    </w:rPr>
                  </w:pPr>
                  <w:r w:rsidRPr="006911AA">
                    <w:rPr>
                      <w:b/>
                      <w:color w:val="6600CC"/>
                      <w:sz w:val="24"/>
                      <w:szCs w:val="24"/>
                    </w:rPr>
                    <w:t>Хронические инфекции</w:t>
                  </w:r>
                </w:p>
                <w:p w:rsidR="002B330A" w:rsidRPr="006911AA" w:rsidRDefault="002B330A" w:rsidP="002B330A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b/>
                      <w:color w:val="66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6600CC"/>
                      <w:sz w:val="24"/>
                      <w:szCs w:val="24"/>
                    </w:rPr>
                    <w:t>к</w:t>
                  </w:r>
                  <w:r w:rsidRPr="006911AA">
                    <w:rPr>
                      <w:rFonts w:ascii="Times New Roman" w:hAnsi="Times New Roman" w:cs="Times New Roman"/>
                      <w:b/>
                      <w:color w:val="6600CC"/>
                      <w:sz w:val="24"/>
                      <w:szCs w:val="24"/>
                    </w:rPr>
                    <w:t>летки начинают делиться бесконтрольно и становятся раковыми, они формируют опухоль, и могут проникать в другие органы и ткани, нарушая их функции.</w:t>
                  </w:r>
                </w:p>
                <w:p w:rsidR="002B330A" w:rsidRDefault="002B330A"/>
              </w:txbxContent>
            </v:textbox>
          </v:shape>
        </w:pict>
      </w:r>
      <w:bookmarkStart w:id="0" w:name="_GoBack"/>
      <w:r>
        <w:rPr>
          <w:noProof/>
          <w:lang w:eastAsia="ru-RU"/>
        </w:rPr>
        <w:pict>
          <v:roundrect id="_x0000_s1046" style="position:absolute;margin-left:381.3pt;margin-top:-72.3pt;width:384.75pt;height:564pt;z-index:251661312" arcsize="10923f" fillcolor="#ffc" stroked="f"/>
        </w:pict>
      </w:r>
      <w:bookmarkEnd w:id="0"/>
      <w:r>
        <w:rPr>
          <w:noProof/>
          <w:lang w:eastAsia="ru-RU"/>
        </w:rPr>
        <w:pict>
          <v:shape id="_x0000_s1027" type="#_x0000_t202" style="position:absolute;margin-left:363.85pt;margin-top:-79.05pt;width:414.95pt;height:585pt;z-index:251659264" fillcolor="#c9f" stroked="f" strokecolor="black [3213]">
            <v:textbox>
              <w:txbxContent>
                <w:p w:rsidR="007B5FBD" w:rsidRDefault="007B5FBD"/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48.45pt;margin-top:-79.05pt;width:412.3pt;height:585pt;z-index:251658240" fillcolor="#c9f" stroked="f" strokecolor="black [3213]">
            <v:textbox>
              <w:txbxContent>
                <w:p w:rsidR="007B5FBD" w:rsidRDefault="007B5FBD"/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_x0000_s1061" type="#_x0000_t202" style="position:absolute;margin-left:397.05pt;margin-top:-43.8pt;width:348.75pt;height:47.25pt;z-index:251676672" fillcolor="#ffc" stroked="f">
            <v:textbox>
              <w:txbxContent>
                <w:p w:rsidR="00740983" w:rsidRDefault="00740983"/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45.8pt;margin-top:309.45pt;width:.05pt;height:.05pt;z-index:251666432" o:connectortype="straight"/>
        </w:pict>
      </w:r>
    </w:p>
    <w:sectPr w:rsidR="00646870" w:rsidSect="007B5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D3E"/>
    <w:multiLevelType w:val="hybridMultilevel"/>
    <w:tmpl w:val="3480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FBD"/>
    <w:rsid w:val="00003672"/>
    <w:rsid w:val="0003624A"/>
    <w:rsid w:val="000E5A77"/>
    <w:rsid w:val="00130F8B"/>
    <w:rsid w:val="00174F18"/>
    <w:rsid w:val="001903FA"/>
    <w:rsid w:val="001931B7"/>
    <w:rsid w:val="00273799"/>
    <w:rsid w:val="002B330A"/>
    <w:rsid w:val="003200E4"/>
    <w:rsid w:val="00365AAB"/>
    <w:rsid w:val="003A2051"/>
    <w:rsid w:val="00406343"/>
    <w:rsid w:val="00411E02"/>
    <w:rsid w:val="00435EBD"/>
    <w:rsid w:val="0054444C"/>
    <w:rsid w:val="00561B29"/>
    <w:rsid w:val="005E555B"/>
    <w:rsid w:val="00646870"/>
    <w:rsid w:val="006B51C3"/>
    <w:rsid w:val="006F1329"/>
    <w:rsid w:val="00700ABB"/>
    <w:rsid w:val="00740983"/>
    <w:rsid w:val="00750AFF"/>
    <w:rsid w:val="007771F9"/>
    <w:rsid w:val="00792A33"/>
    <w:rsid w:val="007B5FBD"/>
    <w:rsid w:val="00832ACE"/>
    <w:rsid w:val="0088315A"/>
    <w:rsid w:val="008E0C57"/>
    <w:rsid w:val="00915BC3"/>
    <w:rsid w:val="0095491E"/>
    <w:rsid w:val="00996302"/>
    <w:rsid w:val="009C4D95"/>
    <w:rsid w:val="009E61C7"/>
    <w:rsid w:val="00A9310D"/>
    <w:rsid w:val="00A953E1"/>
    <w:rsid w:val="00AC7AB5"/>
    <w:rsid w:val="00AD51FD"/>
    <w:rsid w:val="00AD5566"/>
    <w:rsid w:val="00B1667C"/>
    <w:rsid w:val="00B810D9"/>
    <w:rsid w:val="00B90F1C"/>
    <w:rsid w:val="00C008D0"/>
    <w:rsid w:val="00C77525"/>
    <w:rsid w:val="00C80CFC"/>
    <w:rsid w:val="00C849CD"/>
    <w:rsid w:val="00CA0BAF"/>
    <w:rsid w:val="00CD272E"/>
    <w:rsid w:val="00DC1706"/>
    <w:rsid w:val="00DC2DDF"/>
    <w:rsid w:val="00DD3038"/>
    <w:rsid w:val="00DD6E2C"/>
    <w:rsid w:val="00E34507"/>
    <w:rsid w:val="00E56C16"/>
    <w:rsid w:val="00ED4E50"/>
    <w:rsid w:val="00F811B8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ru v:ext="edit" colors="#9cf,#ffc,#f93,#ff5050,#ff9,#ff6,#c06,#6cf"/>
    </o:shapedefaults>
    <o:shapelayout v:ext="edit">
      <o:idmap v:ext="edit" data="1"/>
      <o:rules v:ext="edit">
        <o:r id="V:Rule1" type="connector" idref="#_x0000_s1051"/>
      </o:rules>
    </o:shapelayout>
  </w:shapeDefaults>
  <w:decimalSymbol w:val=","/>
  <w:listSeparator w:val=";"/>
  <w15:docId w15:val="{E1B98242-1F1B-4C97-8F0F-A00E0B95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33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21562430746575"/>
          <c:y val="0.12667548771212372"/>
          <c:w val="0.87043930433065619"/>
          <c:h val="0.5146632619751075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CF-482F-B7CD-EDCA732E3CE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CF-482F-B7CD-EDCA732E3CE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CF-482F-B7CD-EDCA732E3CE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CF-482F-B7CD-EDCA732E3CE5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CF-482F-B7CD-EDCA732E3CE5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CF-482F-B7CD-EDCA732E3CE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Фактор питания</c:v>
                </c:pt>
                <c:pt idx="1">
                  <c:v>Вредные привычки</c:v>
                </c:pt>
                <c:pt idx="2">
                  <c:v>Метаболизм</c:v>
                </c:pt>
                <c:pt idx="3">
                  <c:v>Излучения</c:v>
                </c:pt>
                <c:pt idx="4">
                  <c:v>Онковирусы</c:v>
                </c:pt>
                <c:pt idx="5">
                  <c:v>Прочие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0.37000000000000038</c:v>
                </c:pt>
                <c:pt idx="1">
                  <c:v>0.33000000000000063</c:v>
                </c:pt>
                <c:pt idx="2">
                  <c:v>0.12000000000000002</c:v>
                </c:pt>
                <c:pt idx="3">
                  <c:v>0.1</c:v>
                </c:pt>
                <c:pt idx="4">
                  <c:v>5.0000000000000044E-2</c:v>
                </c:pt>
                <c:pt idx="5">
                  <c:v>3.0000000000000027E-2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CF-482F-B7CD-EDCA732E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525280"/>
        <c:axId val="178524888"/>
      </c:barChart>
      <c:catAx>
        <c:axId val="178525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n>
                  <a:solidFill>
                    <a:srgbClr val="FF0000"/>
                  </a:solidFill>
                </a:ln>
                <a:solidFill>
                  <a:srgbClr val="FF0000"/>
                </a:solidFill>
              </a:defRPr>
            </a:pPr>
            <a:endParaRPr lang="ru-RU"/>
          </a:p>
        </c:txPr>
        <c:crossAx val="178524888"/>
        <c:crosses val="autoZero"/>
        <c:auto val="1"/>
        <c:lblAlgn val="ctr"/>
        <c:lblOffset val="100"/>
        <c:noMultiLvlLbl val="0"/>
      </c:catAx>
      <c:valAx>
        <c:axId val="1785248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85252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Seda-admin</cp:lastModifiedBy>
  <cp:revision>24</cp:revision>
  <cp:lastPrinted>2020-01-30T08:45:00Z</cp:lastPrinted>
  <dcterms:created xsi:type="dcterms:W3CDTF">2018-03-19T09:12:00Z</dcterms:created>
  <dcterms:modified xsi:type="dcterms:W3CDTF">2020-01-30T08:45:00Z</dcterms:modified>
</cp:coreProperties>
</file>