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A5" w:rsidRDefault="0069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5.1pt;margin-top:-6.7pt;width:14.5pt;height:404.7pt;z-index:251666432" stroked="f">
            <v:textbox>
              <w:txbxContent>
                <w:p w:rsidR="00723AE8" w:rsidRDefault="00723AE8"/>
              </w:txbxContent>
            </v:textbox>
          </v:shape>
        </w:pict>
      </w:r>
      <w:r w:rsidR="00990CDA" w:rsidRPr="00990CDA">
        <w:rPr>
          <w:noProof/>
        </w:rPr>
        <w:drawing>
          <wp:inline distT="0" distB="0" distL="0" distR="0">
            <wp:extent cx="2997105" cy="1433015"/>
            <wp:effectExtent l="19050" t="0" r="0" b="0"/>
            <wp:docPr id="9" name="Рисунок 3" descr="C:\Documents and Settings\Rausa01\Рабочий стол\рак\968b6c39f2536b5db9959b30693ba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usa01\Рабочий стол\рак\968b6c39f2536b5db9959b30693ba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43" cy="143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4E" w:rsidRPr="00E1634E" w:rsidRDefault="00697221" w:rsidP="004212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49" type="#_x0000_t202" style="position:absolute;left:0;text-align:left;margin-left:-133.9pt;margin-top:56.75pt;width:19.05pt;height:130.95pt;z-index:251672576">
            <v:textbox>
              <w:txbxContent>
                <w:p w:rsidR="00247986" w:rsidRDefault="00247986"/>
              </w:txbxContent>
            </v:textbox>
          </v:shape>
        </w:pict>
      </w:r>
      <w:r w:rsidR="00990CDA" w:rsidRPr="00247986">
        <w:rPr>
          <w:rFonts w:ascii="Arial" w:hAnsi="Arial" w:cs="Arial"/>
          <w:b/>
          <w:color w:val="0000FF"/>
          <w:sz w:val="24"/>
          <w:szCs w:val="24"/>
        </w:rPr>
        <w:t>Здоровье человека зависит от многих факторов: от физического и эмоционального состояния человека, от наследственности. Но главным фактором, влияющим на здоровье человека, является его</w:t>
      </w:r>
      <w:r w:rsidR="00990CDA" w:rsidRPr="00E1634E">
        <w:rPr>
          <w:rFonts w:ascii="Arial" w:hAnsi="Arial" w:cs="Arial"/>
          <w:b/>
          <w:sz w:val="24"/>
          <w:szCs w:val="24"/>
        </w:rPr>
        <w:t xml:space="preserve"> </w:t>
      </w:r>
      <w:r w:rsidR="00990CDA" w:rsidRPr="004212E9">
        <w:rPr>
          <w:rFonts w:ascii="Arial" w:hAnsi="Arial" w:cs="Arial"/>
          <w:b/>
          <w:color w:val="008000"/>
          <w:sz w:val="28"/>
          <w:szCs w:val="28"/>
        </w:rPr>
        <w:t>образ жизни</w:t>
      </w:r>
      <w:r w:rsidR="00990CDA" w:rsidRPr="004212E9">
        <w:rPr>
          <w:rFonts w:ascii="Arial" w:hAnsi="Arial" w:cs="Arial"/>
          <w:b/>
          <w:sz w:val="28"/>
          <w:szCs w:val="28"/>
        </w:rPr>
        <w:t>.</w:t>
      </w:r>
    </w:p>
    <w:p w:rsidR="004212E9" w:rsidRPr="00247986" w:rsidRDefault="00E1634E" w:rsidP="004212E9">
      <w:pPr>
        <w:spacing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247986">
        <w:rPr>
          <w:rFonts w:ascii="Arial" w:hAnsi="Arial" w:cs="Arial"/>
          <w:b/>
          <w:color w:val="FF0000"/>
          <w:sz w:val="26"/>
          <w:szCs w:val="26"/>
        </w:rPr>
        <w:t xml:space="preserve">При правильной профилактике рака и ведении здорового образа жизни, риск возникновения заболевания можно значительно снизить.                                       </w:t>
      </w:r>
    </w:p>
    <w:p w:rsidR="00990CDA" w:rsidRPr="004212E9" w:rsidRDefault="00E1634E" w:rsidP="004212E9">
      <w:pPr>
        <w:spacing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212E9">
        <w:rPr>
          <w:rFonts w:ascii="Arial" w:hAnsi="Arial" w:cs="Arial"/>
          <w:b/>
          <w:color w:val="0000FF"/>
          <w:sz w:val="28"/>
          <w:szCs w:val="28"/>
          <w:highlight w:val="yellow"/>
        </w:rPr>
        <w:t>Для этого нужно соблюдать следующие правила:</w:t>
      </w:r>
    </w:p>
    <w:p w:rsidR="00E1634E" w:rsidRPr="004212E9" w:rsidRDefault="00E1634E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Отказаться от курения</w:t>
      </w:r>
    </w:p>
    <w:p w:rsidR="00E1634E" w:rsidRPr="004212E9" w:rsidRDefault="00E1634E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Следить за своим весом</w:t>
      </w:r>
    </w:p>
    <w:p w:rsidR="00E1634E" w:rsidRPr="004212E9" w:rsidRDefault="00E1634E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Исключить алкогольные напитки</w:t>
      </w:r>
    </w:p>
    <w:p w:rsidR="00E1634E" w:rsidRPr="004212E9" w:rsidRDefault="00697221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>
        <w:rPr>
          <w:rFonts w:ascii="Arial" w:hAnsi="Arial" w:cs="Arial"/>
          <w:b/>
          <w:noProof/>
          <w:color w:val="008000"/>
          <w:sz w:val="26"/>
          <w:szCs w:val="26"/>
        </w:rPr>
        <w:pict>
          <v:shape id="_x0000_s1044" type="#_x0000_t202" style="position:absolute;left:0;text-align:left;margin-left:250.75pt;margin-top:1.25pt;width:31.45pt;height:189.1pt;z-index:251667456" stroked="f">
            <v:textbox style="mso-next-textbox:#_x0000_s1044">
              <w:txbxContent>
                <w:p w:rsidR="00723AE8" w:rsidRDefault="00723AE8"/>
              </w:txbxContent>
            </v:textbox>
          </v:shape>
        </w:pict>
      </w:r>
      <w:r w:rsidR="00E1634E" w:rsidRPr="004212E9">
        <w:rPr>
          <w:rFonts w:ascii="Arial" w:hAnsi="Arial" w:cs="Arial"/>
          <w:b/>
          <w:color w:val="008000"/>
          <w:sz w:val="26"/>
          <w:szCs w:val="26"/>
        </w:rPr>
        <w:t>Избегать длительного солнечного воздействия</w:t>
      </w:r>
    </w:p>
    <w:p w:rsidR="00E1634E" w:rsidRPr="004212E9" w:rsidRDefault="00E1634E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Правильно питаться</w:t>
      </w:r>
    </w:p>
    <w:p w:rsidR="00E1634E" w:rsidRPr="004212E9" w:rsidRDefault="00E1634E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Избегать стрессовых ситуаций</w:t>
      </w:r>
    </w:p>
    <w:p w:rsidR="005155A3" w:rsidRPr="004212E9" w:rsidRDefault="005155A3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Быть физически активными</w:t>
      </w:r>
    </w:p>
    <w:p w:rsidR="004212E9" w:rsidRPr="004212E9" w:rsidRDefault="004212E9" w:rsidP="004212E9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Arial" w:hAnsi="Arial" w:cs="Arial"/>
          <w:b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Укреплять иммунитет</w:t>
      </w:r>
    </w:p>
    <w:p w:rsidR="00990CDA" w:rsidRPr="00247986" w:rsidRDefault="00E1634E" w:rsidP="00247986">
      <w:pPr>
        <w:pStyle w:val="a5"/>
        <w:numPr>
          <w:ilvl w:val="0"/>
          <w:numId w:val="3"/>
        </w:numPr>
        <w:spacing w:line="324" w:lineRule="auto"/>
        <w:ind w:left="714" w:hanging="357"/>
        <w:rPr>
          <w:rFonts w:ascii="Times New Roman" w:hAnsi="Times New Roman" w:cs="Times New Roman"/>
          <w:color w:val="008000"/>
          <w:sz w:val="26"/>
          <w:szCs w:val="26"/>
        </w:rPr>
      </w:pPr>
      <w:r w:rsidRPr="004212E9">
        <w:rPr>
          <w:rFonts w:ascii="Arial" w:hAnsi="Arial" w:cs="Arial"/>
          <w:b/>
          <w:color w:val="008000"/>
          <w:sz w:val="26"/>
          <w:szCs w:val="26"/>
        </w:rPr>
        <w:t>Регулярно посещать врача</w:t>
      </w:r>
    </w:p>
    <w:p w:rsidR="00FC7186" w:rsidRPr="00247986" w:rsidRDefault="00697221" w:rsidP="00723AE8">
      <w:pPr>
        <w:pStyle w:val="a6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noProof/>
          <w:color w:val="008000"/>
          <w:sz w:val="28"/>
          <w:szCs w:val="28"/>
        </w:rPr>
        <w:lastRenderedPageBreak/>
        <w:pict>
          <v:shape id="_x0000_s1045" type="#_x0000_t202" style="position:absolute;left:0;text-align:left;margin-left:254.3pt;margin-top:-6.7pt;width:12.25pt;height:377.5pt;z-index:251668480" stroked="f">
            <v:textbox style="mso-next-textbox:#_x0000_s1045">
              <w:txbxContent>
                <w:p w:rsidR="00723AE8" w:rsidRDefault="00723AE8"/>
              </w:txbxContent>
            </v:textbox>
          </v:shape>
        </w:pict>
      </w:r>
      <w:r w:rsidR="00953BBC" w:rsidRPr="00247986">
        <w:rPr>
          <w:rFonts w:ascii="Arial" w:hAnsi="Arial" w:cs="Arial"/>
          <w:b/>
          <w:color w:val="008000"/>
          <w:sz w:val="28"/>
          <w:szCs w:val="28"/>
        </w:rPr>
        <w:t>Важнейшим условие</w:t>
      </w:r>
      <w:r w:rsidR="00E1634E" w:rsidRPr="00247986">
        <w:rPr>
          <w:rFonts w:ascii="Arial" w:hAnsi="Arial" w:cs="Arial"/>
          <w:b/>
          <w:color w:val="008000"/>
          <w:sz w:val="28"/>
          <w:szCs w:val="28"/>
        </w:rPr>
        <w:t xml:space="preserve">м в </w:t>
      </w:r>
      <w:r w:rsidR="00FC7186" w:rsidRPr="00247986">
        <w:rPr>
          <w:rFonts w:ascii="Arial" w:hAnsi="Arial" w:cs="Arial"/>
          <w:b/>
          <w:color w:val="008000"/>
          <w:sz w:val="28"/>
          <w:szCs w:val="28"/>
        </w:rPr>
        <w:t>профилактике</w:t>
      </w:r>
      <w:r w:rsidR="00953BBC" w:rsidRPr="00247986">
        <w:rPr>
          <w:rFonts w:ascii="Arial" w:hAnsi="Arial" w:cs="Arial"/>
          <w:b/>
          <w:color w:val="008000"/>
          <w:sz w:val="28"/>
          <w:szCs w:val="28"/>
        </w:rPr>
        <w:t xml:space="preserve"> онкологических заболеваний, </w:t>
      </w:r>
      <w:r w:rsidR="00E1634E" w:rsidRPr="00247986">
        <w:rPr>
          <w:rFonts w:ascii="Arial" w:hAnsi="Arial" w:cs="Arial"/>
          <w:b/>
          <w:color w:val="008000"/>
          <w:sz w:val="28"/>
          <w:szCs w:val="28"/>
        </w:rPr>
        <w:t>является оздоровление окружающей среды, улучшение качества питания и здоровый образ жизни.</w:t>
      </w:r>
    </w:p>
    <w:p w:rsidR="00247986" w:rsidRDefault="00697221" w:rsidP="00723AE8">
      <w:pPr>
        <w:pStyle w:val="a6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pict>
          <v:shape id="_x0000_s1050" type="#_x0000_t202" style="position:absolute;left:0;text-align:left;margin-left:-3.65pt;margin-top:4.3pt;width:257.95pt;height:163.1pt;z-index:251673600" stroked="f">
            <v:textbox>
              <w:txbxContent>
                <w:p w:rsidR="00DA2484" w:rsidRDefault="000C7524">
                  <w:r>
                    <w:rPr>
                      <w:noProof/>
                    </w:rPr>
                    <w:drawing>
                      <wp:inline distT="0" distB="0" distL="0" distR="0">
                        <wp:extent cx="3084723" cy="1927952"/>
                        <wp:effectExtent l="19050" t="0" r="1377" b="0"/>
                        <wp:docPr id="3" name="Рисунок 2" descr="C:\Documents and Settings\Rausa01\Рабочий стол\Откр рак\slajd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Откр рак\slajd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192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7186" w:rsidRPr="00247986" w:rsidRDefault="00723AE8" w:rsidP="00723AE8">
      <w:pPr>
        <w:pStyle w:val="a6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47986">
        <w:rPr>
          <w:rFonts w:ascii="Arial" w:hAnsi="Arial" w:cs="Arial"/>
          <w:b/>
          <w:color w:val="0000FF"/>
          <w:sz w:val="28"/>
          <w:szCs w:val="28"/>
        </w:rPr>
        <w:t>Ранняя диагностика онкологических заболеваний — это</w:t>
      </w:r>
      <w:r w:rsidR="00FC7186" w:rsidRPr="0024798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E1634E" w:rsidRPr="00247986">
        <w:rPr>
          <w:rFonts w:ascii="Arial" w:hAnsi="Arial" w:cs="Arial"/>
          <w:b/>
          <w:color w:val="0000FF"/>
          <w:sz w:val="28"/>
          <w:szCs w:val="28"/>
        </w:rPr>
        <w:t>единственный метод обнаружения патологического процесса</w:t>
      </w:r>
      <w:r w:rsidR="00FC7186" w:rsidRPr="00247986">
        <w:rPr>
          <w:rFonts w:ascii="Arial" w:hAnsi="Arial" w:cs="Arial"/>
          <w:b/>
          <w:color w:val="0000FF"/>
          <w:sz w:val="28"/>
          <w:szCs w:val="28"/>
        </w:rPr>
        <w:t>.</w:t>
      </w:r>
    </w:p>
    <w:p w:rsidR="00FC7186" w:rsidRPr="00247986" w:rsidRDefault="00FC7186" w:rsidP="00FC7186">
      <w:pPr>
        <w:pStyle w:val="a6"/>
        <w:rPr>
          <w:rFonts w:ascii="Arial" w:hAnsi="Arial" w:cs="Arial"/>
          <w:b/>
          <w:color w:val="0000FF"/>
          <w:sz w:val="28"/>
          <w:szCs w:val="28"/>
        </w:rPr>
      </w:pPr>
    </w:p>
    <w:p w:rsidR="00247986" w:rsidRDefault="00247986" w:rsidP="00247986">
      <w:pPr>
        <w:spacing w:line="240" w:lineRule="auto"/>
      </w:pPr>
    </w:p>
    <w:p w:rsidR="00247986" w:rsidRDefault="00697221">
      <w:r>
        <w:rPr>
          <w:rFonts w:ascii="Arial" w:hAnsi="Arial" w:cs="Arial"/>
          <w:noProof/>
          <w:sz w:val="32"/>
          <w:szCs w:val="32"/>
        </w:rPr>
        <w:pict>
          <v:shape id="_x0000_s1041" type="#_x0000_t202" style="position:absolute;margin-left:278.1pt;margin-top:6.3pt;width:255.75pt;height:112.65pt;z-index:251664384" fillcolor="#fcf" stroked="f">
            <v:textbox style="mso-next-textbox:#_x0000_s1041">
              <w:txbxContent>
                <w:p w:rsidR="005155A3" w:rsidRPr="005155A3" w:rsidRDefault="005155A3" w:rsidP="005155A3">
                  <w:pPr>
                    <w:spacing w:after="0"/>
                    <w:jc w:val="center"/>
                    <w:rPr>
                      <w:rFonts w:ascii="Cambria" w:hAnsi="Cambria"/>
                      <w:b/>
                      <w:color w:val="00B050"/>
                      <w:sz w:val="16"/>
                      <w:szCs w:val="16"/>
                    </w:rPr>
                  </w:pPr>
                </w:p>
                <w:p w:rsidR="00137BB0" w:rsidRPr="00092B34" w:rsidRDefault="00137BB0" w:rsidP="005155A3">
                  <w:pPr>
                    <w:spacing w:after="0"/>
                    <w:jc w:val="center"/>
                    <w:rPr>
                      <w:rFonts w:ascii="Cambria" w:hAnsi="Cambria"/>
                      <w:b/>
                      <w:color w:val="0000FF"/>
                      <w:sz w:val="36"/>
                      <w:szCs w:val="36"/>
                    </w:rPr>
                  </w:pPr>
                  <w:r w:rsidRPr="00092B34">
                    <w:rPr>
                      <w:rFonts w:ascii="Cambria" w:hAnsi="Cambria"/>
                      <w:b/>
                      <w:color w:val="0000FF"/>
                      <w:sz w:val="36"/>
                      <w:szCs w:val="36"/>
                    </w:rPr>
                    <w:t>ЗДОРОВЫЙ ОБРАЗ ЖИЗН</w:t>
                  </w:r>
                  <w:r w:rsidR="005155A3" w:rsidRPr="00092B34">
                    <w:rPr>
                      <w:rFonts w:ascii="Cambria" w:hAnsi="Cambria"/>
                      <w:b/>
                      <w:color w:val="0000FF"/>
                      <w:sz w:val="36"/>
                      <w:szCs w:val="36"/>
                    </w:rPr>
                    <w:t>И -</w:t>
                  </w:r>
                  <w:r w:rsidRPr="00092B34">
                    <w:rPr>
                      <w:rFonts w:ascii="Cambria" w:hAnsi="Cambria"/>
                      <w:b/>
                      <w:color w:val="0000FF"/>
                      <w:sz w:val="36"/>
                      <w:szCs w:val="36"/>
                    </w:rPr>
                    <w:t xml:space="preserve"> ОСНОВА ПРОФИЛАКТИКИ ОНКОЛОГИЧЕСКИХ ЗАБОЛЕВАНИЙ</w:t>
                  </w:r>
                </w:p>
              </w:txbxContent>
            </v:textbox>
          </v:shape>
        </w:pict>
      </w:r>
    </w:p>
    <w:p w:rsidR="00FC7186" w:rsidRDefault="00697221">
      <w:r>
        <w:rPr>
          <w:noProof/>
        </w:rPr>
        <w:pict>
          <v:shape id="_x0000_s1046" type="#_x0000_t202" style="position:absolute;margin-left:254.3pt;margin-top:2.85pt;width:12.25pt;height:177.55pt;z-index:251669504" stroked="f">
            <v:textbox style="mso-next-textbox:#_x0000_s1046">
              <w:txbxContent>
                <w:p w:rsidR="00723AE8" w:rsidRDefault="00723AE8"/>
              </w:txbxContent>
            </v:textbox>
          </v:shape>
        </w:pict>
      </w:r>
    </w:p>
    <w:p w:rsidR="00F707AE" w:rsidRDefault="00247986" w:rsidP="00FC23E8">
      <w:pPr>
        <w:pStyle w:val="a6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47986">
        <w:rPr>
          <w:rFonts w:ascii="Arial" w:hAnsi="Arial" w:cs="Arial"/>
          <w:b/>
          <w:color w:val="0000FF"/>
          <w:sz w:val="28"/>
          <w:szCs w:val="28"/>
        </w:rPr>
        <w:t>Ранняя диагностика онкологических заболеваний — это единственный метод обнаружения патологического процесса.</w:t>
      </w:r>
    </w:p>
    <w:p w:rsidR="00247986" w:rsidRPr="00247986" w:rsidRDefault="00697221" w:rsidP="00247986">
      <w:pPr>
        <w:pStyle w:val="a6"/>
        <w:jc w:val="center"/>
        <w:rPr>
          <w:rFonts w:ascii="Arial" w:hAnsi="Arial" w:cs="Arial"/>
          <w:b/>
          <w:color w:val="0000FF"/>
          <w:sz w:val="16"/>
          <w:szCs w:val="16"/>
        </w:rPr>
      </w:pPr>
      <w:r>
        <w:rPr>
          <w:noProof/>
          <w:sz w:val="28"/>
          <w:szCs w:val="28"/>
        </w:rPr>
        <w:pict>
          <v:shape id="_x0000_s1048" type="#_x0000_t202" style="position:absolute;left:0;text-align:left;margin-left:271.6pt;margin-top:3.65pt;width:267.2pt;height:150.5pt;z-index:251671552" fillcolor="#fcf" stroked="f">
            <v:textbox style="mso-next-textbox:#_x0000_s1048">
              <w:txbxContent>
                <w:p w:rsidR="00247986" w:rsidRPr="000C7524" w:rsidRDefault="000C7524" w:rsidP="000C7524">
                  <w:r w:rsidRPr="00F707AE">
                    <w:rPr>
                      <w:noProof/>
                    </w:rPr>
                    <w:drawing>
                      <wp:inline distT="0" distB="0" distL="0" distR="0">
                        <wp:extent cx="3210264" cy="1844040"/>
                        <wp:effectExtent l="0" t="0" r="0" b="0"/>
                        <wp:docPr id="13" name="Рисунок 1" descr="C:\Documents and Settings\Rausa01\Рабочий стол\рак\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рак\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3611" cy="1845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07AE" w:rsidRPr="00247986" w:rsidRDefault="00247986" w:rsidP="00247986">
      <w:pPr>
        <w:pStyle w:val="a6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47986">
        <w:rPr>
          <w:rFonts w:ascii="Arial" w:hAnsi="Arial" w:cs="Arial"/>
          <w:b/>
          <w:color w:val="FF0000"/>
          <w:sz w:val="28"/>
          <w:szCs w:val="28"/>
        </w:rPr>
        <w:t xml:space="preserve">Только регулярные профилактические осмотры и диспансеризация, могут выявить </w:t>
      </w:r>
      <w:r w:rsidR="000924F9" w:rsidRPr="00247986">
        <w:rPr>
          <w:rFonts w:ascii="Arial" w:hAnsi="Arial" w:cs="Arial"/>
          <w:b/>
          <w:color w:val="FF0000"/>
          <w:sz w:val="28"/>
          <w:szCs w:val="28"/>
        </w:rPr>
        <w:t>рак</w:t>
      </w:r>
      <w:r w:rsidR="000924F9">
        <w:rPr>
          <w:rFonts w:ascii="Arial" w:hAnsi="Arial" w:cs="Arial"/>
          <w:b/>
          <w:color w:val="FF0000"/>
          <w:sz w:val="28"/>
          <w:szCs w:val="28"/>
        </w:rPr>
        <w:t xml:space="preserve"> на</w:t>
      </w:r>
      <w:r w:rsidRPr="00247986">
        <w:rPr>
          <w:rFonts w:ascii="Arial" w:hAnsi="Arial" w:cs="Arial"/>
          <w:b/>
          <w:color w:val="FF0000"/>
          <w:sz w:val="28"/>
          <w:szCs w:val="28"/>
        </w:rPr>
        <w:t xml:space="preserve"> излечимых стадиях</w:t>
      </w:r>
      <w:r w:rsidRPr="00F707AE">
        <w:rPr>
          <w:rFonts w:ascii="Arial" w:hAnsi="Arial" w:cs="Arial"/>
          <w:color w:val="FF0000"/>
          <w:sz w:val="40"/>
          <w:szCs w:val="40"/>
        </w:rPr>
        <w:t>!</w:t>
      </w:r>
    </w:p>
    <w:p w:rsidR="00247986" w:rsidRDefault="00697221">
      <w:r>
        <w:rPr>
          <w:noProof/>
        </w:rPr>
        <w:pict>
          <v:shape id="_x0000_s1051" type="#_x0000_t202" style="position:absolute;margin-left:246.9pt;margin-top:7.35pt;width:19.65pt;height:131.9pt;z-index:251674624" stroked="f">
            <v:textbox>
              <w:txbxContent>
                <w:p w:rsidR="000C7524" w:rsidRDefault="000C752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5.15pt;margin-top:7.35pt;width:101.5pt;height:94.15pt;z-index:251660288" filled="f" fillcolor="#00b050" stroked="f">
            <v:textbox style="mso-next-textbox:#_x0000_s1029">
              <w:txbxContent>
                <w:p w:rsidR="00FC7186" w:rsidRDefault="00FC7186"/>
                <w:p w:rsidR="00FC7186" w:rsidRDefault="009160C6">
                  <w:r w:rsidRPr="003C45F5">
                    <w:rPr>
                      <w:noProof/>
                    </w:rPr>
                    <w:drawing>
                      <wp:inline distT="0" distB="0" distL="0" distR="0" wp14:anchorId="4EC675F4" wp14:editId="2EA7E87C">
                        <wp:extent cx="771276" cy="709007"/>
                        <wp:effectExtent l="0" t="0" r="0" b="0"/>
                        <wp:docPr id="19" name="Рисунок 19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46" cy="733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186" w:rsidRDefault="00FC7186"/>
                <w:p w:rsidR="00FC7186" w:rsidRDefault="00FC7186"/>
              </w:txbxContent>
            </v:textbox>
          </v:shape>
        </w:pict>
      </w:r>
    </w:p>
    <w:p w:rsidR="00F707AE" w:rsidRDefault="00F707AE"/>
    <w:p w:rsidR="00247986" w:rsidRDefault="00247986"/>
    <w:p w:rsidR="000C7524" w:rsidRDefault="000C7524"/>
    <w:p w:rsidR="00F707AE" w:rsidRDefault="00697221" w:rsidP="00F707AE">
      <w:pPr>
        <w:pStyle w:val="a6"/>
      </w:pPr>
      <w:r>
        <w:rPr>
          <w:noProof/>
        </w:rPr>
        <w:pict>
          <v:shape id="_x0000_s1052" type="#_x0000_t202" style="position:absolute;margin-left:30.05pt;margin-top:8.15pt;width:197.8pt;height:37.75pt;z-index:251675648" stroked="f">
            <v:textbox>
              <w:txbxContent>
                <w:p w:rsidR="00FC23E8" w:rsidRPr="00FC23E8" w:rsidRDefault="00FC23E8" w:rsidP="00FC23E8">
                  <w:pPr>
                    <w:pStyle w:val="a6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г</w:t>
                  </w:r>
                  <w:r w:rsidRPr="00FC23E8">
                    <w:rPr>
                      <w:rFonts w:asciiTheme="majorHAnsi" w:hAnsiTheme="majorHAnsi"/>
                      <w:b/>
                    </w:rPr>
                    <w:t>.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FC23E8">
                    <w:rPr>
                      <w:rFonts w:asciiTheme="majorHAnsi" w:hAnsiTheme="majorHAnsi"/>
                      <w:b/>
                    </w:rPr>
                    <w:t>Грозный</w:t>
                  </w:r>
                </w:p>
                <w:p w:rsidR="00FC23E8" w:rsidRPr="00FC23E8" w:rsidRDefault="00FC23E8" w:rsidP="00FC23E8">
                  <w:pPr>
                    <w:pStyle w:val="a6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у</w:t>
                  </w:r>
                  <w:r w:rsidRPr="00FC23E8">
                    <w:rPr>
                      <w:rFonts w:asciiTheme="majorHAnsi" w:hAnsiTheme="majorHAnsi"/>
                      <w:b/>
                    </w:rPr>
                    <w:t>л.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FC23E8">
                    <w:rPr>
                      <w:rFonts w:asciiTheme="majorHAnsi" w:hAnsiTheme="majorHAnsi"/>
                      <w:b/>
                    </w:rPr>
                    <w:t>Кемеровская, 12</w:t>
                  </w:r>
                </w:p>
              </w:txbxContent>
            </v:textbox>
          </v:shape>
        </w:pict>
      </w:r>
      <w:r w:rsidR="00F707AE">
        <w:t xml:space="preserve">        </w:t>
      </w:r>
      <w:r w:rsidR="00247986">
        <w:t xml:space="preserve">                      </w:t>
      </w:r>
      <w:r w:rsidR="00F707AE">
        <w:t xml:space="preserve">  </w:t>
      </w:r>
    </w:p>
    <w:p w:rsidR="00F707AE" w:rsidRPr="004212E9" w:rsidRDefault="00697221" w:rsidP="004212E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pict>
          <v:shape id="_x0000_s1033" type="#_x0000_t202" style="position:absolute;left:0;text-align:left;margin-left:-6.7pt;margin-top:-21.4pt;width:280.6pt;height:581.45pt;z-index:251661312" fillcolor="#fcf" strokecolor="white [3212]" strokeweight=".25pt">
            <v:textbox style="mso-next-textbox:#_x0000_s1033">
              <w:txbxContent>
                <w:p w:rsidR="00F707AE" w:rsidRDefault="00F707AE" w:rsidP="00F707AE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18"/>
                      <w:szCs w:val="18"/>
                    </w:rPr>
                  </w:pPr>
                </w:p>
                <w:p w:rsidR="00F707AE" w:rsidRPr="005155A3" w:rsidRDefault="00F707AE" w:rsidP="00F707AE">
                  <w:pPr>
                    <w:spacing w:after="0" w:line="240" w:lineRule="auto"/>
                    <w:rPr>
                      <w:rFonts w:ascii="Arial Black" w:hAnsi="Arial Black" w:cstheme="minorHAnsi"/>
                      <w:b/>
                      <w:color w:val="FF0000"/>
                      <w:sz w:val="48"/>
                      <w:szCs w:val="48"/>
                    </w:rPr>
                  </w:pPr>
                  <w:r w:rsidRPr="00820AC1">
                    <w:rPr>
                      <w:rFonts w:ascii="Arial Black" w:hAnsi="Arial Black" w:cstheme="minorHAnsi"/>
                      <w:b/>
                      <w:color w:val="FF0000"/>
                      <w:sz w:val="48"/>
                      <w:szCs w:val="48"/>
                    </w:rPr>
                    <w:t xml:space="preserve">             </w:t>
                  </w:r>
                  <w:r w:rsidRPr="005155A3">
                    <w:rPr>
                      <w:rFonts w:ascii="Arial Black" w:hAnsi="Arial Black" w:cstheme="minorHAnsi"/>
                      <w:b/>
                      <w:color w:val="FF0000"/>
                      <w:sz w:val="56"/>
                      <w:szCs w:val="56"/>
                    </w:rPr>
                    <w:t>4</w:t>
                  </w:r>
                  <w:r w:rsidRPr="005155A3">
                    <w:rPr>
                      <w:rFonts w:ascii="Arial Black" w:hAnsi="Arial Black" w:cstheme="minorHAnsi"/>
                      <w:b/>
                      <w:color w:val="FF0000"/>
                      <w:sz w:val="48"/>
                      <w:szCs w:val="48"/>
                    </w:rPr>
                    <w:t xml:space="preserve"> ФЕВРАЛЯ</w:t>
                  </w:r>
                </w:p>
                <w:p w:rsidR="00F707AE" w:rsidRDefault="00F707AE" w:rsidP="00F707AE">
                  <w:pPr>
                    <w:spacing w:after="0"/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 Narrow" w:hAnsi="Arial Narrow" w:cstheme="minorHAnsi"/>
                      <w:b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>
                        <wp:extent cx="3260375" cy="2401677"/>
                        <wp:effectExtent l="19050" t="0" r="0" b="0"/>
                        <wp:docPr id="10" name="Рисунок 3" descr="C:\Documents and Settings\Rausa01\Рабочий стол\image1784237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image1784237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5170" cy="2405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7AE" w:rsidRDefault="00F707AE" w:rsidP="00F707AE">
                  <w:pPr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</w:p>
                <w:p w:rsidR="00F707AE" w:rsidRDefault="00F707AE" w:rsidP="00F707AE"/>
                <w:p w:rsidR="00F707AE" w:rsidRDefault="00F707AE" w:rsidP="00F707AE"/>
                <w:p w:rsidR="00F707AE" w:rsidRDefault="00F707AE" w:rsidP="00F707AE">
                  <w:pPr>
                    <w:pStyle w:val="a6"/>
                  </w:pPr>
                </w:p>
                <w:p w:rsidR="00F707AE" w:rsidRPr="004A15BF" w:rsidRDefault="00F707AE" w:rsidP="00F707AE">
                  <w:pPr>
                    <w:pStyle w:val="a6"/>
                    <w:jc w:val="right"/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707AE" w:rsidRPr="004212E9">
        <w:rPr>
          <w:rFonts w:ascii="Times New Roman" w:hAnsi="Times New Roman" w:cs="Times New Roman"/>
          <w:b/>
          <w:sz w:val="20"/>
          <w:szCs w:val="20"/>
        </w:rPr>
        <w:t>г. Грозный,</w:t>
      </w:r>
    </w:p>
    <w:p w:rsidR="00F707AE" w:rsidRPr="004212E9" w:rsidRDefault="00F707AE" w:rsidP="004212E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12E9">
        <w:rPr>
          <w:rFonts w:ascii="Times New Roman" w:hAnsi="Times New Roman" w:cs="Times New Roman"/>
          <w:b/>
          <w:sz w:val="20"/>
          <w:szCs w:val="20"/>
        </w:rPr>
        <w:t>ул. Кемеровская,12</w:t>
      </w:r>
    </w:p>
    <w:p w:rsidR="00F707AE" w:rsidRDefault="0069722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8pt;margin-top:470pt;width:239.6pt;height:0;z-index:251663360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42" type="#_x0000_t202" style="position:absolute;margin-left:10.05pt;margin-top:480.4pt;width:247.55pt;height:48.25pt;z-index:251665408" fillcolor="#fcf" stroked="f">
            <v:textbox style="mso-next-textbox:#_x0000_s1042">
              <w:txbxContent>
                <w:p w:rsidR="00137BB0" w:rsidRPr="00723AE8" w:rsidRDefault="00137BB0" w:rsidP="00137BB0">
                  <w:pPr>
                    <w:pStyle w:val="a6"/>
                    <w:jc w:val="right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723AE8"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  <w:t>Центр</w:t>
                  </w:r>
                  <w:r w:rsidR="00FA16E9"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 общественного здоровья и </w:t>
                  </w:r>
                  <w:bookmarkStart w:id="0" w:name="_GoBack"/>
                  <w:bookmarkEnd w:id="0"/>
                  <w:r w:rsidRPr="00723AE8"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  <w:t>медицинской профилактики</w:t>
                  </w:r>
                </w:p>
                <w:p w:rsidR="00137BB0" w:rsidRPr="00723AE8" w:rsidRDefault="00137BB0" w:rsidP="00137BB0">
                  <w:pPr>
                    <w:pStyle w:val="a6"/>
                    <w:jc w:val="right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723AE8"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  <w:t>Министерства Здравоохранения</w:t>
                  </w:r>
                </w:p>
                <w:p w:rsidR="00137BB0" w:rsidRPr="00723AE8" w:rsidRDefault="00137BB0" w:rsidP="00137BB0">
                  <w:pPr>
                    <w:pStyle w:val="a6"/>
                    <w:jc w:val="right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723AE8"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  <w:t>Чеченской Республики</w:t>
                  </w:r>
                </w:p>
              </w:txbxContent>
            </v:textbox>
          </v:shape>
        </w:pict>
      </w:r>
      <w:r w:rsidR="00F707AE">
        <w:t xml:space="preserve"> </w:t>
      </w:r>
    </w:p>
    <w:sectPr w:rsidR="00F707AE" w:rsidSect="00BA5861">
      <w:pgSz w:w="16838" w:h="11906" w:orient="landscape"/>
      <w:pgMar w:top="567" w:right="567" w:bottom="567" w:left="284" w:header="709" w:footer="709" w:gutter="0"/>
      <w:cols w:num="3" w:sep="1" w:space="4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21" w:rsidRDefault="00697221" w:rsidP="00FC7186">
      <w:pPr>
        <w:spacing w:after="0" w:line="240" w:lineRule="auto"/>
      </w:pPr>
      <w:r>
        <w:separator/>
      </w:r>
    </w:p>
  </w:endnote>
  <w:endnote w:type="continuationSeparator" w:id="0">
    <w:p w:rsidR="00697221" w:rsidRDefault="00697221" w:rsidP="00FC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21" w:rsidRDefault="00697221" w:rsidP="00FC7186">
      <w:pPr>
        <w:spacing w:after="0" w:line="240" w:lineRule="auto"/>
      </w:pPr>
      <w:r>
        <w:separator/>
      </w:r>
    </w:p>
  </w:footnote>
  <w:footnote w:type="continuationSeparator" w:id="0">
    <w:p w:rsidR="00697221" w:rsidRDefault="00697221" w:rsidP="00FC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46D"/>
    <w:multiLevelType w:val="hybridMultilevel"/>
    <w:tmpl w:val="936C22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506E"/>
    <w:multiLevelType w:val="hybridMultilevel"/>
    <w:tmpl w:val="BF3C1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10CCB"/>
    <w:multiLevelType w:val="hybridMultilevel"/>
    <w:tmpl w:val="DBE0B4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CDA"/>
    <w:rsid w:val="000466A5"/>
    <w:rsid w:val="000573D4"/>
    <w:rsid w:val="000630B5"/>
    <w:rsid w:val="000924F9"/>
    <w:rsid w:val="00092B34"/>
    <w:rsid w:val="000C7524"/>
    <w:rsid w:val="00137BB0"/>
    <w:rsid w:val="00247986"/>
    <w:rsid w:val="00294D10"/>
    <w:rsid w:val="00351F34"/>
    <w:rsid w:val="004212E9"/>
    <w:rsid w:val="004A15BF"/>
    <w:rsid w:val="005155A3"/>
    <w:rsid w:val="005C4942"/>
    <w:rsid w:val="00697221"/>
    <w:rsid w:val="00723AE8"/>
    <w:rsid w:val="0085740A"/>
    <w:rsid w:val="0089739D"/>
    <w:rsid w:val="008A4C9F"/>
    <w:rsid w:val="009160C6"/>
    <w:rsid w:val="00953BBC"/>
    <w:rsid w:val="00990CDA"/>
    <w:rsid w:val="009A173F"/>
    <w:rsid w:val="009E7734"/>
    <w:rsid w:val="00B1727B"/>
    <w:rsid w:val="00BA5861"/>
    <w:rsid w:val="00DA2484"/>
    <w:rsid w:val="00E1634E"/>
    <w:rsid w:val="00F707AE"/>
    <w:rsid w:val="00FA16E9"/>
    <w:rsid w:val="00FA657D"/>
    <w:rsid w:val="00FC23E8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fcf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  <w14:docId w14:val="5CFF0B89"/>
  <w15:docId w15:val="{7691A74A-B800-4405-8684-4B1C520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34E"/>
    <w:pPr>
      <w:ind w:left="720"/>
      <w:contextualSpacing/>
    </w:pPr>
  </w:style>
  <w:style w:type="paragraph" w:styleId="a6">
    <w:name w:val="No Spacing"/>
    <w:uiPriority w:val="1"/>
    <w:qFormat/>
    <w:rsid w:val="00FC718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C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186"/>
  </w:style>
  <w:style w:type="paragraph" w:styleId="a9">
    <w:name w:val="footer"/>
    <w:basedOn w:val="a"/>
    <w:link w:val="aa"/>
    <w:uiPriority w:val="99"/>
    <w:semiHidden/>
    <w:unhideWhenUsed/>
    <w:rsid w:val="00FC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5BA1-806D-432B-A797-BE7EAA0F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Luiza PC</cp:lastModifiedBy>
  <cp:revision>17</cp:revision>
  <cp:lastPrinted>2018-01-11T11:32:00Z</cp:lastPrinted>
  <dcterms:created xsi:type="dcterms:W3CDTF">2017-01-20T09:13:00Z</dcterms:created>
  <dcterms:modified xsi:type="dcterms:W3CDTF">2024-01-26T09:14:00Z</dcterms:modified>
</cp:coreProperties>
</file>