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9A" w:rsidRDefault="00191DAF" w:rsidP="00F44737">
      <w:pPr>
        <w:pStyle w:val="a8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748.5pt;margin-top:-29.85pt;width:1.2pt;height:499.8pt;z-index:251728896" o:connectortype="straight" strokecolor="white [3212]" strokeweight="4.5pt"/>
        </w:pict>
      </w:r>
      <w:r>
        <w:rPr>
          <w:noProof/>
        </w:rPr>
        <w:pict>
          <v:shape id="_x0000_s1113" type="#_x0000_t32" style="position:absolute;left:0;text-align:left;margin-left:379.5pt;margin-top:-29.25pt;width:0;height:495pt;z-index:251723776" o:connectortype="straight" strokecolor="white [3212]" strokeweight="4.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566.7pt;margin-top:-46.65pt;width:61.2pt;height:52.8pt;z-index:251726848" filled="f" fillcolor="white [3212]" stroked="f" strokecolor="white [3212]">
            <v:textbox style="mso-next-textbox:#_x0000_s1116">
              <w:txbxContent>
                <w:p w:rsidR="00B9549A" w:rsidRDefault="00F966CC">
                  <w:r w:rsidRPr="00F966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5420" cy="555420"/>
                        <wp:effectExtent l="0" t="0" r="0" b="0"/>
                        <wp:docPr id="4" name="Рисунок 4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059" cy="561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32" style="position:absolute;left:0;text-align:left;margin-left:636.3pt;margin-top:-30.45pt;width:111.6pt;height:.05pt;z-index:251727872" o:connectortype="straight" strokecolor="white [3212]" strokeweight="4.5pt"/>
        </w:pict>
      </w:r>
      <w:r>
        <w:rPr>
          <w:noProof/>
        </w:rPr>
        <w:pict>
          <v:shape id="_x0000_s1115" type="#_x0000_t202" style="position:absolute;left:0;text-align:left;margin-left:491.1pt;margin-top:-47.25pt;width:58.2pt;height:53.4pt;z-index:251725824" filled="f" fillcolor="white [3212]" stroked="f" strokecolor="white [3212]">
            <v:textbox style="mso-next-textbox:#_x0000_s1115">
              <w:txbxContent>
                <w:p w:rsidR="00B9549A" w:rsidRDefault="0062099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6735" cy="54673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go 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735" cy="54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32" style="position:absolute;left:0;text-align:left;margin-left:379.55pt;margin-top:-29.25pt;width:97.2pt;height:0;z-index:251724800" o:connectortype="straight" strokecolor="white [3212]" strokeweight="4.5pt"/>
        </w:pict>
      </w:r>
      <w:r>
        <w:rPr>
          <w:noProof/>
        </w:rPr>
        <w:pict>
          <v:shape id="_x0000_s1097" type="#_x0000_t202" style="position:absolute;left:0;text-align:left;margin-left:-53.1pt;margin-top:-79.65pt;width:831pt;height:337.8pt;z-index:251711488" fillcolor="#94e6e4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-30.3pt;margin-top:15.75pt;width:364.2pt;height:146.4pt;z-index:251714560" stroked="f">
            <v:textbox>
              <w:txbxContent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Прекратить физическую нагрузку, при возможности сесть, успокоиться.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Принять одну таблетку нитроглицерина под язык.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Если боль не снимается, через 3-5 минут, повторить прием нитроглицерина или ингаляцию нитро спрея (до 2-3 раз).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 xml:space="preserve">При подъеме АД разжевать одну таблетку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нифедипина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 xml:space="preserve"> или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каптоприла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B9549A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еобходимо вызвать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>врача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 xml:space="preserve">скорой помощи 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и принять одну </w:t>
                  </w:r>
                </w:p>
                <w:p w:rsidR="00B9549A" w:rsidRPr="00B31958" w:rsidRDefault="00B9549A" w:rsidP="00B9549A">
                  <w:pPr>
                    <w:pStyle w:val="a7"/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таблетку аспирина (0,5 г).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-36.9pt;margin-top:-64.05pt;width:380.4pt;height:234pt;z-index:251712512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roundrect id="_x0000_s1099" style="position:absolute;left:0;text-align:left;margin-left:-20.7pt;margin-top:-56.25pt;width:345pt;height:66.6pt;z-index:251713536" arcsize="10923f" fillcolor="green" stroked="f">
            <v:textbox>
              <w:txbxContent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 w:rsidRPr="00AF63A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ПЕРВАЯ ПОМОЩЬ ПРИ</w:t>
                  </w:r>
                </w:p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ИНФАРКТЕ МИОКАРДА</w:t>
                  </w:r>
                </w:p>
                <w:p w:rsidR="00B9549A" w:rsidRDefault="00B9549A"/>
              </w:txbxContent>
            </v:textbox>
          </v:roundrect>
        </w:pict>
      </w:r>
      <w:r w:rsidR="00A509C0">
        <w:t xml:space="preserve">  </w:t>
      </w:r>
      <w:r w:rsidR="00AD3113">
        <w:t xml:space="preserve">   </w:t>
      </w:r>
      <w:bookmarkStart w:id="0" w:name="_GoBack"/>
      <w:bookmarkEnd w:id="0"/>
    </w:p>
    <w:p w:rsidR="00B9549A" w:rsidRDefault="00191DAF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29" type="#_x0000_t202" style="position:absolute;margin-left:618.9pt;margin-top:344.9pt;width:97.05pt;height:52.8pt;z-index:251734016" filled="f" stroked="f">
            <v:textbox>
              <w:txbxContent>
                <w:p w:rsidR="00E27187" w:rsidRDefault="00E271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0130" cy="37592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0130" cy="37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585.9pt;margin-top:42.2pt;width:42pt;height:32.55pt;z-index:251735040" filled="f" stroked="f">
            <v:textbox>
              <w:txbxContent>
                <w:p w:rsidR="00E27187" w:rsidRDefault="00E271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715" cy="25971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QR 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715" cy="259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409.8pt;margin-top:2.3pt;width:318.9pt;height:64.2pt;z-index:251732992" filled="f" stroked="f">
            <v:textbox>
              <w:txbxContent>
                <w:p w:rsidR="002B495D" w:rsidRPr="002B495D" w:rsidRDefault="002B495D" w:rsidP="002B495D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2B495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Республиканский центр общественного здоровья и </w:t>
                  </w:r>
                  <w:r w:rsidR="0062099B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медицинской профилактики МЗ</w:t>
                  </w:r>
                  <w:r w:rsidRPr="002B495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ЧР</w:t>
                  </w:r>
                </w:p>
                <w:p w:rsidR="002B495D" w:rsidRPr="002B495D" w:rsidRDefault="002B495D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0" type="#_x0000_t202" style="position:absolute;margin-left:411.9pt;margin-top:71pt;width:316.8pt;height:147pt;z-index:251729920" filled="f" fillcolor="white [3212]" stroked="f" strokecolor="white [3212]">
            <v:textbox style="mso-next-textbox:#_x0000_s1120">
              <w:txbxContent>
                <w:p w:rsidR="00B9549A" w:rsidRPr="002B495D" w:rsidRDefault="00B9549A" w:rsidP="00B9549A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color w:val="FFFF00"/>
                      <w:sz w:val="56"/>
                      <w:szCs w:val="72"/>
                    </w:rPr>
                  </w:pPr>
                  <w:r w:rsidRPr="002B495D">
                    <w:rPr>
                      <w:rFonts w:ascii="Century Gothic" w:hAnsi="Century Gothic"/>
                      <w:b/>
                      <w:color w:val="FF0000"/>
                      <w:sz w:val="72"/>
                      <w:szCs w:val="96"/>
                    </w:rPr>
                    <w:t>Инфаркт миокарда</w:t>
                  </w:r>
                </w:p>
                <w:p w:rsidR="00B9549A" w:rsidRPr="002B495D" w:rsidRDefault="00B9549A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417.9pt;margin-top:161.9pt;width:310.2pt;height:268.2pt;z-index:251730944" filled="f" stroked="f">
            <v:textbox>
              <w:txbxContent>
                <w:p w:rsidR="00B9549A" w:rsidRDefault="00D92AC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780307" wp14:editId="1A190F11">
                        <wp:extent cx="3771900" cy="288036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10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1900" cy="2880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476.1pt;margin-top:397.7pt;width:174pt;height:52.8pt;z-index:251731968" filled="f" stroked="f">
            <v:textbox>
              <w:txbxContent>
                <w:p w:rsidR="003D3622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г. Грозный                      </w:t>
                  </w:r>
                </w:p>
                <w:p w:rsidR="003D3622" w:rsidRPr="00123D9C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   </w:t>
                  </w:r>
                  <w:r w:rsidR="0062099B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>2024</w:t>
                  </w:r>
                </w:p>
                <w:p w:rsidR="003D3622" w:rsidRDefault="003D3622"/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32" style="position:absolute;margin-left:381.3pt;margin-top:455.9pt;width:369pt;height:.6pt;z-index:251722752" o:connectortype="straight" strokecolor="white [3212]" strokeweight="4.5pt"/>
        </w:pict>
      </w:r>
      <w:r>
        <w:rPr>
          <w:noProof/>
          <w:lang w:eastAsia="ru-RU"/>
        </w:rPr>
        <w:pict>
          <v:shape id="_x0000_s1108" type="#_x0000_t202" style="position:absolute;margin-left:-48.9pt;margin-top:248.3pt;width:397.2pt;height:239.4pt;z-index:251721728" fillcolor="white [3212]" stroked="f">
            <v:textbox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  <w:t>ПРОФИЛАКТИКА ИНФАРКТА МИОКАРДА</w:t>
                  </w:r>
                </w:p>
                <w:p w:rsidR="00B9549A" w:rsidRPr="009F2074" w:rsidRDefault="00B9549A" w:rsidP="00B9549A">
                  <w:pPr>
                    <w:spacing w:after="0" w:line="14" w:lineRule="auto"/>
                    <w:jc w:val="center"/>
                    <w:rPr>
                      <w:rFonts w:asciiTheme="majorHAnsi" w:hAnsiTheme="majorHAnsi"/>
                      <w:b/>
                      <w:color w:val="008000"/>
                      <w:sz w:val="36"/>
                      <w:szCs w:val="40"/>
                    </w:rPr>
                  </w:pPr>
                </w:p>
                <w:p w:rsidR="00B9549A" w:rsidRPr="00414D8E" w:rsidRDefault="00B9549A" w:rsidP="00B9549A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  <w:t>Каждый должен придерживаться здорового образа жизни и соблюдать следующие правила: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Придерживаться правильного и полезного для сердца питания (</w:t>
                  </w:r>
                  <w:r w:rsidRPr="00393C1F"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  <w:t>уменьшить потребление жиров, соли)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уровнем холестерина и сахара в крови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Контролировать уровень артериального давления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Заниматься регулярно физическими упражнениями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Отказаться от вредных привычек (курение, алкоголь)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своим весом, избегать ожирения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Уметь справляться с собственными эмоциями, стрессами.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  <w:t>Сердце – уникальный орган, осуществляющий насосную функцию. Оно обеспечивает циркуляцию крови в организме и тем самым жизнь человека.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БЕРЕГИТЕ ЕГО!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-53.1pt;margin-top:244.7pt;width:834pt;height:249pt;z-index:251720704" fillcolor="#ff3b3b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-49.5pt;margin-top:193.7pt;width:406.2pt;height:58.8pt;z-index:251718656" filled="f" stroked="f">
            <v:textbox style="mso-next-textbox:#_x0000_s1104"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  <w:t xml:space="preserve">Помните! «Золотой час» </w:t>
                  </w:r>
                  <w:r w:rsidRPr="00414D8E">
                    <w:rPr>
                      <w:rFonts w:asciiTheme="majorHAnsi" w:hAnsiTheme="majorHAnsi"/>
                      <w:b/>
                      <w:sz w:val="24"/>
                    </w:rPr>
                    <w:t xml:space="preserve">-  </w:t>
                  </w:r>
                  <w:r w:rsidRPr="00414D8E">
                    <w:rPr>
                      <w:rFonts w:asciiTheme="majorHAnsi" w:hAnsiTheme="majorHAnsi"/>
                      <w:b/>
                      <w:sz w:val="28"/>
                    </w:rPr>
                    <w:t>это время, за которое можно успеть остановить гибель клеток сердца.</w:t>
                  </w:r>
                </w:p>
                <w:p w:rsidR="00B9549A" w:rsidRPr="00414D8E" w:rsidRDefault="00B9549A" w:rsidP="00B9549A">
                  <w:pPr>
                    <w:spacing w:after="0"/>
                    <w:rPr>
                      <w:sz w:val="20"/>
                    </w:rPr>
                  </w:pP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1" type="#_x0000_t13" style="position:absolute;margin-left:-16.5pt;margin-top:150.5pt;width:242.4pt;height:48.6pt;z-index:251715584" fillcolor="red" strokecolor="red"/>
        </w:pict>
      </w:r>
      <w:r>
        <w:rPr>
          <w:noProof/>
          <w:lang w:eastAsia="ru-RU"/>
        </w:rPr>
        <w:pict>
          <v:shape id="_x0000_s1102" type="#_x0000_t202" style="position:absolute;margin-left:-10.5pt;margin-top:164.3pt;width:226.2pt;height:27.6pt;z-index:251716608" filled="f" fillcolor="red" stroked="f">
            <v:textbox style="mso-next-textbox:#_x0000_s1102"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ВЫЗОВ «СКОРОЙ ПОМОЩИ»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228.9pt;margin-top:149.9pt;width:79.2pt;height:46.8pt;z-index:251717632" fillcolor="red" strokecolor="red">
            <v:textbox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103</w:t>
                  </w:r>
                </w:p>
                <w:p w:rsidR="00B9549A" w:rsidRDefault="00B9549A"/>
              </w:txbxContent>
            </v:textbox>
          </v:shape>
        </w:pict>
      </w:r>
      <w:r w:rsidR="00B9549A">
        <w:br w:type="page"/>
      </w:r>
    </w:p>
    <w:p w:rsidR="0000052B" w:rsidRDefault="00191DAF" w:rsidP="00F44737">
      <w:pPr>
        <w:pStyle w:val="a8"/>
        <w:jc w:val="center"/>
      </w:pPr>
      <w:r>
        <w:rPr>
          <w:noProof/>
        </w:rPr>
        <w:lastRenderedPageBreak/>
        <w:pict>
          <v:shape id="_x0000_s1087" type="#_x0000_t202" style="position:absolute;left:0;text-align:left;margin-left:377.6pt;margin-top:207.45pt;width:386.25pt;height:282.7pt;z-index:251704320" fillcolor="#daeef3 [664]" stroked="f">
            <v:fill color2="#003d5c"/>
            <v:textbox style="mso-next-textbox:#_x0000_s1087">
              <w:txbxContent>
                <w:p w:rsidR="0070488C" w:rsidRPr="00AB4602" w:rsidRDefault="0070488C" w:rsidP="0070488C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0000FF"/>
                      <w:sz w:val="10"/>
                      <w:szCs w:val="8"/>
                    </w:rPr>
                  </w:pP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Интенсивная сжимающая боль за грудиной (кинжальная, раздирающая, жгучая, «кол» в грудной клетке)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может отдавать в руку, шею, спину, челюсть слева или область лопаток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не проходит после приема нитроглицерина и длится более 20 минут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Резкая слабость, головокружение, бледность кожных покровов, обильный холодный пот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Резкие колебания артериального давления (как повышенное, так и пониженное)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Учащенное сердцебиение, чувство страха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70488C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Ощущение нехватки воздуха, чувство усталости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136398" w:rsidRPr="00136398" w:rsidRDefault="00136398" w:rsidP="00136398">
                  <w:pPr>
                    <w:rPr>
                      <w:rFonts w:asciiTheme="majorHAnsi" w:hAnsiTheme="majorHAnsi"/>
                      <w:b/>
                      <w:color w:val="403152" w:themeColor="accent4" w:themeShade="80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FD3662" w:rsidRPr="00BB1CE4" w:rsidRDefault="00FD3662" w:rsidP="007048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D0D0D" w:themeColor="text1" w:themeTint="F2"/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28.45pt;margin-top:343.2pt;width:201.85pt;height:141.75pt;z-index:251710464" stroked="f">
            <v:textbox>
              <w:txbxContent>
                <w:p w:rsidR="00136398" w:rsidRPr="00AB4602" w:rsidRDefault="00136398">
                  <w:pPr>
                    <w:rPr>
                      <w:rFonts w:asciiTheme="majorHAnsi" w:hAnsiTheme="majorHAnsi"/>
                      <w:sz w:val="24"/>
                    </w:rPr>
                  </w:pPr>
                  <w:r w:rsidRPr="00AB4602">
                    <w:rPr>
                      <w:rFonts w:asciiTheme="majorHAnsi" w:hAnsiTheme="majorHAnsi"/>
                      <w:sz w:val="24"/>
                    </w:rPr>
                    <w:t xml:space="preserve">Возникновению заболевания способствует множество причин, но особое место занимает </w:t>
                  </w:r>
                  <w:r w:rsidRPr="00AB4602">
                    <w:rPr>
                      <w:rFonts w:asciiTheme="majorHAnsi" w:hAnsiTheme="majorHAnsi"/>
                      <w:b/>
                      <w:sz w:val="24"/>
                    </w:rPr>
                    <w:t>факторы риска</w:t>
                  </w:r>
                  <w:r w:rsidRPr="00AB4602">
                    <w:rPr>
                      <w:rFonts w:asciiTheme="majorHAnsi" w:hAnsiTheme="majorHAnsi"/>
                      <w:sz w:val="24"/>
                    </w:rPr>
                    <w:t>, связанные с привычками и образом жизни. Если они будут вовремя предотвращены, то болезнь может и не развиться.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-38.05pt;margin-top:199.2pt;width:384pt;height:291.7pt;z-index:251694080" stroked="f">
            <v:textbox style="mso-next-textbox:#_x0000_s1076">
              <w:txbxContent>
                <w:p w:rsidR="00903B4A" w:rsidRDefault="00903B4A"/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28.2pt;margin-top:214.95pt;width:351.75pt;height:130.5pt;z-index:251709440" stroked="f">
            <v:textbox>
              <w:txbxContent>
                <w:p w:rsidR="00347892" w:rsidRPr="00136398" w:rsidRDefault="00347892">
                  <w:pPr>
                    <w:rPr>
                      <w:rFonts w:asciiTheme="majorHAnsi" w:hAnsiTheme="majorHAnsi"/>
                      <w:b/>
                      <w:sz w:val="28"/>
                    </w:rPr>
                  </w:pPr>
                  <w:r w:rsidRPr="00136398">
                    <w:rPr>
                      <w:rFonts w:asciiTheme="majorHAnsi" w:hAnsiTheme="majorHAnsi"/>
                      <w:sz w:val="28"/>
                    </w:rPr>
                    <w:t xml:space="preserve">Чаще всего причиной развития Инфаркта Миокарда является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атеросклероз коронарных артерий</w:t>
                  </w:r>
                  <w:r w:rsidRPr="00136398">
                    <w:rPr>
                      <w:rFonts w:asciiTheme="majorHAnsi" w:hAnsiTheme="majorHAnsi"/>
                      <w:sz w:val="28"/>
                    </w:rPr>
                    <w:t xml:space="preserve">, при котором происходит постепенное сужение просвета сосуда вследствие жировых (холестериновых) отложений в его стенке –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атеросклеротических бляшек.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54.05pt;margin-top:-24.3pt;width:184.5pt;height:195pt;z-index:251708416" filled="f" stroked="f">
            <v:textbox>
              <w:txbxContent>
                <w:p w:rsidR="00347892" w:rsidRPr="00347892" w:rsidRDefault="00347892" w:rsidP="00347892"/>
                <w:p w:rsidR="00347892" w:rsidRPr="00347892" w:rsidRDefault="00347892" w:rsidP="00347892">
                  <w:pPr>
                    <w:rPr>
                      <w:rFonts w:asciiTheme="majorHAnsi" w:hAnsiTheme="majorHAnsi"/>
                      <w:color w:val="FFFFFF" w:themeColor="background1"/>
                      <w:sz w:val="24"/>
                    </w:rPr>
                  </w:pPr>
                  <w:r w:rsidRPr="00347892">
                    <w:rPr>
                      <w:rFonts w:asciiTheme="majorHAnsi" w:hAnsiTheme="majorHAnsi"/>
                      <w:color w:val="FFFFFF" w:themeColor="background1"/>
                      <w:sz w:val="24"/>
                    </w:rPr>
                    <w:t xml:space="preserve">- </w:t>
                  </w: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одна из клинических форм ишемической болезни сердца, протекающая с развитием ишемического некроза участка миокарда, обусловленного абсолютной или относительной недостаточностью его кровоснабжения.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23.7pt;margin-top:-65.2pt;width:346.5pt;height:37.9pt;z-index:251707392" filled="f" stroked="f">
            <v:textbox>
              <w:txbxContent>
                <w:p w:rsidR="00347892" w:rsidRPr="00347892" w:rsidRDefault="00347892" w:rsidP="00347892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</w:pP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-24.45pt;margin-top:-13.8pt;width:168.75pt;height:154.5pt;z-index:251706368" stroked="f">
            <v:textbox>
              <w:txbxContent>
                <w:p w:rsidR="00347892" w:rsidRDefault="003478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2625" cy="186118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сердце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86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-42.45pt;margin-top:-69.3pt;width:394.9pt;height:251.25pt;z-index:251705344" fillcolor="#4f81bd [3204]" strokecolor="#f2f2f2 [3041]" strokeweight="3pt">
            <v:shadow on="t" type="perspective" color="#243f60 [1604]" opacity=".5" offset="1pt" offset2="-1pt"/>
            <v:textbox style="mso-next-textbox:#_x0000_s1089">
              <w:txbxContent>
                <w:p w:rsidR="00347892" w:rsidRPr="008B12D1" w:rsidRDefault="0034789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399.35pt;margin-top:168.45pt;width:358.45pt;height:27.75pt;z-index:251703296" fillcolor="#548dd4 [1951]" stroked="f">
            <v:textbox style="mso-next-textbox:#_x0000_s1085">
              <w:txbxContent>
                <w:p w:rsidR="00A15340" w:rsidRPr="00A15340" w:rsidRDefault="00136398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СИМПТОМЫ </w:t>
                  </w:r>
                  <w:r w:rsidR="00004243"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ИНФАРКТА</w:t>
                  </w:r>
                  <w:r w:rsidR="0000424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8in;z-index:251681792" fillcolor="#ff3b3b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77.6pt;margin-top:-67.05pt;width:386.25pt;height:226.5pt;z-index:251697152" fillcolor="#cfc" stroked="f">
            <v:fill color2="fill lighten(51)" angle="-135" focusposition=".5,.5" focussize="" method="linear sigma" type="gradient"/>
            <v:textbox style="mso-next-textbox:#_x0000_s1079">
              <w:txbxContent>
                <w:p w:rsidR="00116783" w:rsidRDefault="00116783"/>
                <w:p w:rsidR="00116783" w:rsidRPr="002010EF" w:rsidRDefault="00116783">
                  <w:pPr>
                    <w:rPr>
                      <w:sz w:val="6"/>
                      <w:szCs w:val="6"/>
                    </w:rPr>
                  </w:pP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Наследственность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Возраст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Пол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Курение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Высокое артериальное давление</w:t>
                  </w:r>
                </w:p>
                <w:p w:rsidR="00E037B4" w:rsidRPr="00E037B4" w:rsidRDefault="00116783" w:rsidP="00E037B4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Сахарный диабет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Малоподвижный образ жизни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Ожирение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Гормональные нарушения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Употребление алкоголя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Неправильное питание (с высоким содержанием жиров, соли)</w:t>
                  </w:r>
                </w:p>
                <w:p w:rsid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Стрессы</w:t>
                  </w:r>
                </w:p>
                <w:p w:rsidR="00A15340" w:rsidRPr="00A15340" w:rsidRDefault="00A15340" w:rsidP="00A15340">
                  <w:pPr>
                    <w:pStyle w:val="a7"/>
                    <w:spacing w:after="0" w:line="240" w:lineRule="auto"/>
                    <w:rPr>
                      <w:b/>
                      <w:sz w:val="6"/>
                      <w:szCs w:val="6"/>
                    </w:rPr>
                  </w:pPr>
                </w:p>
                <w:p w:rsidR="00116783" w:rsidRDefault="00116783" w:rsidP="00116783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62.55pt;margin-top:479.5pt;width:60.75pt;height:10.65pt;z-index:251701248" stroked="f">
            <v:textbox style="mso-next-textbox:#_x0000_s1083">
              <w:txbxContent>
                <w:p w:rsidR="00A15340" w:rsidRDefault="00A15340"/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617.6pt;margin-top:-23.35pt;width:138.7pt;height:137.8pt;z-index:251700224" stroked="f">
            <v:textbox style="mso-next-textbox:#_x0000_s1082">
              <w:txbxContent>
                <w:p w:rsidR="00F140EE" w:rsidRDefault="00F140E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9085" cy="1555138"/>
                        <wp:effectExtent l="19050" t="0" r="0" b="0"/>
                        <wp:docPr id="2" name="Рисунок 9" descr="C:\Documents and Settings\Rausa01\Рабочий стол\chem-lechit-mercatelnuyu-aritmiyu-serdca-lekarstva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chem-lechit-mercatelnuyu-aritmiyu-serdca-lekarstva_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085" cy="1555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403.85pt;margin-top:-59.9pt;width:213.75pt;height:25.85pt;z-index:251699200" fillcolor="#548dd4 [1951]" stroked="f">
            <v:textbox style="mso-next-textbox:#_x0000_s1081">
              <w:txbxContent>
                <w:p w:rsidR="00116783" w:rsidRPr="00116783" w:rsidRDefault="00116783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1678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ФАКТОРЫ РИСКА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58.15pt;margin-top:-75.9pt;width:418.85pt;height:8in;z-index:251661312" fillcolor="#ff3b3b" stroked="f" strokecolor="black [3213]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48.7pt;margin-top:-67.05pt;width:401.15pt;height:268.85pt;z-index:251692032" filled="f" fillcolor="#94e6e4" stroked="f">
            <v:textbox>
              <w:txbxContent>
                <w:p w:rsidR="00903B4A" w:rsidRPr="00347892" w:rsidRDefault="00347892">
                  <w:pPr>
                    <w:rPr>
                      <w:sz w:val="36"/>
                    </w:rPr>
                  </w:pPr>
                  <w:r w:rsidRPr="00347892">
                    <w:rPr>
                      <w:sz w:val="36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-33.85pt;margin-top:346.95pt;width:162.3pt;height:132.55pt;z-index:251696128" stroked="f">
            <v:textbox>
              <w:txbxContent>
                <w:p w:rsidR="00D561F4" w:rsidRDefault="00D561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7807" cy="1582057"/>
                        <wp:effectExtent l="19050" t="0" r="0" b="0"/>
                        <wp:docPr id="19" name="Рисунок 7" descr="C:\Documents and Settings\Rausa01\Рабочий стол\Kak-izbavitsya-ot-ateroskleroza-sosud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Kak-izbavitsya-ot-ateroskleroza-sosud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807" cy="158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f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77"/>
      </v:shape>
    </w:pict>
  </w:numPicBullet>
  <w:abstractNum w:abstractNumId="0" w15:restartNumberingAfterBreak="0">
    <w:nsid w:val="0B167176"/>
    <w:multiLevelType w:val="hybridMultilevel"/>
    <w:tmpl w:val="0AFA96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B3D3E"/>
    <w:multiLevelType w:val="hybridMultilevel"/>
    <w:tmpl w:val="5BFC6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00B82"/>
    <w:multiLevelType w:val="hybridMultilevel"/>
    <w:tmpl w:val="438820B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17673"/>
    <w:multiLevelType w:val="hybridMultilevel"/>
    <w:tmpl w:val="C8DA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F5DD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81C7447"/>
    <w:multiLevelType w:val="hybridMultilevel"/>
    <w:tmpl w:val="72D25A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5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5E9F550E"/>
    <w:multiLevelType w:val="hybridMultilevel"/>
    <w:tmpl w:val="07825E44"/>
    <w:lvl w:ilvl="0" w:tplc="B4780888">
      <w:start w:val="1"/>
      <w:numFmt w:val="decimal"/>
      <w:lvlText w:val="%1."/>
      <w:lvlJc w:val="left"/>
      <w:pPr>
        <w:ind w:left="720" w:hanging="360"/>
      </w:pPr>
      <w:rPr>
        <w:b/>
        <w:color w:val="00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C39E1"/>
    <w:multiLevelType w:val="hybridMultilevel"/>
    <w:tmpl w:val="7CA07F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B65"/>
    <w:rsid w:val="00004243"/>
    <w:rsid w:val="000509F0"/>
    <w:rsid w:val="00116783"/>
    <w:rsid w:val="00123D9C"/>
    <w:rsid w:val="00136398"/>
    <w:rsid w:val="00191DAF"/>
    <w:rsid w:val="001E016C"/>
    <w:rsid w:val="001E7BF4"/>
    <w:rsid w:val="002010EF"/>
    <w:rsid w:val="002230E4"/>
    <w:rsid w:val="00262C21"/>
    <w:rsid w:val="00292142"/>
    <w:rsid w:val="002B495D"/>
    <w:rsid w:val="003243E1"/>
    <w:rsid w:val="00347892"/>
    <w:rsid w:val="00396799"/>
    <w:rsid w:val="003B0094"/>
    <w:rsid w:val="003D3622"/>
    <w:rsid w:val="00430F86"/>
    <w:rsid w:val="00437D70"/>
    <w:rsid w:val="00440098"/>
    <w:rsid w:val="00441DAC"/>
    <w:rsid w:val="004A0430"/>
    <w:rsid w:val="004A4A65"/>
    <w:rsid w:val="004B217F"/>
    <w:rsid w:val="004B3D0C"/>
    <w:rsid w:val="004D6F5B"/>
    <w:rsid w:val="004E319A"/>
    <w:rsid w:val="00522BC3"/>
    <w:rsid w:val="00571479"/>
    <w:rsid w:val="0057466E"/>
    <w:rsid w:val="0062099B"/>
    <w:rsid w:val="00622C28"/>
    <w:rsid w:val="006B59E3"/>
    <w:rsid w:val="0070488C"/>
    <w:rsid w:val="007205F8"/>
    <w:rsid w:val="00743D74"/>
    <w:rsid w:val="00755BA3"/>
    <w:rsid w:val="007F4AF3"/>
    <w:rsid w:val="00802EC0"/>
    <w:rsid w:val="00814473"/>
    <w:rsid w:val="008260F0"/>
    <w:rsid w:val="00853980"/>
    <w:rsid w:val="0086777F"/>
    <w:rsid w:val="008839AE"/>
    <w:rsid w:val="008B0C36"/>
    <w:rsid w:val="008B12D1"/>
    <w:rsid w:val="008C3989"/>
    <w:rsid w:val="008D4F5D"/>
    <w:rsid w:val="008E0FCD"/>
    <w:rsid w:val="00903B4A"/>
    <w:rsid w:val="00925764"/>
    <w:rsid w:val="0092612C"/>
    <w:rsid w:val="00926D7B"/>
    <w:rsid w:val="00927D0A"/>
    <w:rsid w:val="00946C4F"/>
    <w:rsid w:val="00965386"/>
    <w:rsid w:val="00985E54"/>
    <w:rsid w:val="009C7DD0"/>
    <w:rsid w:val="00A15340"/>
    <w:rsid w:val="00A3277E"/>
    <w:rsid w:val="00A509C0"/>
    <w:rsid w:val="00A569F9"/>
    <w:rsid w:val="00A57BE2"/>
    <w:rsid w:val="00AA7E62"/>
    <w:rsid w:val="00AB4602"/>
    <w:rsid w:val="00AD3113"/>
    <w:rsid w:val="00AD43B1"/>
    <w:rsid w:val="00B1709C"/>
    <w:rsid w:val="00B9549A"/>
    <w:rsid w:val="00BB1CE4"/>
    <w:rsid w:val="00BC1C9F"/>
    <w:rsid w:val="00BD665F"/>
    <w:rsid w:val="00C14A62"/>
    <w:rsid w:val="00C47EDF"/>
    <w:rsid w:val="00D561F4"/>
    <w:rsid w:val="00D56D26"/>
    <w:rsid w:val="00D81657"/>
    <w:rsid w:val="00D84E5E"/>
    <w:rsid w:val="00D92AC7"/>
    <w:rsid w:val="00DC6CEA"/>
    <w:rsid w:val="00E037B4"/>
    <w:rsid w:val="00E27187"/>
    <w:rsid w:val="00E605E8"/>
    <w:rsid w:val="00EB3278"/>
    <w:rsid w:val="00ED11A5"/>
    <w:rsid w:val="00EE224F"/>
    <w:rsid w:val="00EE6D12"/>
    <w:rsid w:val="00F11EA3"/>
    <w:rsid w:val="00F140EE"/>
    <w:rsid w:val="00F1771A"/>
    <w:rsid w:val="00F44737"/>
    <w:rsid w:val="00F645D8"/>
    <w:rsid w:val="00F966CC"/>
    <w:rsid w:val="00FA5729"/>
    <w:rsid w:val="00FB6A30"/>
    <w:rsid w:val="00FD14C7"/>
    <w:rsid w:val="00FD366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>
      <o:colormru v:ext="edit" colors="#fc9,#fcc,#cff,#202da8,#06c,#f99,#f9c,#6ff"/>
    </o:shapedefaults>
    <o:shapelayout v:ext="edit">
      <o:idmap v:ext="edit" data="1"/>
      <o:rules v:ext="edit">
        <o:r id="V:Rule1" type="connector" idref="#_x0000_s1110"/>
        <o:r id="V:Rule2" type="connector" idref="#_x0000_s1113"/>
        <o:r id="V:Rule3" type="connector" idref="#_x0000_s1114"/>
        <o:r id="V:Rule4" type="connector" idref="#_x0000_s1117"/>
        <o:r id="V:Rule5" type="connector" idref="#_x0000_s1119"/>
      </o:rules>
    </o:shapelayout>
  </w:shapeDefaults>
  <w:decimalSymbol w:val=","/>
  <w:listSeparator w:val=";"/>
  <w15:docId w15:val="{A34C6D94-1C3A-4D77-9E42-ADAB6C8CF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C3476-D0C4-47D3-A0AC-9AB7BD32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43</cp:revision>
  <cp:lastPrinted>2021-04-01T13:42:00Z</cp:lastPrinted>
  <dcterms:created xsi:type="dcterms:W3CDTF">2018-03-01T07:48:00Z</dcterms:created>
  <dcterms:modified xsi:type="dcterms:W3CDTF">2024-09-11T07:44:00Z</dcterms:modified>
</cp:coreProperties>
</file>