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54" w:rsidRDefault="00412F9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8.05pt;margin-top:213.25pt;width:185.95pt;height:177.1pt;z-index:251664384" stroked="f">
            <v:textbox>
              <w:txbxContent>
                <w:p w:rsidR="005506AB" w:rsidRDefault="005506AB">
                  <w:r>
                    <w:rPr>
                      <w:noProof/>
                    </w:rPr>
                    <w:drawing>
                      <wp:inline distT="0" distB="0" distL="0" distR="0">
                        <wp:extent cx="2051050" cy="2238375"/>
                        <wp:effectExtent l="0" t="0" r="0" b="0"/>
                        <wp:docPr id="23" name="Рисунок 10" descr="C:\Documents and Settings\Rausa01\Рабочий стол\Туберкулез(3)\46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Rausa01\Рабочий стол\Туберкулез(3)\46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3569" cy="2252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38" type="#_x0000_t202" style="position:absolute;margin-left:372.7pt;margin-top:188.9pt;width:207.3pt;height:176.6pt;z-index:251669504" stroked="f">
            <v:textbox style="mso-next-textbox:#_x0000_s1038">
              <w:txbxContent>
                <w:p w:rsidR="003862A3" w:rsidRPr="003862A3" w:rsidRDefault="003862A3" w:rsidP="003862A3">
                  <w:pPr>
                    <w:spacing w:after="0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"/>
                      <w:szCs w:val="2"/>
                    </w:rPr>
                  </w:pPr>
                </w:p>
                <w:p w:rsidR="00BC7A3C" w:rsidRPr="00412F9A" w:rsidRDefault="00771763" w:rsidP="003862A3">
                  <w:pPr>
                    <w:pStyle w:val="a5"/>
                    <w:numPr>
                      <w:ilvl w:val="0"/>
                      <w:numId w:val="5"/>
                    </w:numPr>
                    <w:spacing w:after="0"/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Кашель в течение 3 недель и более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Потеря аппетита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Снижение массы тела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Периодическое повышение температуры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Общее недомогание и слабость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Потливость по ночам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Боли в грудной клетке</w:t>
                  </w:r>
                </w:p>
                <w:p w:rsidR="00771763" w:rsidRPr="00412F9A" w:rsidRDefault="00771763" w:rsidP="00763CD7">
                  <w:pPr>
                    <w:pStyle w:val="a5"/>
                    <w:numPr>
                      <w:ilvl w:val="0"/>
                      <w:numId w:val="5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412F9A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Кровохарканье</w:t>
                  </w:r>
                </w:p>
                <w:p w:rsidR="00771763" w:rsidRDefault="00771763"/>
                <w:p w:rsidR="00771763" w:rsidRDefault="00771763"/>
              </w:txbxContent>
            </v:textbox>
          </v:shape>
        </w:pict>
      </w:r>
      <w:r w:rsidR="00B93CCF">
        <w:rPr>
          <w:noProof/>
        </w:rPr>
        <w:pict>
          <v:shape id="_x0000_s1039" type="#_x0000_t202" style="position:absolute;margin-left:625.05pt;margin-top:12.15pt;width:152.25pt;height:135.35pt;z-index:251670528" stroked="f">
            <v:textbox>
              <w:txbxContent>
                <w:p w:rsidR="00771763" w:rsidRDefault="00771763">
                  <w:r>
                    <w:rPr>
                      <w:noProof/>
                    </w:rPr>
                    <w:drawing>
                      <wp:inline distT="0" distB="0" distL="0" distR="0">
                        <wp:extent cx="1748155" cy="1626235"/>
                        <wp:effectExtent l="0" t="0" r="0" b="0"/>
                        <wp:docPr id="4" name="Рисунок 4" descr="C:\Documents and Settings\Rausa01\Рабочий стол\Туберкулез(3)\туб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Туберкулез(3)\туб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5988" cy="1633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36" type="#_x0000_t202" style="position:absolute;margin-left:589.05pt;margin-top:194.3pt;width:188.25pt;height:164.45pt;z-index:251667456" stroked="f">
            <v:textbox>
              <w:txbxContent>
                <w:p w:rsidR="0080604D" w:rsidRDefault="001F7D4D">
                  <w:r>
                    <w:rPr>
                      <w:noProof/>
                    </w:rPr>
                    <w:drawing>
                      <wp:inline distT="0" distB="0" distL="0" distR="0">
                        <wp:extent cx="2205395" cy="1997476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2-13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9463" cy="2010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26" type="#_x0000_t202" style="position:absolute;margin-left:-47.2pt;margin-top:-33.85pt;width:406pt;height:584.85pt;z-index:251658240" stroked="f">
            <v:textbox style="mso-next-textbox:#_x0000_s1026">
              <w:txbxContent>
                <w:p w:rsidR="00EA0C6F" w:rsidRDefault="00EA0C6F"/>
                <w:p w:rsidR="000A262E" w:rsidRDefault="002611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</w:t>
                  </w:r>
                </w:p>
                <w:p w:rsidR="000A262E" w:rsidRDefault="000A262E">
                  <w:pPr>
                    <w:rPr>
                      <w:sz w:val="16"/>
                      <w:szCs w:val="16"/>
                    </w:rPr>
                  </w:pPr>
                </w:p>
                <w:p w:rsidR="000A262E" w:rsidRDefault="000A262E">
                  <w:pPr>
                    <w:rPr>
                      <w:sz w:val="16"/>
                      <w:szCs w:val="16"/>
                    </w:rPr>
                  </w:pPr>
                </w:p>
                <w:p w:rsidR="000A262E" w:rsidRDefault="000A262E">
                  <w:pPr>
                    <w:rPr>
                      <w:sz w:val="16"/>
                      <w:szCs w:val="16"/>
                    </w:rPr>
                  </w:pPr>
                </w:p>
                <w:p w:rsidR="000A262E" w:rsidRDefault="000A262E">
                  <w:pPr>
                    <w:rPr>
                      <w:sz w:val="16"/>
                      <w:szCs w:val="16"/>
                    </w:rPr>
                  </w:pPr>
                </w:p>
                <w:p w:rsidR="000A262E" w:rsidRDefault="000A262E">
                  <w:pPr>
                    <w:rPr>
                      <w:sz w:val="16"/>
                      <w:szCs w:val="16"/>
                    </w:rPr>
                  </w:pPr>
                </w:p>
                <w:p w:rsidR="000A262E" w:rsidRDefault="000A262E">
                  <w:pPr>
                    <w:rPr>
                      <w:sz w:val="16"/>
                      <w:szCs w:val="16"/>
                    </w:rPr>
                  </w:pPr>
                </w:p>
                <w:p w:rsidR="005506AB" w:rsidRDefault="002611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5506AB" w:rsidRDefault="005506AB">
                  <w:pPr>
                    <w:rPr>
                      <w:sz w:val="16"/>
                      <w:szCs w:val="16"/>
                    </w:rPr>
                  </w:pPr>
                </w:p>
                <w:p w:rsidR="00A47E6E" w:rsidRDefault="00A47E6E" w:rsidP="00A47E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p w:rsidR="00A47E6E" w:rsidRDefault="00A47E6E" w:rsidP="00A47E6E">
                  <w:pPr>
                    <w:rPr>
                      <w:sz w:val="16"/>
                      <w:szCs w:val="16"/>
                    </w:rPr>
                  </w:pPr>
                </w:p>
                <w:p w:rsidR="00A47E6E" w:rsidRDefault="00A47E6E" w:rsidP="00A47E6E">
                  <w:pPr>
                    <w:rPr>
                      <w:sz w:val="16"/>
                      <w:szCs w:val="16"/>
                    </w:rPr>
                  </w:pPr>
                </w:p>
                <w:p w:rsidR="008E6D16" w:rsidRDefault="002611A5" w:rsidP="0016254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66C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1625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</w:p>
                <w:p w:rsidR="00D84389" w:rsidRDefault="00162545" w:rsidP="0016254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F2C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B453C5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Обычно</w:t>
                  </w:r>
                  <w:r w:rsidR="002C0DAF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,</w:t>
                  </w:r>
                  <w:r w:rsidR="00B453C5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при однократном попадании возбудителя в организм</w:t>
                  </w:r>
                  <w:r w:rsidR="002C0DAF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,</w:t>
                  </w:r>
                  <w:r w:rsidR="00B453C5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</w:p>
                <w:p w:rsidR="00CC142B" w:rsidRPr="008E6D16" w:rsidRDefault="00B453C5" w:rsidP="0016254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</w:pPr>
                  <w:r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иммунная система справляется с инфекцией.</w:t>
                  </w:r>
                  <w:r w:rsidR="002B68AA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  <w:r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При постоянном контакте с больным, который выделяет микобактерии, риск заразиться значительно возрастает.</w:t>
                  </w:r>
                  <w:r w:rsidR="008E6D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Помимо контакта</w:t>
                  </w:r>
                  <w:r w:rsidR="00763CD7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с </w:t>
                  </w:r>
                  <w:r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возбудителем</w:t>
                  </w:r>
                  <w:r w:rsidR="002C0DAF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,</w:t>
                  </w:r>
                  <w:r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необходимы определенные ус</w:t>
                  </w:r>
                  <w:r w:rsidR="008E6D16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ловия </w:t>
                  </w:r>
                  <w:r w:rsidR="00466C16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и факторы риска</w:t>
                  </w:r>
                  <w:r w:rsidR="00300D32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, способствующие</w:t>
                  </w:r>
                  <w:r w:rsidR="00466C16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  <w:r w:rsidR="001F7D4D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ослаблению </w:t>
                  </w:r>
                  <w:r w:rsidR="00300D32" w:rsidRPr="008E6D16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иммунитета, что в свою очередь приводит к развитию туберкулеза.</w:t>
                  </w:r>
                </w:p>
                <w:p w:rsidR="00162545" w:rsidRPr="008E6D16" w:rsidRDefault="0016254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B93CCF">
        <w:rPr>
          <w:noProof/>
        </w:rPr>
        <w:pict>
          <v:shape id="_x0000_s1033" type="#_x0000_t202" style="position:absolute;margin-left:-41.1pt;margin-top:194.3pt;width:222.95pt;height:212pt;z-index:251665408" stroked="f">
            <v:textbox style="mso-next-textbox:#_x0000_s1033">
              <w:txbxContent>
                <w:p w:rsidR="00763CD7" w:rsidRDefault="00763CD7" w:rsidP="002C0DA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</w:t>
                  </w:r>
                  <w:r w:rsidR="00E42D54" w:rsidRPr="00B67F0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Источники туберкулеза</w:t>
                  </w:r>
                  <w:r w:rsidR="00E42D54" w:rsidRPr="00B67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2D54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это больные тубер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кулезом люди, животные, птицы</w:t>
                  </w:r>
                  <w:r w:rsidRPr="001F7D4D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 xml:space="preserve">. </w:t>
                  </w:r>
                  <w:r w:rsidR="00E42D54" w:rsidRPr="00FB4289">
                    <w:rPr>
                      <w:rFonts w:ascii="Times New Roman" w:hAnsi="Times New Roman" w:cs="Times New Roman"/>
                      <w:b/>
                      <w:color w:val="990099"/>
                      <w:sz w:val="24"/>
                      <w:szCs w:val="24"/>
                    </w:rPr>
                    <w:t>Самые опасные – это больные туберкулезом легких</w:t>
                  </w:r>
                  <w:r w:rsidR="002C0DAF" w:rsidRPr="00FB4289">
                    <w:rPr>
                      <w:rFonts w:ascii="Times New Roman" w:hAnsi="Times New Roman" w:cs="Times New Roman"/>
                      <w:b/>
                      <w:color w:val="990099"/>
                      <w:sz w:val="24"/>
                      <w:szCs w:val="24"/>
                    </w:rPr>
                    <w:t>,</w:t>
                  </w:r>
                  <w:r w:rsidR="00E42D54" w:rsidRPr="00FB4289">
                    <w:rPr>
                      <w:rFonts w:ascii="Times New Roman" w:hAnsi="Times New Roman" w:cs="Times New Roman"/>
                      <w:b/>
                      <w:color w:val="990099"/>
                      <w:sz w:val="24"/>
                      <w:szCs w:val="24"/>
                    </w:rPr>
                    <w:t xml:space="preserve"> </w:t>
                  </w:r>
                  <w:r w:rsidR="00B67F02" w:rsidRPr="00FB4289">
                    <w:rPr>
                      <w:rFonts w:ascii="Times New Roman" w:hAnsi="Times New Roman" w:cs="Times New Roman"/>
                      <w:b/>
                      <w:color w:val="990099"/>
                      <w:sz w:val="24"/>
                      <w:szCs w:val="24"/>
                    </w:rPr>
                    <w:t>с активной формой.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 сутки </w:t>
                  </w:r>
                  <w:r w:rsidR="00B67F02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больной при кашле, чихании, разговоре выделяе</w:t>
                  </w:r>
                  <w:r w:rsidR="008E6D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 </w:t>
                  </w:r>
                  <w:r w:rsidR="00E42D54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</w:t>
                  </w:r>
                  <w:r w:rsidR="00B67F02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лиард микобактерий туберкулеза, которые </w:t>
                  </w:r>
                  <w:r w:rsidR="001D009B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переносятся по воздуху мельчайшими</w:t>
                  </w:r>
                  <w:r w:rsidR="00B67F02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невидимыми капельками мокроты. </w:t>
                  </w:r>
                  <w:r w:rsidR="001D009B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вдыхании зараженного воздуха</w:t>
                  </w:r>
                  <w:r w:rsidR="002C0D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1D009B"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микобактерии попадают в организм здорового человека.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</w:p>
                <w:p w:rsidR="00763CD7" w:rsidRDefault="00763CD7" w:rsidP="002C0DA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06AB" w:rsidRPr="002C0DAF" w:rsidRDefault="00A47E6E" w:rsidP="002C0DAF">
                  <w:pPr>
                    <w:spacing w:after="0"/>
                    <w:rPr>
                      <w:rFonts w:ascii="Times New Roman" w:hAnsi="Times New Roman" w:cs="Times New Roman"/>
                      <w:b/>
                      <w:color w:val="6600FF"/>
                      <w:sz w:val="24"/>
                      <w:szCs w:val="24"/>
                    </w:rPr>
                  </w:pPr>
                  <w:r w:rsidRPr="00B67F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27" type="#_x0000_t202" style="position:absolute;margin-left:368.35pt;margin-top:-33.85pt;width:405.1pt;height:584.85pt;z-index:251659264" stroked="f">
            <v:textbox style="mso-next-textbox:#_x0000_s1027">
              <w:txbxContent>
                <w:p w:rsidR="002C0DAF" w:rsidRPr="002C0DAF" w:rsidRDefault="002C0DAF" w:rsidP="002C0DAF">
                  <w:pPr>
                    <w:rPr>
                      <w:sz w:val="26"/>
                      <w:szCs w:val="26"/>
                    </w:rPr>
                  </w:pPr>
                </w:p>
                <w:p w:rsidR="002C0DAF" w:rsidRDefault="002C0DAF" w:rsidP="002C0DAF">
                  <w:pPr>
                    <w:pStyle w:val="a5"/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</w:p>
                <w:p w:rsidR="005F33B2" w:rsidRPr="002C0DAF" w:rsidRDefault="005F33B2" w:rsidP="002C0DAF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  <w:r w:rsidRPr="002C0DAF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Недостаточное и неполноценное питание</w:t>
                  </w:r>
                </w:p>
                <w:p w:rsidR="005F33B2" w:rsidRPr="002C0DAF" w:rsidRDefault="005F33B2" w:rsidP="002C0DAF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  <w:r w:rsidRPr="002C0DAF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Стрессовые ситуации</w:t>
                  </w:r>
                </w:p>
                <w:p w:rsidR="005F33B2" w:rsidRPr="002C0DAF" w:rsidRDefault="005F33B2" w:rsidP="002C0DAF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  <w:r w:rsidRPr="002C0DAF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Плохие бытовые условия</w:t>
                  </w:r>
                </w:p>
                <w:p w:rsidR="005F33B2" w:rsidRPr="002C0DAF" w:rsidRDefault="005F33B2" w:rsidP="002C0DAF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  <w:r w:rsidRPr="002C0DAF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Курение</w:t>
                  </w:r>
                </w:p>
                <w:p w:rsidR="005F33B2" w:rsidRPr="002C0DAF" w:rsidRDefault="005F33B2" w:rsidP="002C0DAF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  <w:r w:rsidRPr="002C0DAF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Алкоголизм, наркомания, токсикомания</w:t>
                  </w:r>
                </w:p>
                <w:p w:rsidR="005F33B2" w:rsidRPr="002C0DAF" w:rsidRDefault="005F33B2" w:rsidP="002C0DAF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</w:pPr>
                  <w:r w:rsidRPr="002C0DAF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ВИЧ/СПИД</w:t>
                  </w:r>
                </w:p>
                <w:p w:rsidR="00162545" w:rsidRDefault="003862A3" w:rsidP="00B92B08">
                  <w:pPr>
                    <w:pStyle w:val="a5"/>
                    <w:numPr>
                      <w:ilvl w:val="0"/>
                      <w:numId w:val="2"/>
                    </w:numPr>
                    <w:spacing w:after="0"/>
                    <w:ind w:left="284"/>
                  </w:pPr>
                  <w:r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 xml:space="preserve">Хронические заболевания </w:t>
                  </w:r>
                  <w:r w:rsidR="005F33B2" w:rsidRPr="003862A3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легких</w:t>
                  </w:r>
                  <w:r w:rsidR="008F2C32">
                    <w:rPr>
                      <w:rFonts w:ascii="Times New Roman" w:hAnsi="Times New Roman" w:cs="Times New Roman"/>
                      <w:b/>
                      <w:color w:val="6600CC"/>
                      <w:sz w:val="25"/>
                      <w:szCs w:val="25"/>
                    </w:rPr>
                    <w:t>.</w:t>
                  </w: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162545" w:rsidRDefault="00162545" w:rsidP="00300D32">
                  <w:pPr>
                    <w:spacing w:after="0"/>
                  </w:pPr>
                </w:p>
                <w:p w:rsidR="003862A3" w:rsidRDefault="003862A3" w:rsidP="00300D32">
                  <w:pPr>
                    <w:spacing w:after="0"/>
                  </w:pPr>
                </w:p>
                <w:p w:rsidR="003862A3" w:rsidRDefault="003862A3" w:rsidP="00300D32">
                  <w:pPr>
                    <w:spacing w:after="0"/>
                  </w:pPr>
                </w:p>
                <w:p w:rsidR="003862A3" w:rsidRDefault="003862A3" w:rsidP="00300D32">
                  <w:pPr>
                    <w:spacing w:after="0"/>
                  </w:pPr>
                </w:p>
                <w:p w:rsidR="003862A3" w:rsidRPr="00412F9A" w:rsidRDefault="003862A3" w:rsidP="00763CD7">
                  <w:pPr>
                    <w:spacing w:after="0"/>
                    <w:rPr>
                      <w:color w:val="0000CC"/>
                      <w:sz w:val="6"/>
                      <w:szCs w:val="6"/>
                    </w:rPr>
                  </w:pPr>
                  <w:r>
                    <w:rPr>
                      <w:color w:val="0000CC"/>
                      <w:sz w:val="30"/>
                      <w:szCs w:val="30"/>
                    </w:rPr>
                    <w:t xml:space="preserve">  </w:t>
                  </w:r>
                </w:p>
                <w:p w:rsidR="008E6D16" w:rsidRPr="003862A3" w:rsidRDefault="00162545" w:rsidP="00763CD7">
                  <w:pPr>
                    <w:spacing w:after="0"/>
                    <w:rPr>
                      <w:color w:val="0000CC"/>
                      <w:sz w:val="30"/>
                      <w:szCs w:val="30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0000CC"/>
                      <w:sz w:val="30"/>
                      <w:szCs w:val="30"/>
                    </w:rPr>
                    <w:t>Если Вы обн</w:t>
                  </w:r>
                  <w:r w:rsidR="003862A3" w:rsidRPr="003862A3">
                    <w:rPr>
                      <w:rFonts w:ascii="Times New Roman" w:hAnsi="Times New Roman" w:cs="Times New Roman"/>
                      <w:b/>
                      <w:color w:val="0000CC"/>
                      <w:sz w:val="30"/>
                      <w:szCs w:val="30"/>
                    </w:rPr>
                    <w:t>аружили у себя эти симптомы, необходимо:</w:t>
                  </w:r>
                </w:p>
                <w:p w:rsidR="00763CD7" w:rsidRPr="00412F9A" w:rsidRDefault="002C0DAF" w:rsidP="00763CD7">
                  <w:pPr>
                    <w:spacing w:after="0"/>
                    <w:rPr>
                      <w:color w:val="0000CC"/>
                      <w:sz w:val="2"/>
                      <w:szCs w:val="2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0000CC"/>
                      <w:sz w:val="30"/>
                      <w:szCs w:val="30"/>
                    </w:rPr>
                    <w:t xml:space="preserve">     </w:t>
                  </w:r>
                </w:p>
                <w:p w:rsidR="00162545" w:rsidRPr="003862A3" w:rsidRDefault="002C0DAF" w:rsidP="008E6D16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Н</w:t>
                  </w:r>
                  <w:r w:rsidR="00162545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емедленно </w:t>
                  </w:r>
                  <w:r w:rsidR="00631A55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обратит</w:t>
                  </w:r>
                  <w:r w:rsidR="003862A3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ься</w:t>
                  </w:r>
                  <w:r w:rsidR="00631A55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в поликлинику или противотуберкулезный диспансер</w:t>
                  </w:r>
                  <w:r w:rsid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  <w:p w:rsidR="003862A3" w:rsidRPr="003862A3" w:rsidRDefault="003862A3" w:rsidP="0068150C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Во время кашля закрывать рот платком или кашлять в локтевой сгиб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</w:p>
                <w:p w:rsidR="00631A55" w:rsidRPr="003862A3" w:rsidRDefault="00631A55" w:rsidP="008E6D16">
                  <w:pPr>
                    <w:pStyle w:val="a5"/>
                    <w:numPr>
                      <w:ilvl w:val="0"/>
                      <w:numId w:val="7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Если диагноз туберкулез</w:t>
                  </w:r>
                  <w:r w:rsidR="003862A3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а подтвердится, не отчаиваться. Настроиться</w:t>
                  </w:r>
                  <w:r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на длительное, но эффективное</w:t>
                  </w:r>
                  <w:r w:rsidR="003862A3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5F21D5"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(</w:t>
                  </w:r>
                  <w:r w:rsidRPr="003862A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при соблюдении всех предписаний врача) лечение.</w:t>
                  </w:r>
                </w:p>
                <w:p w:rsidR="00202001" w:rsidRPr="00202001" w:rsidRDefault="00202001" w:rsidP="008E6D1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93CCF">
        <w:rPr>
          <w:noProof/>
        </w:rPr>
        <w:pict>
          <v:shape id="_x0000_s1037" type="#_x0000_t202" style="position:absolute;margin-left:372.7pt;margin-top:152.7pt;width:393.85pt;height:31.2pt;z-index:251668480" fillcolor="#365f91 [2404]" strokecolor="#f2f2f2 [3041]" strokeweight="3pt">
            <v:shadow on="t" type="perspective" color="#243f60 [1604]" opacity=".5" offset="1pt" offset2="-1pt"/>
            <v:textbox>
              <w:txbxContent>
                <w:p w:rsidR="00044F7C" w:rsidRPr="003862A3" w:rsidRDefault="00044F7C" w:rsidP="00044F7C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ОСНОВНЫЕ СИМПТОМЫ ТУБЕРКУЛЕЗА</w:t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31" type="#_x0000_t202" style="position:absolute;margin-left:-47.2pt;margin-top:152.7pt;width:406pt;height:31.2pt;z-index:251663360" fillcolor="#365f91 [2404]" strokecolor="#f2f2f2 [3041]" strokeweight="3pt">
            <v:shadow on="t" type="perspective" color="#243f60 [1604]" opacity=".5" offset="1pt" offset2="-1pt"/>
            <v:textbox>
              <w:txbxContent>
                <w:p w:rsidR="006B7C1C" w:rsidRPr="003862A3" w:rsidRDefault="00763CD7" w:rsidP="00E42D54">
                  <w:pPr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ИСТОЧНИК</w:t>
                  </w:r>
                  <w:r w:rsidR="00E42D54"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И</w:t>
                  </w:r>
                  <w:r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,</w:t>
                  </w:r>
                  <w:r w:rsidR="00E42D54"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 xml:space="preserve"> ПУТИ ПЕРЕДАЧИ</w:t>
                  </w:r>
                  <w:r w:rsidR="006B7C1C"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 xml:space="preserve"> ТУБЕРКУЛЕЗ</w:t>
                  </w:r>
                  <w:r w:rsidR="00E42D54"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29" type="#_x0000_t202" style="position:absolute;margin-left:-41.1pt;margin-top:6.1pt;width:185.7pt;height:141.4pt;z-index:251661312" stroked="f">
            <v:textbox style="mso-next-textbox:#_x0000_s1029">
              <w:txbxContent>
                <w:p w:rsidR="00E3588B" w:rsidRDefault="002C0DAF">
                  <w:r>
                    <w:rPr>
                      <w:noProof/>
                    </w:rPr>
                    <w:drawing>
                      <wp:inline distT="0" distB="0" distL="0" distR="0">
                        <wp:extent cx="2174240" cy="1702024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25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5290" cy="17419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30" type="#_x0000_t202" style="position:absolute;margin-left:144.6pt;margin-top:1.75pt;width:214.2pt;height:145.75pt;z-index:251662336" stroked="f">
            <v:textbox style="mso-next-textbox:#_x0000_s1030">
              <w:txbxContent>
                <w:p w:rsidR="000A262E" w:rsidRPr="003862A3" w:rsidRDefault="000A262E" w:rsidP="000A262E">
                  <w:pPr>
                    <w:spacing w:after="0" w:line="240" w:lineRule="auto"/>
                    <w:rPr>
                      <w:b/>
                      <w:color w:val="0000FF"/>
                      <w:sz w:val="26"/>
                      <w:szCs w:val="26"/>
                    </w:rPr>
                  </w:pPr>
                  <w:r w:rsidRPr="003862A3">
                    <w:rPr>
                      <w:b/>
                      <w:color w:val="FF0000"/>
                      <w:sz w:val="34"/>
                      <w:szCs w:val="34"/>
                    </w:rPr>
                    <w:t>Туберкулез</w:t>
                  </w:r>
                  <w:r w:rsidRPr="003862A3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Pr="003862A3">
                    <w:rPr>
                      <w:b/>
                      <w:sz w:val="26"/>
                      <w:szCs w:val="26"/>
                    </w:rPr>
                    <w:t xml:space="preserve">-  </w:t>
                  </w:r>
                  <w:r w:rsidRPr="003862A3">
                    <w:rPr>
                      <w:b/>
                      <w:color w:val="0000FF"/>
                      <w:sz w:val="26"/>
                      <w:szCs w:val="26"/>
                    </w:rPr>
                    <w:t>это инфекционное заболевание, вызывае</w:t>
                  </w:r>
                  <w:r w:rsidR="002C0DAF" w:rsidRPr="003862A3">
                    <w:rPr>
                      <w:b/>
                      <w:color w:val="0000FF"/>
                      <w:sz w:val="26"/>
                      <w:szCs w:val="26"/>
                    </w:rPr>
                    <w:t>мое микобактерией туберкулеза</w:t>
                  </w:r>
                  <w:r w:rsidR="00763CD7" w:rsidRPr="003862A3">
                    <w:rPr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  <w:r w:rsidR="003862A3" w:rsidRPr="003862A3">
                    <w:rPr>
                      <w:b/>
                      <w:color w:val="0000FF"/>
                      <w:sz w:val="26"/>
                      <w:szCs w:val="26"/>
                    </w:rPr>
                    <w:t>(</w:t>
                  </w:r>
                  <w:r w:rsidR="00763CD7" w:rsidRPr="003862A3">
                    <w:rPr>
                      <w:b/>
                      <w:color w:val="0000FF"/>
                      <w:sz w:val="26"/>
                      <w:szCs w:val="26"/>
                    </w:rPr>
                    <w:t xml:space="preserve">палочкой </w:t>
                  </w:r>
                  <w:r w:rsidRPr="003862A3">
                    <w:rPr>
                      <w:b/>
                      <w:color w:val="0000FF"/>
                      <w:sz w:val="26"/>
                      <w:szCs w:val="26"/>
                    </w:rPr>
                    <w:t>Коха,- по имени ученого, который впервые ее обнаружил</w:t>
                  </w:r>
                  <w:r w:rsidR="003862A3" w:rsidRPr="003862A3">
                    <w:rPr>
                      <w:b/>
                      <w:color w:val="0000FF"/>
                      <w:sz w:val="26"/>
                      <w:szCs w:val="26"/>
                    </w:rPr>
                    <w:t>)</w:t>
                  </w:r>
                  <w:r w:rsidRPr="003862A3">
                    <w:rPr>
                      <w:b/>
                      <w:color w:val="0000FF"/>
                      <w:sz w:val="26"/>
                      <w:szCs w:val="26"/>
                    </w:rPr>
                    <w:t>.</w:t>
                  </w:r>
                  <w:r w:rsidRPr="003862A3">
                    <w:rPr>
                      <w:sz w:val="26"/>
                      <w:szCs w:val="26"/>
                    </w:rPr>
                    <w:t xml:space="preserve"> </w:t>
                  </w:r>
                  <w:r w:rsidRPr="003862A3">
                    <w:rPr>
                      <w:b/>
                      <w:color w:val="0000FF"/>
                      <w:sz w:val="26"/>
                      <w:szCs w:val="26"/>
                    </w:rPr>
                    <w:t xml:space="preserve">Туберкулез чаще всего поражает легкие, но может развиться и в </w:t>
                  </w:r>
                  <w:r w:rsidR="003862A3" w:rsidRPr="003862A3">
                    <w:rPr>
                      <w:b/>
                      <w:color w:val="0000FF"/>
                      <w:sz w:val="26"/>
                      <w:szCs w:val="26"/>
                    </w:rPr>
                    <w:t>других органах.</w:t>
                  </w:r>
                </w:p>
                <w:p w:rsidR="000A262E" w:rsidRPr="000A262E" w:rsidRDefault="000A262E" w:rsidP="000A262E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93CCF">
        <w:rPr>
          <w:noProof/>
        </w:rPr>
        <w:pict>
          <v:shape id="_x0000_s1035" type="#_x0000_t202" style="position:absolute;margin-left:371pt;margin-top:-33.85pt;width:395.55pt;height:27.8pt;z-index:251666432" fillcolor="#365f91 [24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466C16" w:rsidRPr="003862A3" w:rsidRDefault="00466C16" w:rsidP="00466C1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ФАКТОРЫ РИСКА РАЗВИТИЯ ТУБЕРКУЛЕЗА</w:t>
                  </w:r>
                </w:p>
              </w:txbxContent>
            </v:textbox>
          </v:shape>
        </w:pict>
      </w:r>
      <w:r w:rsidR="00B93CCF">
        <w:rPr>
          <w:noProof/>
        </w:rPr>
        <w:pict>
          <v:shape id="_x0000_s1028" type="#_x0000_t202" style="position:absolute;margin-left:-47.2pt;margin-top:-33.85pt;width:399.1pt;height:27.8pt;z-index:251660288" fillcolor="#365f91 [24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CC142B" w:rsidRPr="003862A3" w:rsidRDefault="003862A3" w:rsidP="00CC142B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</w:pPr>
                  <w:r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>ЧТО ТАКОЕ ТУБЕРКУЛЕЗ</w:t>
                  </w:r>
                  <w:r w:rsidR="002C0DAF" w:rsidRPr="003862A3">
                    <w:rPr>
                      <w:rFonts w:ascii="Times New Roman" w:hAnsi="Times New Roman" w:cs="Times New Roman"/>
                      <w:b/>
                      <w:color w:val="FFFF00"/>
                      <w:sz w:val="32"/>
                      <w:szCs w:val="32"/>
                    </w:rPr>
                    <w:t xml:space="preserve">? </w:t>
                  </w:r>
                </w:p>
              </w:txbxContent>
            </v:textbox>
          </v:shape>
        </w:pict>
      </w:r>
    </w:p>
    <w:sectPr w:rsidR="00184354" w:rsidSect="00EA0C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258"/>
      </v:shape>
    </w:pict>
  </w:numPicBullet>
  <w:abstractNum w:abstractNumId="0" w15:restartNumberingAfterBreak="0">
    <w:nsid w:val="11A06CAF"/>
    <w:multiLevelType w:val="hybridMultilevel"/>
    <w:tmpl w:val="080CFB6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6A331F"/>
    <w:multiLevelType w:val="hybridMultilevel"/>
    <w:tmpl w:val="DF16E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38BD"/>
    <w:multiLevelType w:val="hybridMultilevel"/>
    <w:tmpl w:val="94DE987A"/>
    <w:lvl w:ilvl="0" w:tplc="0C0A388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467182"/>
    <w:multiLevelType w:val="hybridMultilevel"/>
    <w:tmpl w:val="BF1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0976"/>
    <w:multiLevelType w:val="hybridMultilevel"/>
    <w:tmpl w:val="2DB001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3CA7"/>
    <w:multiLevelType w:val="hybridMultilevel"/>
    <w:tmpl w:val="09E031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4D23"/>
    <w:multiLevelType w:val="hybridMultilevel"/>
    <w:tmpl w:val="0B6A25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0C6F"/>
    <w:rsid w:val="00005D8E"/>
    <w:rsid w:val="00044F7C"/>
    <w:rsid w:val="000A262E"/>
    <w:rsid w:val="00162545"/>
    <w:rsid w:val="00184354"/>
    <w:rsid w:val="001D009B"/>
    <w:rsid w:val="001F7D4D"/>
    <w:rsid w:val="00202001"/>
    <w:rsid w:val="002611A5"/>
    <w:rsid w:val="002B68AA"/>
    <w:rsid w:val="002C0DAF"/>
    <w:rsid w:val="00300D32"/>
    <w:rsid w:val="00375022"/>
    <w:rsid w:val="003862A3"/>
    <w:rsid w:val="00412F9A"/>
    <w:rsid w:val="00466C16"/>
    <w:rsid w:val="005506AB"/>
    <w:rsid w:val="00585A5B"/>
    <w:rsid w:val="00586648"/>
    <w:rsid w:val="005F21D5"/>
    <w:rsid w:val="005F33B2"/>
    <w:rsid w:val="00631A55"/>
    <w:rsid w:val="006B7C1C"/>
    <w:rsid w:val="006C5E0D"/>
    <w:rsid w:val="006F7A56"/>
    <w:rsid w:val="00763CD7"/>
    <w:rsid w:val="00771763"/>
    <w:rsid w:val="0080604D"/>
    <w:rsid w:val="008E0BC0"/>
    <w:rsid w:val="008E6D16"/>
    <w:rsid w:val="008E789A"/>
    <w:rsid w:val="008F2C32"/>
    <w:rsid w:val="00963AAD"/>
    <w:rsid w:val="009E70D3"/>
    <w:rsid w:val="00A47E6E"/>
    <w:rsid w:val="00B453C5"/>
    <w:rsid w:val="00B67F02"/>
    <w:rsid w:val="00B93CCF"/>
    <w:rsid w:val="00BB245C"/>
    <w:rsid w:val="00BC7A3C"/>
    <w:rsid w:val="00C71C65"/>
    <w:rsid w:val="00C937ED"/>
    <w:rsid w:val="00CC142B"/>
    <w:rsid w:val="00CF11DB"/>
    <w:rsid w:val="00D84389"/>
    <w:rsid w:val="00E3588B"/>
    <w:rsid w:val="00E42D54"/>
    <w:rsid w:val="00E4763E"/>
    <w:rsid w:val="00EA0C6F"/>
    <w:rsid w:val="00EB13D6"/>
    <w:rsid w:val="00FB4289"/>
    <w:rsid w:val="00FC0376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A8432D97-4B57-4672-AB9F-5153F266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146D-E2A7-4DEB-88CA-ADC4E636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21</cp:revision>
  <cp:lastPrinted>2017-03-22T12:25:00Z</cp:lastPrinted>
  <dcterms:created xsi:type="dcterms:W3CDTF">2017-03-01T11:52:00Z</dcterms:created>
  <dcterms:modified xsi:type="dcterms:W3CDTF">2024-03-15T12:29:00Z</dcterms:modified>
</cp:coreProperties>
</file>