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2B" w:rsidRDefault="00796723" w:rsidP="00F44737">
      <w:pPr>
        <w:pStyle w:val="a8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48.7pt;margin-top:-80.65pt;width:402.25pt;height:396.85pt;z-index:251686912" stroked="f">
            <v:textbox>
              <w:txbxContent>
                <w:p w:rsidR="0059382D" w:rsidRDefault="0059382D">
                  <w:r w:rsidRPr="0059382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82940" cy="4940490"/>
                        <wp:effectExtent l="0" t="0" r="0" b="0"/>
                        <wp:docPr id="2" name="Рисунок 2" descr="C:\Users\Raisa-admin\Desktop\туберкулез\tuberkulez-vazhnost-s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isa-admin\Desktop\туберкулез\tuberkulez-vazhnost-s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8297" cy="4977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55.65pt;margin-top:444.45pt;width:245.15pt;height:55.65pt;z-index:251677696" stroked="f">
            <v:textbox style="mso-next-textbox:#_x0000_s1051">
              <w:txbxContent>
                <w:p w:rsidR="00EE6D12" w:rsidRPr="0059382D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9382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Центр </w:t>
                  </w:r>
                  <w:r w:rsidR="00A80071" w:rsidRPr="0059382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общественного здоровья и </w:t>
                  </w:r>
                  <w:r w:rsidRPr="0059382D">
                    <w:rPr>
                      <w:rFonts w:ascii="Cambria" w:hAnsi="Cambria"/>
                      <w:b/>
                      <w:sz w:val="20"/>
                      <w:szCs w:val="20"/>
                    </w:rPr>
                    <w:t>медицинской профилактики</w:t>
                  </w:r>
                </w:p>
                <w:p w:rsidR="00EE6D12" w:rsidRPr="0059382D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9382D">
                    <w:rPr>
                      <w:rFonts w:ascii="Cambria" w:hAnsi="Cambria"/>
                      <w:b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EE6D12" w:rsidRPr="0059382D" w:rsidRDefault="00EE6D12" w:rsidP="00292142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9382D">
                    <w:rPr>
                      <w:rFonts w:ascii="Cambria" w:hAnsi="Cambria"/>
                      <w:b/>
                      <w:sz w:val="20"/>
                      <w:szCs w:val="20"/>
                    </w:rPr>
                    <w:t>Чеченской Республики</w:t>
                  </w:r>
                </w:p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693.4pt;margin-top:434.8pt;width:81pt;height:65.3pt;z-index:251678720" stroked="f">
            <v:textbox>
              <w:txbxContent>
                <w:p w:rsidR="00292142" w:rsidRDefault="00E0782E">
                  <w:r w:rsidRPr="00E0782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5495" cy="705495"/>
                        <wp:effectExtent l="0" t="0" r="0" b="0"/>
                        <wp:docPr id="1" name="Рисунок 1" descr="C:\Users\Luiza PC\Desktop\LOGO_РЦМП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uiza PC\Desktop\LOGO_РЦМП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816" cy="709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67.55pt;margin-top:-84.4pt;width:226.55pt;height:19.8pt;z-index:251685888" stroked="f">
            <v:textbox style="mso-next-textbox:#_x0000_s1061">
              <w:txbxContent>
                <w:p w:rsidR="000C3BD1" w:rsidRDefault="000C3BD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71.85pt;margin-top:-91.35pt;width:402.55pt;height:514.1pt;z-index:251659264" filled="f" fillcolor="#00b050" stroked="f">
            <v:textbox style="mso-next-textbox:#_x0000_s1027">
              <w:txbxContent>
                <w:p w:rsidR="00FE21C5" w:rsidRDefault="00EB185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91100" cy="6416040"/>
                        <wp:effectExtent l="0" t="0" r="0" b="0"/>
                        <wp:docPr id="3" name="Рисунок 3" descr="C:\Documents and Settings\Rausa01\Рабочий стол\туберкулез картинки\Флюорограф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туберкулез картинки\Флюорограф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100" cy="6416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48.7pt;margin-top:-84.4pt;width:406.85pt;height:584.5pt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39pt;margin-top:316.2pt;width:404.2pt;height:179.25pt;z-index:251684864" stroked="f">
            <v:textbox>
              <w:txbxContent>
                <w:p w:rsidR="00170EB0" w:rsidRPr="00170EB0" w:rsidRDefault="00170EB0" w:rsidP="00170EB0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</w:pPr>
                  <w:r w:rsidRPr="00170EB0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ПРОФИЛАКТИКА ТУБЕРКУЛЕЗА</w:t>
                  </w:r>
                  <w:r w:rsidR="000C3BD1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СОБЛЮДЕНИЕ ПРАВИЛ ЛИЧНОЙ ГИГИЕНЫ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ПРОВЕДЕНИЕ ВАКЦИНАЦИИ БЦЖ И РЕВАКЦИНАЦИИ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СОБЛЮДЕНИЕ ПРАВИЛ ЗДОРОВОГО ОБРАЗА ЖИЗНИ (ПОЛНОЦЕННОЕ ПИТАНИЕ, ЗАНЯТИЕ СПОРТОМ, ПРОГУЛКИ НА СВЕЖЕМ ВОЗДУХЕ)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ОТКАЗ ОТ ВРЕДНЫХ ПРИВЫЧЕК (КУРЕНИЕ, УПОТРЕБЛЕНИЕ АЛКОГОЛЯ, НАРКОТИКОВ)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ПРОХОЖДЕНИЕФЛЮОРОГРАФИЧЕСКОГО ОБСЛЕДОВАНИЯ И ЕЖЕГОДНЫХ ПРОФИЛАКТИЧЕСКИХ ОСМОТРОВ.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323.5pt;margin-top:-16.7pt;width:53.05pt;height:61.9pt;z-index:251683840" fillcolor="#daeef3 [664]" stroked="f">
            <v:textbox>
              <w:txbxContent>
                <w:p w:rsidR="00802EC0" w:rsidRDefault="00802EC0"/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257.5pt;margin-top:-59.8pt;width:54.3pt;height:61.9pt;z-index:251682816" fillcolor="#daeef3 [664]" stroked="f">
            <v:textbox>
              <w:txbxContent>
                <w:p w:rsidR="00802EC0" w:rsidRDefault="00802EC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854.4pt;margin-top:169.65pt;width:397.75pt;height:198.95pt;z-index:251661312" filled="f" fillcolor="white [3212]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841.55pt;margin-top:141.4pt;width:397.75pt;height:199.55pt;z-index:251680768" fillcolor="aqua" stroked="f">
            <v:textbox>
              <w:txbxContent>
                <w:p w:rsidR="00743D74" w:rsidRDefault="00743D74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0.2pt;width:393.7pt;height:565.65pt;z-index:251681792" filled="f" fillcolor="#00b050" stroked="f">
            <v:textbox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86.75pt;margin-top:432.45pt;width:76pt;height:67.65pt;z-index:251679744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01421"/>
                        <wp:effectExtent l="19050" t="0" r="1905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67.55pt;margin-top:439.95pt;width:226.55pt;height:0;flip:x;z-index:251676672" o:connectortype="straight" strokecolor="#c00000" strokeweight="2.25pt"/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</w:p>
    <w:sectPr w:rsidR="0000052B" w:rsidSect="003962B4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37C1"/>
    <w:multiLevelType w:val="hybridMultilevel"/>
    <w:tmpl w:val="37A8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63632618"/>
    <w:multiLevelType w:val="hybridMultilevel"/>
    <w:tmpl w:val="4766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67EE8"/>
    <w:multiLevelType w:val="hybridMultilevel"/>
    <w:tmpl w:val="A9BC4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509F0"/>
    <w:rsid w:val="0005529F"/>
    <w:rsid w:val="000877BB"/>
    <w:rsid w:val="000C3BD1"/>
    <w:rsid w:val="00170EB0"/>
    <w:rsid w:val="001E016C"/>
    <w:rsid w:val="002230E4"/>
    <w:rsid w:val="00262C21"/>
    <w:rsid w:val="00292142"/>
    <w:rsid w:val="002B6267"/>
    <w:rsid w:val="003962B4"/>
    <w:rsid w:val="003E14BA"/>
    <w:rsid w:val="004208BC"/>
    <w:rsid w:val="004508C6"/>
    <w:rsid w:val="004A0430"/>
    <w:rsid w:val="004B217F"/>
    <w:rsid w:val="004B3D0C"/>
    <w:rsid w:val="004D6F5B"/>
    <w:rsid w:val="004E319A"/>
    <w:rsid w:val="00522BC3"/>
    <w:rsid w:val="0059382D"/>
    <w:rsid w:val="006B6357"/>
    <w:rsid w:val="00743D74"/>
    <w:rsid w:val="00796723"/>
    <w:rsid w:val="007F4AF3"/>
    <w:rsid w:val="00802EC0"/>
    <w:rsid w:val="00814473"/>
    <w:rsid w:val="008260F0"/>
    <w:rsid w:val="008839AE"/>
    <w:rsid w:val="008B0C36"/>
    <w:rsid w:val="008C3989"/>
    <w:rsid w:val="008D4F5D"/>
    <w:rsid w:val="0092612C"/>
    <w:rsid w:val="00946C4F"/>
    <w:rsid w:val="00965386"/>
    <w:rsid w:val="00985E54"/>
    <w:rsid w:val="009C7DD0"/>
    <w:rsid w:val="00A57BE2"/>
    <w:rsid w:val="00A80071"/>
    <w:rsid w:val="00AD43B1"/>
    <w:rsid w:val="00B84484"/>
    <w:rsid w:val="00BC1C9F"/>
    <w:rsid w:val="00C14A62"/>
    <w:rsid w:val="00CC4085"/>
    <w:rsid w:val="00CF6FFC"/>
    <w:rsid w:val="00D56D26"/>
    <w:rsid w:val="00D65E6F"/>
    <w:rsid w:val="00DC6CEA"/>
    <w:rsid w:val="00E0782E"/>
    <w:rsid w:val="00E605E8"/>
    <w:rsid w:val="00EB1856"/>
    <w:rsid w:val="00EB3278"/>
    <w:rsid w:val="00EB4A86"/>
    <w:rsid w:val="00EE224F"/>
    <w:rsid w:val="00EE6D12"/>
    <w:rsid w:val="00F11EA3"/>
    <w:rsid w:val="00F44737"/>
    <w:rsid w:val="00F645D8"/>
    <w:rsid w:val="00FA5729"/>
    <w:rsid w:val="00FB6A30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ru v:ext="edit" colors="#d60093,#fcf,#ffc,#c09,#3c3,#c06,#cfc,#06f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  <w15:docId w15:val="{C290F1D9-AEBC-4E0B-B37A-4151F43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25</cp:revision>
  <cp:lastPrinted>2023-03-15T11:22:00Z</cp:lastPrinted>
  <dcterms:created xsi:type="dcterms:W3CDTF">2018-03-01T07:48:00Z</dcterms:created>
  <dcterms:modified xsi:type="dcterms:W3CDTF">2023-03-15T11:23:00Z</dcterms:modified>
</cp:coreProperties>
</file>