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2B" w:rsidRDefault="00772237" w:rsidP="00F44737">
      <w:pPr>
        <w:pStyle w:val="a8"/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1.85pt;margin-top:-75.9pt;width:401.7pt;height:507.75pt;z-index:251661312" fillcolor="#fcc" stroked="f">
            <v:textbox style="mso-next-textbox:#_x0000_s1029">
              <w:txbxContent>
                <w:p w:rsidR="00FA5729" w:rsidRDefault="00FA5729"/>
              </w:txbxContent>
            </v:textbox>
          </v:shape>
        </w:pict>
      </w:r>
      <w:r>
        <w:rPr>
          <w:noProof/>
        </w:rPr>
        <w:pict>
          <v:roundrect id="_x0000_s1064" style="position:absolute;left:0;text-align:left;margin-left:-37.85pt;margin-top:130.1pt;width:374.55pt;height:127.65pt;z-index:251687936" arcsize="10923f" fillcolor="white [3212]" stroked="f">
            <v:textbox>
              <w:txbxContent>
                <w:p w:rsidR="00155C07" w:rsidRPr="000A5B85" w:rsidRDefault="00155C07" w:rsidP="000A5B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</w:pPr>
                  <w:r w:rsidRPr="000A5B85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О чем важно помнить!</w:t>
                  </w:r>
                </w:p>
                <w:p w:rsidR="00155C07" w:rsidRPr="006642AF" w:rsidRDefault="00155C07" w:rsidP="000A5B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FF"/>
                    </w:rPr>
                  </w:pPr>
                  <w:r w:rsidRPr="006642AF">
                    <w:rPr>
                      <w:rFonts w:ascii="Arial" w:hAnsi="Arial" w:cs="Arial"/>
                      <w:b/>
                      <w:color w:val="0000FF"/>
                    </w:rPr>
                    <w:t>Своевременно не выявленные и не пролеченные ИППП становятся</w:t>
                  </w:r>
                  <w:r w:rsidR="0045491D" w:rsidRPr="006642AF">
                    <w:rPr>
                      <w:rFonts w:ascii="Arial" w:hAnsi="Arial" w:cs="Arial"/>
                      <w:b/>
                      <w:color w:val="0000FF"/>
                    </w:rPr>
                    <w:t xml:space="preserve"> </w:t>
                  </w:r>
                  <w:r w:rsidR="00177E90" w:rsidRPr="006642AF">
                    <w:rPr>
                      <w:rFonts w:ascii="Arial" w:hAnsi="Arial" w:cs="Arial"/>
                      <w:b/>
                      <w:color w:val="0000FF"/>
                    </w:rPr>
                    <w:t>нередко причиной</w:t>
                  </w:r>
                  <w:r w:rsidR="0045491D" w:rsidRPr="006642AF">
                    <w:rPr>
                      <w:rFonts w:ascii="Arial" w:hAnsi="Arial" w:cs="Arial"/>
                      <w:b/>
                      <w:color w:val="0000FF"/>
                    </w:rPr>
                    <w:t xml:space="preserve"> нарушений репродуктивной функции, как у мужчин, так и у женщин, приводят к серьезным осложнениям: воспалительным заболеваниям органов малого таза, бесплодию, внематочной беременности, инфицированию плода и новорожденного</w:t>
                  </w:r>
                  <w:r w:rsidR="000A5B85" w:rsidRPr="006642AF">
                    <w:rPr>
                      <w:rFonts w:ascii="Arial" w:hAnsi="Arial" w:cs="Arial"/>
                      <w:b/>
                      <w:color w:val="0000FF"/>
                    </w:rPr>
                    <w:t xml:space="preserve"> ребенка, провоцирует развитие онкологических заболеваний.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5" type="#_x0000_t202" style="position:absolute;left:0;text-align:left;margin-left:-37.85pt;margin-top:271.1pt;width:374.55pt;height:219pt;z-index:251688960" fillcolor="#ffc" stroked="f">
            <v:textbox>
              <w:txbxContent>
                <w:p w:rsidR="007B4B59" w:rsidRDefault="0042728F" w:rsidP="00E4704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66"/>
                      <w:sz w:val="32"/>
                      <w:szCs w:val="32"/>
                    </w:rPr>
                  </w:pPr>
                  <w:r w:rsidRPr="00E4704F">
                    <w:rPr>
                      <w:rFonts w:ascii="Arial" w:hAnsi="Arial" w:cs="Arial"/>
                      <w:b/>
                      <w:color w:val="FF0066"/>
                      <w:sz w:val="32"/>
                      <w:szCs w:val="32"/>
                    </w:rPr>
                    <w:t>Профилактика ИППП.</w:t>
                  </w:r>
                </w:p>
                <w:p w:rsidR="00E4704F" w:rsidRPr="00E4704F" w:rsidRDefault="00E4704F" w:rsidP="00E4704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66"/>
                      <w:sz w:val="10"/>
                      <w:szCs w:val="10"/>
                    </w:rPr>
                  </w:pPr>
                </w:p>
                <w:p w:rsidR="0042728F" w:rsidRDefault="0042728F" w:rsidP="00E4704F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b/>
                      <w:color w:val="008000"/>
                    </w:rPr>
                  </w:pPr>
                  <w:r w:rsidRPr="00E4704F">
                    <w:rPr>
                      <w:rFonts w:ascii="Arial" w:hAnsi="Arial" w:cs="Arial"/>
                      <w:b/>
                      <w:color w:val="008000"/>
                    </w:rPr>
                    <w:t>Воздержание от случайных связей</w:t>
                  </w:r>
                  <w:r w:rsidR="00E4704F">
                    <w:rPr>
                      <w:rFonts w:ascii="Arial" w:hAnsi="Arial" w:cs="Arial"/>
                      <w:b/>
                      <w:color w:val="008000"/>
                    </w:rPr>
                    <w:t>.</w:t>
                  </w:r>
                </w:p>
                <w:p w:rsidR="00E4704F" w:rsidRPr="00E4704F" w:rsidRDefault="00E4704F" w:rsidP="00E4704F">
                  <w:pPr>
                    <w:pStyle w:val="a7"/>
                    <w:spacing w:after="0" w:line="240" w:lineRule="auto"/>
                    <w:rPr>
                      <w:rFonts w:ascii="Arial" w:hAnsi="Arial" w:cs="Arial"/>
                      <w:b/>
                      <w:color w:val="008000"/>
                      <w:sz w:val="8"/>
                      <w:szCs w:val="8"/>
                    </w:rPr>
                  </w:pPr>
                </w:p>
                <w:p w:rsidR="0042728F" w:rsidRDefault="00B32ACE" w:rsidP="00E4704F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b/>
                      <w:color w:val="008000"/>
                    </w:rPr>
                  </w:pPr>
                  <w:r w:rsidRPr="00E4704F">
                    <w:rPr>
                      <w:rFonts w:ascii="Arial" w:hAnsi="Arial" w:cs="Arial"/>
                      <w:b/>
                      <w:color w:val="008000"/>
                    </w:rPr>
                    <w:t xml:space="preserve">Соблюдение правил </w:t>
                  </w:r>
                  <w:r w:rsidR="0010412F" w:rsidRPr="00E4704F">
                    <w:rPr>
                      <w:rFonts w:ascii="Arial" w:hAnsi="Arial" w:cs="Arial"/>
                      <w:b/>
                      <w:color w:val="008000"/>
                    </w:rPr>
                    <w:t>личной и</w:t>
                  </w:r>
                  <w:r w:rsidR="0042728F" w:rsidRPr="00E4704F">
                    <w:rPr>
                      <w:rFonts w:ascii="Arial" w:hAnsi="Arial" w:cs="Arial"/>
                      <w:b/>
                      <w:color w:val="008000"/>
                    </w:rPr>
                    <w:t xml:space="preserve"> интимной гигиены обоими партнерами</w:t>
                  </w:r>
                  <w:r w:rsidR="00E4704F">
                    <w:rPr>
                      <w:rFonts w:ascii="Arial" w:hAnsi="Arial" w:cs="Arial"/>
                      <w:b/>
                      <w:color w:val="008000"/>
                    </w:rPr>
                    <w:t>.</w:t>
                  </w:r>
                </w:p>
                <w:p w:rsidR="00E4704F" w:rsidRPr="00E4704F" w:rsidRDefault="00E4704F" w:rsidP="00E4704F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8000"/>
                      <w:sz w:val="8"/>
                      <w:szCs w:val="8"/>
                    </w:rPr>
                  </w:pPr>
                </w:p>
                <w:p w:rsidR="00E4704F" w:rsidRPr="00E4704F" w:rsidRDefault="0042728F" w:rsidP="00E4704F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</w:pPr>
                  <w:r w:rsidRPr="00E4704F">
                    <w:rPr>
                      <w:rFonts w:ascii="Arial" w:hAnsi="Arial" w:cs="Arial"/>
                      <w:b/>
                      <w:color w:val="008000"/>
                    </w:rPr>
                    <w:t>Использование средств инд</w:t>
                  </w:r>
                  <w:r w:rsidR="00C2560E">
                    <w:rPr>
                      <w:rFonts w:ascii="Arial" w:hAnsi="Arial" w:cs="Arial"/>
                      <w:b/>
                      <w:color w:val="008000"/>
                    </w:rPr>
                    <w:t>ивидуальной защиты</w:t>
                  </w:r>
                  <w:r w:rsidRPr="00E4704F">
                    <w:rPr>
                      <w:rFonts w:ascii="Arial" w:hAnsi="Arial" w:cs="Arial"/>
                      <w:b/>
                      <w:color w:val="008000"/>
                    </w:rPr>
                    <w:t xml:space="preserve"> при болезни одного из партнеров</w:t>
                  </w:r>
                  <w:r w:rsidR="00E4704F">
                    <w:rPr>
                      <w:rFonts w:ascii="Arial" w:hAnsi="Arial" w:cs="Arial"/>
                      <w:b/>
                      <w:color w:val="008000"/>
                    </w:rPr>
                    <w:t>.</w:t>
                  </w:r>
                  <w:r w:rsidRPr="00E4704F">
                    <w:rPr>
                      <w:rFonts w:ascii="Arial" w:hAnsi="Arial" w:cs="Arial"/>
                      <w:b/>
                      <w:color w:val="008000"/>
                    </w:rPr>
                    <w:t xml:space="preserve"> </w:t>
                  </w:r>
                </w:p>
                <w:p w:rsidR="00E4704F" w:rsidRPr="00E4704F" w:rsidRDefault="00E4704F" w:rsidP="00E4704F">
                  <w:pPr>
                    <w:pStyle w:val="a7"/>
                    <w:rPr>
                      <w:rFonts w:ascii="Arial" w:hAnsi="Arial" w:cs="Arial"/>
                      <w:b/>
                      <w:color w:val="008000"/>
                      <w:sz w:val="8"/>
                      <w:szCs w:val="8"/>
                    </w:rPr>
                  </w:pPr>
                </w:p>
                <w:p w:rsidR="0042728F" w:rsidRDefault="0042728F" w:rsidP="00E4704F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</w:pPr>
                  <w:r w:rsidRPr="00E4704F">
                    <w:rPr>
                      <w:rFonts w:ascii="Arial" w:hAnsi="Arial" w:cs="Arial"/>
                      <w:b/>
                      <w:color w:val="008000"/>
                    </w:rPr>
                    <w:t xml:space="preserve"> </w:t>
                  </w:r>
                  <w:r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>Регулярное проведение обследований у таких специалистов, как гинеколог, венеролог, уролог.</w:t>
                  </w:r>
                </w:p>
                <w:p w:rsidR="00E4704F" w:rsidRPr="00E4704F" w:rsidRDefault="00E4704F" w:rsidP="00E470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8000"/>
                      <w:sz w:val="8"/>
                      <w:szCs w:val="8"/>
                      <w:lang w:eastAsia="ru-RU"/>
                    </w:rPr>
                  </w:pPr>
                </w:p>
                <w:p w:rsidR="0042728F" w:rsidRDefault="0042728F" w:rsidP="00E4704F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</w:pPr>
                  <w:r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>При наличии жалоб</w:t>
                  </w:r>
                  <w:r w:rsidR="004B63D8"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 xml:space="preserve"> </w:t>
                  </w:r>
                  <w:r w:rsidR="00177E90"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>– немедленное</w:t>
                  </w:r>
                  <w:r w:rsid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 xml:space="preserve"> обращение к врачу.</w:t>
                  </w:r>
                </w:p>
                <w:p w:rsidR="00E4704F" w:rsidRPr="00E4704F" w:rsidRDefault="00E4704F" w:rsidP="00E470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8000"/>
                      <w:sz w:val="8"/>
                      <w:szCs w:val="8"/>
                      <w:lang w:eastAsia="ru-RU"/>
                    </w:rPr>
                  </w:pPr>
                </w:p>
                <w:p w:rsidR="00E4704F" w:rsidRPr="00E4704F" w:rsidRDefault="00B32ACE" w:rsidP="00E4704F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b/>
                      <w:color w:val="008000"/>
                    </w:rPr>
                  </w:pPr>
                  <w:r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>Вакцинация против некоторых вирусов (гепатит</w:t>
                  </w:r>
                  <w:r w:rsidR="00E4704F"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 xml:space="preserve"> В</w:t>
                  </w:r>
                  <w:r w:rsidR="006642AF"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 xml:space="preserve">, </w:t>
                  </w:r>
                </w:p>
                <w:p w:rsidR="00B32ACE" w:rsidRDefault="006642AF" w:rsidP="00E4704F">
                  <w:pPr>
                    <w:pStyle w:val="a7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</w:pPr>
                  <w:r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>ВПЧ - вирус папилломы человека)</w:t>
                  </w:r>
                  <w:r w:rsidR="00E4704F"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>.</w:t>
                  </w:r>
                </w:p>
                <w:p w:rsidR="00E4704F" w:rsidRPr="00E4704F" w:rsidRDefault="00E4704F" w:rsidP="00E4704F">
                  <w:pPr>
                    <w:pStyle w:val="a7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8000"/>
                      <w:sz w:val="6"/>
                      <w:szCs w:val="6"/>
                      <w:lang w:eastAsia="ru-RU"/>
                    </w:rPr>
                  </w:pPr>
                </w:p>
                <w:p w:rsidR="00E4704F" w:rsidRPr="00E4704F" w:rsidRDefault="00E4704F" w:rsidP="00E4704F">
                  <w:pPr>
                    <w:pStyle w:val="a7"/>
                    <w:spacing w:after="0" w:line="240" w:lineRule="auto"/>
                    <w:rPr>
                      <w:rFonts w:asciiTheme="majorHAnsi" w:eastAsia="Times New Roman" w:hAnsiTheme="majorHAnsi" w:cs="Arial"/>
                      <w:b/>
                      <w:color w:val="FF0000"/>
                      <w:sz w:val="16"/>
                      <w:szCs w:val="16"/>
                      <w:lang w:eastAsia="ru-RU"/>
                    </w:rPr>
                  </w:pPr>
                </w:p>
                <w:p w:rsidR="00E4704F" w:rsidRPr="00E4704F" w:rsidRDefault="00E4704F" w:rsidP="00E4704F">
                  <w:pPr>
                    <w:pStyle w:val="a7"/>
                    <w:spacing w:after="0" w:line="240" w:lineRule="auto"/>
                    <w:rPr>
                      <w:rFonts w:asciiTheme="majorHAnsi" w:hAnsiTheme="majorHAnsi" w:cs="Arial"/>
                      <w:b/>
                      <w:color w:val="FF0000"/>
                      <w:sz w:val="32"/>
                      <w:szCs w:val="32"/>
                    </w:rPr>
                  </w:pPr>
                  <w:r w:rsidRPr="00E4704F">
                    <w:rPr>
                      <w:rFonts w:asciiTheme="majorHAnsi" w:eastAsia="Times New Roman" w:hAnsiTheme="majorHAnsi" w:cs="Arial"/>
                      <w:b/>
                      <w:color w:val="FF0000"/>
                      <w:sz w:val="32"/>
                      <w:szCs w:val="32"/>
                      <w:lang w:eastAsia="ru-RU"/>
                    </w:rPr>
                    <w:t>ЗАЩИТИТЕ СЕБЯ И СВОИХ БЛИЗКИХ!!!</w:t>
                  </w:r>
                </w:p>
                <w:p w:rsidR="0042728F" w:rsidRPr="0042728F" w:rsidRDefault="0042728F" w:rsidP="0042728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-37.85pt;margin-top:-67.05pt;width:379.7pt;height:191.15pt;z-index:251686912" fillcolor="#daeef3 [664]" stroked="f">
            <v:fill color2="fill lighten(51)" angle="-135" focusposition=".5,.5" focussize="" method="linear sigma" type="gradient"/>
            <v:textbox>
              <w:txbxContent>
                <w:p w:rsidR="00B43894" w:rsidRPr="006642AF" w:rsidRDefault="00C976C1" w:rsidP="00155C0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55C07">
                    <w:rPr>
                      <w:rFonts w:asciiTheme="majorHAnsi" w:hAnsiTheme="majorHAnsi"/>
                      <w:b/>
                      <w:color w:val="FF0000"/>
                      <w:sz w:val="32"/>
                      <w:szCs w:val="32"/>
                    </w:rPr>
                    <w:t xml:space="preserve">    </w:t>
                  </w:r>
                  <w:r w:rsidR="00B43894" w:rsidRPr="00155C07"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  <w:t xml:space="preserve">Что делать если у Вас </w:t>
                  </w:r>
                  <w:proofErr w:type="gramStart"/>
                  <w:r w:rsidR="00B43894" w:rsidRPr="00155C07"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  <w:t>обнаружили  ИППП</w:t>
                  </w:r>
                  <w:proofErr w:type="gramEnd"/>
                  <w:r w:rsidR="00B43894" w:rsidRPr="00155C07"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  <w:t>?</w:t>
                  </w:r>
                  <w:r w:rsidRPr="00155C07"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 xml:space="preserve">          </w:t>
                  </w:r>
                  <w:r w:rsidR="00B43894" w:rsidRPr="000A5B85">
                    <w:rPr>
                      <w:rFonts w:ascii="Arial Black" w:hAnsi="Arial Black" w:cstheme="minorHAnsi"/>
                      <w:b/>
                      <w:color w:val="FF0000"/>
                      <w:sz w:val="28"/>
                      <w:szCs w:val="28"/>
                    </w:rPr>
                    <w:t>1</w:t>
                  </w:r>
                  <w:r w:rsidR="00B43894" w:rsidRPr="000A5B85">
                    <w:rPr>
                      <w:rFonts w:cstheme="minorHAnsi"/>
                      <w:b/>
                      <w:color w:val="FF0000"/>
                      <w:sz w:val="28"/>
                      <w:szCs w:val="28"/>
                    </w:rPr>
                    <w:t>.</w:t>
                  </w:r>
                  <w:r w:rsidRPr="000A5B85">
                    <w:rPr>
                      <w:rFonts w:cstheme="minorHAnsi"/>
                      <w:b/>
                      <w:sz w:val="32"/>
                      <w:szCs w:val="32"/>
                    </w:rPr>
                    <w:t xml:space="preserve"> </w:t>
                  </w:r>
                  <w:r w:rsidRPr="006642AF">
                    <w:rPr>
                      <w:rFonts w:ascii="Arial" w:hAnsi="Arial" w:cs="Arial"/>
                      <w:b/>
                      <w:sz w:val="20"/>
                      <w:szCs w:val="20"/>
                    </w:rPr>
                    <w:t>Н</w:t>
                  </w:r>
                  <w:r w:rsidR="00B43894" w:rsidRPr="006642AF">
                    <w:rPr>
                      <w:rFonts w:ascii="Arial" w:hAnsi="Arial" w:cs="Arial"/>
                      <w:b/>
                      <w:sz w:val="20"/>
                      <w:szCs w:val="20"/>
                    </w:rPr>
                    <w:t>е отчаивайтесь. Многие люди переболели и успешно вылечились, благодаря своевременно проведенному обследованию и лечению.</w:t>
                  </w:r>
                  <w:r w:rsidRPr="006642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Обратитесь к своему лечащему врачу.</w:t>
                  </w:r>
                </w:p>
                <w:p w:rsidR="00C976C1" w:rsidRPr="006642AF" w:rsidRDefault="00C976C1" w:rsidP="00155C0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42AF">
                    <w:rPr>
                      <w:rFonts w:ascii="Arial Black" w:hAnsi="Arial Black" w:cs="Arial"/>
                      <w:b/>
                      <w:color w:val="FF0000"/>
                      <w:sz w:val="24"/>
                      <w:szCs w:val="24"/>
                    </w:rPr>
                    <w:t>2.</w:t>
                  </w:r>
                  <w:r w:rsidRPr="006642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Не занимайтесь самолечением! Никогда не принимайте лекарств, которые</w:t>
                  </w:r>
                  <w:r w:rsidR="00480AFF" w:rsidRPr="006642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Вам могут предложить знакомые. Потому что Вы можете ликвидировать проявления инфекции, не устранив его причины. Болезнь будет развиваться незаметно и приведет к серьезным последствиям.</w:t>
                  </w:r>
                </w:p>
                <w:p w:rsidR="00480AFF" w:rsidRPr="006642AF" w:rsidRDefault="00480AFF" w:rsidP="00155C0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42AF">
                    <w:rPr>
                      <w:rFonts w:ascii="Arial Black" w:hAnsi="Arial Black" w:cs="Arial"/>
                      <w:b/>
                      <w:color w:val="FF0000"/>
                      <w:sz w:val="24"/>
                      <w:szCs w:val="24"/>
                    </w:rPr>
                    <w:t>3.</w:t>
                  </w:r>
                  <w:r w:rsidRPr="006642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Предупредите своего партнера о том, что он может быть инфицирован, так как обследование и лечение необходимо проходить совместно.</w:t>
                  </w:r>
                </w:p>
                <w:p w:rsidR="00480AFF" w:rsidRPr="006642AF" w:rsidRDefault="00480AFF" w:rsidP="00155C0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42AF">
                    <w:rPr>
                      <w:rFonts w:ascii="Arial Black" w:hAnsi="Arial Black" w:cs="Arial"/>
                      <w:b/>
                      <w:color w:val="FF0000"/>
                      <w:sz w:val="24"/>
                      <w:szCs w:val="24"/>
                    </w:rPr>
                    <w:t>4.</w:t>
                  </w:r>
                  <w:r w:rsidR="00155C07" w:rsidRPr="006642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Пройдите полностью курс лечения, выполните все указания врача.</w:t>
                  </w:r>
                </w:p>
                <w:p w:rsidR="00C976C1" w:rsidRDefault="00C976C1"/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700.8pt;margin-top:400.1pt;width:58.5pt;height:20.55pt;z-index:251685888" fillcolor="#0f243e [1615]" stroked="f">
            <v:textbox>
              <w:txbxContent>
                <w:p w:rsidR="00D728E8" w:rsidRDefault="00D728E8"/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707.5pt;margin-top:251.8pt;width:51.8pt;height:111.6pt;z-index:251684864" stroked="f">
            <v:textbox>
              <w:txbxContent>
                <w:p w:rsidR="00D23378" w:rsidRDefault="00D2337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4053" cy="1155031"/>
                        <wp:effectExtent l="19050" t="0" r="5547" b="0"/>
                        <wp:docPr id="2" name="Рисунок 2" descr="C:\Documents and Settings\Rausa01\Рабочий стол\s12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s12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575" cy="1180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71.85pt;margin-top:-67.05pt;width:397.75pt;height:176.55pt;z-index:251682816" fillcolor="#fcc" stroked="f">
            <v:textbox>
              <w:txbxContent>
                <w:p w:rsidR="00FA14EE" w:rsidRPr="005A3DB8" w:rsidRDefault="00E20CB6" w:rsidP="00345A4A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D60093"/>
                      <w:sz w:val="32"/>
                      <w:szCs w:val="32"/>
                    </w:rPr>
                  </w:pPr>
                  <w:r w:rsidRPr="005A3DB8">
                    <w:rPr>
                      <w:rFonts w:ascii="Arial Black" w:hAnsi="Arial Black"/>
                      <w:b/>
                      <w:color w:val="D60093"/>
                      <w:sz w:val="32"/>
                      <w:szCs w:val="32"/>
                    </w:rPr>
                    <w:t>ИНФЕКЦИИ, ПЕРЕДАЮЩИЕСЯ ПОЛОВЫМ ПУТЕМ</w:t>
                  </w:r>
                  <w:r w:rsidR="0042728F" w:rsidRPr="005A3DB8">
                    <w:rPr>
                      <w:rFonts w:ascii="Arial Black" w:hAnsi="Arial Black"/>
                      <w:b/>
                      <w:color w:val="D60093"/>
                      <w:sz w:val="32"/>
                      <w:szCs w:val="32"/>
                    </w:rPr>
                    <w:t>.</w:t>
                  </w:r>
                </w:p>
                <w:p w:rsidR="00414E8B" w:rsidRPr="00C2560E" w:rsidRDefault="00345A4A" w:rsidP="007B4B5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</w:pPr>
                  <w:r w:rsidRPr="0038138C">
                    <w:rPr>
                      <w:rFonts w:ascii="Arial Black" w:eastAsia="Times New Roman" w:hAnsi="Arial Black" w:cstheme="minorHAnsi"/>
                      <w:b/>
                      <w:color w:val="FF0066"/>
                      <w:sz w:val="24"/>
                      <w:szCs w:val="24"/>
                      <w:lang w:eastAsia="ru-RU"/>
                    </w:rPr>
                    <w:t>ИППП</w:t>
                  </w:r>
                  <w:r w:rsidRPr="0038138C">
                    <w:rPr>
                      <w:rFonts w:asciiTheme="majorHAnsi" w:eastAsia="Times New Roman" w:hAnsiTheme="majorHAnsi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 xml:space="preserve">(инфекции, передающиеся половым путем) — группа инфекционных заболеваний, </w:t>
                  </w:r>
                  <w:r w:rsidR="00D9201A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 xml:space="preserve">которые передаются </w:t>
                  </w:r>
                  <w:r w:rsidR="00A818C4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 xml:space="preserve">преимущественно </w:t>
                  </w:r>
                  <w:r w:rsidR="00D9201A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>при половом контакте</w:t>
                  </w:r>
                  <w:r w:rsidR="00147927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 xml:space="preserve"> с инфицированным партнером</w:t>
                  </w:r>
                  <w:r w:rsidR="00A818C4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>, через кровь больного,</w:t>
                  </w:r>
                  <w:r w:rsidR="00D9201A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 xml:space="preserve"> </w:t>
                  </w:r>
                  <w:r w:rsidR="00147927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>внутриутробным путем</w:t>
                  </w:r>
                  <w:r w:rsidR="007B4B59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 xml:space="preserve"> </w:t>
                  </w:r>
                  <w:r w:rsidR="00147927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>(через плаценту во время беременности, родах),</w:t>
                  </w:r>
                  <w:r w:rsidR="007B4B59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 xml:space="preserve"> при непосредственном контакте с инфицированной кожей (герпес, генитальные бородавки).</w:t>
                  </w:r>
                </w:p>
                <w:p w:rsidR="00D9201A" w:rsidRPr="00C2560E" w:rsidRDefault="00D9201A" w:rsidP="007B4B59">
                  <w:pPr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b/>
                    </w:rPr>
                  </w:pPr>
                  <w:r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>Число известных на сегодня ИППП</w:t>
                  </w:r>
                  <w:r w:rsidR="0038138C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 xml:space="preserve"> превышает 30 разновидностей. Данные заболевания широко распространены во всем мире, имеют различную этиологию, возбудителей и симптоматику.</w:t>
                  </w:r>
                </w:p>
                <w:p w:rsidR="00414E8B" w:rsidRPr="0038138C" w:rsidRDefault="00414E8B" w:rsidP="00345A4A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80.35pt;margin-top:109.5pt;width:389.25pt;height:315.75pt;z-index:251683840" fillcolor="#fcc" stroked="f">
            <v:textbox>
              <w:txbxContent>
                <w:p w:rsidR="00E20CB6" w:rsidRDefault="00E20CB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51366" cy="4103914"/>
                        <wp:effectExtent l="19050" t="0" r="6384" b="0"/>
                        <wp:docPr id="1" name="Рисунок 1" descr="C:\Documents and Settings\Rausa01\Рабочий стол\ИППП\slide_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ИППП\slide_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5845" cy="41077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-48.7pt;margin-top:-75.9pt;width:400pt;height:8in;z-index:251681792" fillcolor="#fcc" stroked="f">
            <v:textbox>
              <w:txbxContent>
                <w:p w:rsidR="00E605E8" w:rsidRDefault="00E605E8"/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930.75pt;margin-top:136pt;width:236.6pt;height:127.65pt;z-index:251680768" fillcolor="#cfc" stroked="f">
            <v:textbox>
              <w:txbxContent>
                <w:p w:rsidR="00743D74" w:rsidRPr="00925764" w:rsidRDefault="00925764" w:rsidP="00925764">
                  <w:pPr>
                    <w:jc w:val="center"/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</w:pPr>
                  <w:r w:rsidRPr="00925764">
                    <w:rPr>
                      <w:rFonts w:ascii="Arial Black" w:hAnsi="Arial Black"/>
                      <w:b/>
                      <w:color w:val="FF0066"/>
                      <w:sz w:val="56"/>
                      <w:szCs w:val="56"/>
                    </w:rPr>
                    <w:t>С</w:t>
                  </w:r>
                  <w:r w:rsidRPr="00925764"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  <w:t>ЕГОДНЯ МОЖНО ЗАЩИТИТЬ КАЖДОГО РЕБЕНКА!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-462.55pt;margin-top:-70.2pt;width:252pt;height:131.4pt;z-index:251670528" stroked="f">
            <v:textbox style="mso-next-textbox:#_x0000_s1043">
              <w:txbxContent>
                <w:p w:rsidR="00C14A62" w:rsidRPr="00C14A62" w:rsidRDefault="00C14A62" w:rsidP="00C14A62">
                  <w:pPr>
                    <w:spacing w:after="0" w:line="240" w:lineRule="auto"/>
                    <w:jc w:val="center"/>
                    <w:rPr>
                      <w:b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-446.35pt;margin-top:316.2pt;width:281.25pt;height:24.75pt;z-index:251674624">
            <v:textbox style="mso-next-textbox:#_x0000_s1047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376.3pt;margin-top:355.95pt;width:135.2pt;height:180pt;z-index:251671552" stroked="f">
            <v:textbox style="mso-next-textbox:#_x0000_s1044">
              <w:txbxContent>
                <w:p w:rsidR="00C14A62" w:rsidRPr="008B0C36" w:rsidRDefault="00C14A62" w:rsidP="00C14A62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Cs w:val="0"/>
                      <w:color w:val="F85338"/>
                      <w:sz w:val="6"/>
                      <w:szCs w:val="6"/>
                    </w:rPr>
                  </w:pPr>
                </w:p>
                <w:p w:rsidR="009C7DD0" w:rsidRPr="00F645D8" w:rsidRDefault="009C7DD0" w:rsidP="00F645D8">
                  <w:pPr>
                    <w:shd w:val="clear" w:color="auto" w:fill="FFFFFF"/>
                    <w:spacing w:after="0" w:line="240" w:lineRule="auto"/>
                    <w:ind w:left="786"/>
                    <w:jc w:val="center"/>
                    <w:rPr>
                      <w:rStyle w:val="a6"/>
                      <w:rFonts w:cstheme="minorHAnsi"/>
                      <w:bCs w:val="0"/>
                      <w:color w:val="FF0066"/>
                      <w:spacing w:val="-5"/>
                      <w:sz w:val="28"/>
                      <w:szCs w:val="28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9C7DD0" w:rsidRPr="009C7DD0" w:rsidRDefault="009C7DD0" w:rsidP="008B0C36">
                  <w:pPr>
                    <w:pStyle w:val="a7"/>
                    <w:numPr>
                      <w:ilvl w:val="0"/>
                      <w:numId w:val="1"/>
                    </w:numPr>
                    <w:spacing w:after="0"/>
                    <w:rPr>
                      <w:rFonts w:cstheme="minorHAnsi"/>
                      <w:b/>
                      <w:color w:val="FF006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313.1pt;margin-top:-67.05pt;width:11.35pt;height:112.25pt;z-index:251668480" fillcolor="#c06" stroked="f">
            <v:textbox style="mso-next-textbox:#_x0000_s1041">
              <w:txbxContent>
                <w:p w:rsidR="004B3D0C" w:rsidRDefault="004B3D0C"/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-285.85pt;margin-top:34.95pt;width:120.75pt;height:26.25pt;z-index:251669504" stroked="f">
            <v:textbox style="mso-next-textbox:#_x0000_s1042">
              <w:txbxContent>
                <w:p w:rsidR="004B3D0C" w:rsidRPr="00C14A62" w:rsidRDefault="004B3D0C" w:rsidP="004B3D0C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</w:pPr>
                  <w:r w:rsidRPr="00C14A62"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  <w:t xml:space="preserve">Не подвергайте свой </w:t>
                  </w:r>
                  <w:proofErr w:type="gramStart"/>
                  <w:r w:rsidRPr="00C14A62"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  <w:t>слух  опасности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roundrect id="_x0000_s1034" style="position:absolute;left:0;text-align:left;margin-left:921.7pt;margin-top:271.1pt;width:377.1pt;height:97.5pt;z-index:251666432" arcsize="10923f" fillcolor="#cff" stroked="f">
            <v:textbox style="mso-next-textbox:#_x0000_s1034">
              <w:txbxContent>
                <w:p w:rsidR="000509F0" w:rsidRPr="00EE6D12" w:rsidRDefault="000509F0" w:rsidP="00EE6D12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</w:pPr>
                  <w:r w:rsidRPr="00EE6D12"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  <w:t>«Слышать будущее… и готовиться к нему»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5" type="#_x0000_t116" style="position:absolute;left:0;text-align:left;margin-left:1041pt;margin-top:-67.05pt;width:10.8pt;height:119.25pt;flip:x;z-index:251667456" fillcolor="#cfc" stroked="f">
            <v:textbox style="mso-next-textbox:#_x0000_s1035">
              <w:txbxContent>
                <w:p w:rsidR="00522BC3" w:rsidRPr="001E016C" w:rsidRDefault="00522BC3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697.6pt;margin-top:431.85pt;width:1in;height:68.25pt;z-index:251678720" stroked="f">
            <v:textbox>
              <w:txbxContent>
                <w:p w:rsidR="00292142" w:rsidRDefault="00CD0D9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31520" cy="73152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_2 (2)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1520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86.75pt;margin-top:432.45pt;width:76pt;height:67.65pt;z-index:251679744" stroked="f">
            <v:textbox>
              <w:txbxContent>
                <w:p w:rsidR="00292142" w:rsidRDefault="00292142">
                  <w:r w:rsidRPr="0029214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1995" cy="701421"/>
                        <wp:effectExtent l="19050" t="0" r="1905" b="0"/>
                        <wp:docPr id="107" name="Рисунок 107" descr="C:\Documents and Settings\Rausa01\Рабочий стол\18513653_210756539433427_4773373841856528384_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C:\Documents and Settings\Rausa01\Рабочий стол\18513653_210756539433427_4773373841856528384_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7014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467.55pt;margin-top:444.45pt;width:233.25pt;height:51pt;z-index:251677696" stroked="f">
            <v:textbox>
              <w:txbxContent>
                <w:p w:rsidR="00EE6D12" w:rsidRPr="00E605E8" w:rsidRDefault="00EE6D12" w:rsidP="008D448F">
                  <w:pPr>
                    <w:pStyle w:val="a8"/>
                    <w:jc w:val="center"/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</w:pPr>
                  <w:r w:rsidRPr="00E605E8"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 xml:space="preserve">Центр </w:t>
                  </w:r>
                  <w:r w:rsidR="008D448F"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 xml:space="preserve">общественного здоровья и </w:t>
                  </w:r>
                  <w:r w:rsidRPr="00E605E8"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>медицинской профилактики</w:t>
                  </w:r>
                </w:p>
                <w:p w:rsidR="00EE6D12" w:rsidRDefault="008D448F" w:rsidP="008D448F">
                  <w:pPr>
                    <w:jc w:val="center"/>
                  </w:pPr>
                  <w:r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>МЗЧР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467.55pt;margin-top:439.95pt;width:226.55pt;height:0;flip:x;z-index:251676672" o:connectortype="straight" strokecolor="blue" strokeweight="2.25pt"/>
        </w:pict>
      </w:r>
      <w:r>
        <w:rPr>
          <w:noProof/>
        </w:rPr>
        <w:pict>
          <v:shape id="_x0000_s1049" type="#_x0000_t202" style="position:absolute;left:0;text-align:left;margin-left:813.3pt;margin-top:-75.9pt;width:5.55pt;height:36.6pt;z-index:251675648">
            <v:textbox>
              <w:txbxContent>
                <w:p w:rsidR="00EE6D12" w:rsidRDefault="00EE6D12"/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143.3pt;margin-top:243.95pt;width:20.05pt;height:207pt;z-index:251672576">
            <v:textbox style="mso-next-textbox:#_x0000_s1045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270.45pt;margin-top:316.2pt;width:204pt;height:15pt;z-index:251673600">
            <v:textbox style="mso-next-textbox:#_x0000_s1046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roundrect id="_x0000_s1033" style="position:absolute;left:0;text-align:left;margin-left:-403pt;margin-top:34.95pt;width:291.4pt;height:150.85pt;z-index:251665408" arcsize="10923f" fillcolor="#00b050" stroked="f">
            <v:textbox style="mso-next-textbox:#_x0000_s1033">
              <w:txbxContent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</w:rPr>
                    <w:t>3</w:t>
                  </w: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 xml:space="preserve"> МАРТА</w:t>
                  </w:r>
                </w:p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proofErr w:type="gramStart"/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>ВСЕМИРНЫЙ  ДЕНЬ</w:t>
                  </w:r>
                  <w:proofErr w:type="gramEnd"/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 xml:space="preserve"> СЛУХА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32" style="position:absolute;left:0;text-align:left;margin-left:841.55pt;margin-top:-29.05pt;width:131.45pt;height:110.85pt;z-index:251664384"/>
        </w:pict>
      </w:r>
      <w:r>
        <w:rPr>
          <w:noProof/>
        </w:rPr>
        <w:pict>
          <v:oval id="_x0000_s1031" style="position:absolute;left:0;text-align:left;margin-left:930.75pt;margin-top:-5.05pt;width:1in;height:1in;z-index:251663360"/>
        </w:pict>
      </w:r>
      <w:r>
        <w:rPr>
          <w:noProof/>
        </w:rPr>
        <w:pict>
          <v:roundrect id="_x0000_s1030" style="position:absolute;left:0;text-align:left;margin-left:888.45pt;margin-top:-23.35pt;width:186.3pt;height:105.15pt;z-index:251662336" arcsize="10923f"/>
        </w:pict>
      </w:r>
      <w:r>
        <w:rPr>
          <w:noProof/>
        </w:rPr>
        <w:pict>
          <v:shape id="_x0000_s1026" type="#_x0000_t202" style="position:absolute;left:0;text-align:left;margin-left:-48.7pt;margin-top:-75.9pt;width:406.85pt;height:8in;z-index:251658240" filled="f" fillcolor="#6cf" stroked="f">
            <v:textbox>
              <w:txbxContent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FE21C5" w:rsidRDefault="00FE21C5" w:rsidP="004B3D0C">
                  <w:pPr>
                    <w:spacing w:after="0"/>
                  </w:pPr>
                </w:p>
              </w:txbxContent>
            </v:textbox>
          </v:shape>
        </w:pict>
      </w:r>
    </w:p>
    <w:sectPr w:rsidR="0000052B" w:rsidSect="00FE2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13A"/>
      </v:shape>
    </w:pict>
  </w:numPicBullet>
  <w:abstractNum w:abstractNumId="0" w15:restartNumberingAfterBreak="0">
    <w:nsid w:val="0B2D64B2"/>
    <w:multiLevelType w:val="multilevel"/>
    <w:tmpl w:val="83FE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F7046"/>
    <w:multiLevelType w:val="hybridMultilevel"/>
    <w:tmpl w:val="DB62B9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B09BD"/>
    <w:multiLevelType w:val="hybridMultilevel"/>
    <w:tmpl w:val="9EB06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06480"/>
    <w:multiLevelType w:val="multilevel"/>
    <w:tmpl w:val="8EACD05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1C5"/>
    <w:rsid w:val="0000052B"/>
    <w:rsid w:val="000509F0"/>
    <w:rsid w:val="000A5B85"/>
    <w:rsid w:val="0010412F"/>
    <w:rsid w:val="00147927"/>
    <w:rsid w:val="00155C07"/>
    <w:rsid w:val="00177E90"/>
    <w:rsid w:val="00196422"/>
    <w:rsid w:val="001E016C"/>
    <w:rsid w:val="001E7BF4"/>
    <w:rsid w:val="002230E4"/>
    <w:rsid w:val="00262C21"/>
    <w:rsid w:val="00292142"/>
    <w:rsid w:val="00345A4A"/>
    <w:rsid w:val="0038138C"/>
    <w:rsid w:val="00414E8B"/>
    <w:rsid w:val="0042728F"/>
    <w:rsid w:val="00440098"/>
    <w:rsid w:val="0045491D"/>
    <w:rsid w:val="00480AFF"/>
    <w:rsid w:val="004A0430"/>
    <w:rsid w:val="004A4A65"/>
    <w:rsid w:val="004B217F"/>
    <w:rsid w:val="004B3D0C"/>
    <w:rsid w:val="004B63D8"/>
    <w:rsid w:val="004D6F5B"/>
    <w:rsid w:val="004E319A"/>
    <w:rsid w:val="00513F65"/>
    <w:rsid w:val="00522BC3"/>
    <w:rsid w:val="005A3DB8"/>
    <w:rsid w:val="006642AF"/>
    <w:rsid w:val="006852D9"/>
    <w:rsid w:val="007205F8"/>
    <w:rsid w:val="007266DC"/>
    <w:rsid w:val="00743D74"/>
    <w:rsid w:val="00772237"/>
    <w:rsid w:val="007B4B59"/>
    <w:rsid w:val="007F4AF3"/>
    <w:rsid w:val="00802EC0"/>
    <w:rsid w:val="00814473"/>
    <w:rsid w:val="008260F0"/>
    <w:rsid w:val="0086777F"/>
    <w:rsid w:val="008839AE"/>
    <w:rsid w:val="008B0C36"/>
    <w:rsid w:val="008C3989"/>
    <w:rsid w:val="008D448F"/>
    <w:rsid w:val="008D4F5D"/>
    <w:rsid w:val="00925764"/>
    <w:rsid w:val="0092612C"/>
    <w:rsid w:val="00927D0A"/>
    <w:rsid w:val="00946C4F"/>
    <w:rsid w:val="00965192"/>
    <w:rsid w:val="00965386"/>
    <w:rsid w:val="00985E54"/>
    <w:rsid w:val="009C25AF"/>
    <w:rsid w:val="009C7DD0"/>
    <w:rsid w:val="00A57BE2"/>
    <w:rsid w:val="00A818C4"/>
    <w:rsid w:val="00AD43B1"/>
    <w:rsid w:val="00B32ACE"/>
    <w:rsid w:val="00B43894"/>
    <w:rsid w:val="00BC1C9F"/>
    <w:rsid w:val="00C13AC9"/>
    <w:rsid w:val="00C14A62"/>
    <w:rsid w:val="00C2560E"/>
    <w:rsid w:val="00C976C1"/>
    <w:rsid w:val="00CB79EB"/>
    <w:rsid w:val="00CD0D90"/>
    <w:rsid w:val="00D23378"/>
    <w:rsid w:val="00D56D26"/>
    <w:rsid w:val="00D728E8"/>
    <w:rsid w:val="00D9201A"/>
    <w:rsid w:val="00DC6CEA"/>
    <w:rsid w:val="00E20CB6"/>
    <w:rsid w:val="00E4704F"/>
    <w:rsid w:val="00E605E8"/>
    <w:rsid w:val="00EB3278"/>
    <w:rsid w:val="00ED11A5"/>
    <w:rsid w:val="00EE224F"/>
    <w:rsid w:val="00EE6D12"/>
    <w:rsid w:val="00F11EA3"/>
    <w:rsid w:val="00F44737"/>
    <w:rsid w:val="00F645D8"/>
    <w:rsid w:val="00FA14EE"/>
    <w:rsid w:val="00FA5729"/>
    <w:rsid w:val="00FB6A30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>
      <o:colormru v:ext="edit" colors="#cff,#cf9,#ffc,#c09,#3c3,#c06,#cfc,#06f"/>
    </o:shapedefaults>
    <o:shapelayout v:ext="edit">
      <o:idmap v:ext="edit" data="1"/>
      <o:rules v:ext="edit">
        <o:r id="V:Rule1" type="connector" idref="#_x0000_s1050"/>
      </o:rules>
    </o:shapelayout>
  </w:shapeDefaults>
  <w:decimalSymbol w:val=","/>
  <w:listSeparator w:val=";"/>
  <w15:docId w15:val="{A9A08C8B-EF8F-42E0-AEDE-20183B05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2B"/>
  </w:style>
  <w:style w:type="paragraph" w:styleId="1">
    <w:name w:val="heading 1"/>
    <w:basedOn w:val="a"/>
    <w:link w:val="10"/>
    <w:uiPriority w:val="9"/>
    <w:qFormat/>
    <w:rsid w:val="00C14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7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B0C36"/>
  </w:style>
  <w:style w:type="character" w:styleId="a6">
    <w:name w:val="Strong"/>
    <w:basedOn w:val="a0"/>
    <w:uiPriority w:val="22"/>
    <w:qFormat/>
    <w:rsid w:val="008B0C36"/>
    <w:rPr>
      <w:b/>
      <w:bCs/>
    </w:rPr>
  </w:style>
  <w:style w:type="paragraph" w:styleId="a7">
    <w:name w:val="List Paragraph"/>
    <w:basedOn w:val="a"/>
    <w:uiPriority w:val="34"/>
    <w:qFormat/>
    <w:rsid w:val="008B0C36"/>
    <w:pPr>
      <w:ind w:left="720"/>
      <w:contextualSpacing/>
    </w:pPr>
  </w:style>
  <w:style w:type="paragraph" w:styleId="a8">
    <w:name w:val="No Spacing"/>
    <w:uiPriority w:val="1"/>
    <w:qFormat/>
    <w:rsid w:val="00EE6D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Raisa-admin</cp:lastModifiedBy>
  <cp:revision>37</cp:revision>
  <cp:lastPrinted>2020-07-24T12:58:00Z</cp:lastPrinted>
  <dcterms:created xsi:type="dcterms:W3CDTF">2018-03-01T07:48:00Z</dcterms:created>
  <dcterms:modified xsi:type="dcterms:W3CDTF">2023-04-24T08:35:00Z</dcterms:modified>
</cp:coreProperties>
</file>