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91" w:rsidRDefault="007E6909" w:rsidP="006031A4">
      <w:pPr>
        <w:ind w:left="-142" w:hanging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64.5pt;margin-top:186.3pt;width:229.4pt;height:27pt;z-index:251704320" fillcolor="#ecfbfe" stroked="f">
            <v:textbox>
              <w:txbxContent>
                <w:p w:rsidR="007E6909" w:rsidRPr="007E39AC" w:rsidRDefault="007E6909" w:rsidP="007E6909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7E39AC">
                    <w:rPr>
                      <w:rFonts w:asciiTheme="majorHAnsi" w:hAnsiTheme="majorHAnsi"/>
                      <w:b/>
                      <w:color w:val="C00000"/>
                    </w:rPr>
                    <w:t>Животное показать ветеринару.</w:t>
                  </w:r>
                </w:p>
                <w:p w:rsidR="007E6909" w:rsidRDefault="007E6909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left:0;text-align:left;margin-left:453.05pt;margin-top:148.95pt;width:246.25pt;height:37.35pt;z-index:251699200" fillcolor="#e8f5f8" stroked="f">
            <v:textbox style="mso-next-textbox:#_x0000_s1084">
              <w:txbxContent>
                <w:p w:rsidR="001874F7" w:rsidRPr="007E39AC" w:rsidRDefault="001874F7" w:rsidP="001874F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7E39AC">
                    <w:rPr>
                      <w:rFonts w:asciiTheme="majorHAnsi" w:hAnsiTheme="majorHAnsi"/>
                      <w:b/>
                      <w:color w:val="C00000"/>
                    </w:rPr>
                    <w:t>Немедленно обратиться к врачу, независимо какая собака укусила.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left:0;text-align:left;margin-left:459.6pt;margin-top:120.3pt;width:271.45pt;height:24.55pt;z-index:251698176" fillcolor="#e8f5f8" stroked="f">
            <v:textbox style="mso-next-textbox:#_x0000_s1083">
              <w:txbxContent>
                <w:p w:rsidR="005858A2" w:rsidRPr="007E39AC" w:rsidRDefault="005858A2" w:rsidP="005858A2">
                  <w:pPr>
                    <w:jc w:val="center"/>
                    <w:rPr>
                      <w:rFonts w:asciiTheme="majorHAnsi" w:hAnsiTheme="majorHAnsi"/>
                      <w:b/>
                      <w:color w:val="008000"/>
                    </w:rPr>
                  </w:pPr>
                  <w:r w:rsidRPr="00F35B03">
                    <w:rPr>
                      <w:rFonts w:asciiTheme="majorHAnsi" w:hAnsiTheme="majorHAnsi"/>
                      <w:b/>
                      <w:color w:val="C00000"/>
                    </w:rPr>
                    <w:t>Наложить повязку  во избежание загрязнения</w:t>
                  </w:r>
                  <w:r w:rsidR="007E39AC" w:rsidRPr="007E39AC">
                    <w:rPr>
                      <w:rFonts w:asciiTheme="majorHAnsi" w:hAnsiTheme="majorHAnsi"/>
                      <w:b/>
                      <w:color w:val="008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left:0;text-align:left;margin-left:453.05pt;margin-top:75.1pt;width:246.25pt;height:32.1pt;z-index:251696128" fillcolor="#e8f5f8" stroked="f">
            <v:textbox style="mso-next-textbox:#_x0000_s1081">
              <w:txbxContent>
                <w:p w:rsidR="0009616C" w:rsidRPr="00B83A84" w:rsidRDefault="005858A2" w:rsidP="0009616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B83A84">
                    <w:rPr>
                      <w:rFonts w:asciiTheme="majorHAnsi" w:hAnsiTheme="majorHAnsi"/>
                      <w:b/>
                      <w:color w:val="C00000"/>
                    </w:rPr>
                    <w:t xml:space="preserve">Промыть рану водой </w:t>
                  </w:r>
                  <w:r w:rsidR="0009616C" w:rsidRPr="00B83A84">
                    <w:rPr>
                      <w:rFonts w:asciiTheme="majorHAnsi" w:hAnsiTheme="majorHAnsi"/>
                      <w:b/>
                      <w:color w:val="C00000"/>
                    </w:rPr>
                    <w:t xml:space="preserve"> желательно с мылом и обработать  перекисью водорода.</w:t>
                  </w:r>
                </w:p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98.8pt;margin-top:485.15pt;width:252.85pt;height:.05pt;flip:x;z-index:251669504" o:connectortype="straight" strokecolor="blue" strokeweight="2.25pt"/>
        </w:pict>
      </w:r>
      <w:r>
        <w:rPr>
          <w:noProof/>
          <w:lang w:eastAsia="ru-RU"/>
        </w:rPr>
        <w:pict>
          <v:shape id="_x0000_s1089" type="#_x0000_t202" style="position:absolute;left:0;text-align:left;margin-left:391.65pt;margin-top:337.15pt;width:364.9pt;height:137.45pt;z-index:251703296" fillcolor="white [3212]" stroked="f">
            <v:textbox style="mso-next-textbox:#_x0000_s1089">
              <w:txbxContent>
                <w:p w:rsidR="005F1ACD" w:rsidRPr="00F745EA" w:rsidRDefault="005F1ACD" w:rsidP="00414898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993" w:hanging="11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F745EA">
                    <w:rPr>
                      <w:rFonts w:asciiTheme="majorHAnsi" w:hAnsiTheme="majorHAnsi"/>
                      <w:b/>
                      <w:color w:val="00B050"/>
                    </w:rPr>
                    <w:t>Вакцинация домашних животных</w:t>
                  </w:r>
                </w:p>
                <w:p w:rsidR="005F1ACD" w:rsidRPr="00F745EA" w:rsidRDefault="005F1ACD" w:rsidP="00414898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993" w:hanging="11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F745EA">
                    <w:rPr>
                      <w:rFonts w:asciiTheme="majorHAnsi" w:hAnsiTheme="majorHAnsi"/>
                      <w:b/>
                      <w:color w:val="00B050"/>
                    </w:rPr>
                    <w:t>Контроль над  содержанием животных</w:t>
                  </w:r>
                </w:p>
                <w:p w:rsidR="005F1ACD" w:rsidRPr="00F745EA" w:rsidRDefault="005F1ACD" w:rsidP="00414898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993" w:hanging="11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F745EA">
                    <w:rPr>
                      <w:rFonts w:asciiTheme="majorHAnsi" w:hAnsiTheme="majorHAnsi"/>
                      <w:b/>
                      <w:color w:val="00B050"/>
                    </w:rPr>
                    <w:t>Отлов бродячих животных</w:t>
                  </w:r>
                </w:p>
                <w:p w:rsidR="005F1ACD" w:rsidRPr="00F745EA" w:rsidRDefault="005F1ACD" w:rsidP="00414898">
                  <w:pPr>
                    <w:pStyle w:val="a7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993" w:hanging="11"/>
                    <w:rPr>
                      <w:rFonts w:asciiTheme="majorHAnsi" w:hAnsiTheme="majorHAnsi"/>
                      <w:b/>
                      <w:color w:val="00B050"/>
                    </w:rPr>
                  </w:pPr>
                  <w:r w:rsidRPr="00F745EA">
                    <w:rPr>
                      <w:rFonts w:asciiTheme="majorHAnsi" w:hAnsiTheme="majorHAnsi"/>
                      <w:b/>
                      <w:color w:val="00B050"/>
                    </w:rPr>
                    <w:t>Профилактическая вакцинация людей</w:t>
                  </w:r>
                </w:p>
                <w:p w:rsidR="00FB3471" w:rsidRPr="00414898" w:rsidRDefault="00FB3471" w:rsidP="00FB3471">
                  <w:pPr>
                    <w:pStyle w:val="a7"/>
                    <w:spacing w:after="0" w:line="240" w:lineRule="auto"/>
                    <w:rPr>
                      <w:rFonts w:asciiTheme="majorHAnsi" w:hAnsiTheme="majorHAnsi"/>
                      <w:b/>
                      <w:sz w:val="6"/>
                      <w:szCs w:val="6"/>
                    </w:rPr>
                  </w:pPr>
                </w:p>
                <w:p w:rsidR="00414898" w:rsidRPr="00414898" w:rsidRDefault="00FB3471" w:rsidP="00414898">
                  <w:pPr>
                    <w:pStyle w:val="a7"/>
                    <w:spacing w:after="0" w:line="240" w:lineRule="auto"/>
                    <w:ind w:left="142" w:firstLine="578"/>
                    <w:jc w:val="center"/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</w:pPr>
                  <w:r w:rsidRPr="00414898"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  <w:t xml:space="preserve">ПОМНИТЕ! </w:t>
                  </w:r>
                </w:p>
                <w:p w:rsidR="00FB3471" w:rsidRPr="00414898" w:rsidRDefault="00FB3471" w:rsidP="00414898">
                  <w:pPr>
                    <w:pStyle w:val="a7"/>
                    <w:spacing w:after="0" w:line="240" w:lineRule="auto"/>
                    <w:ind w:left="142" w:firstLine="578"/>
                    <w:jc w:val="center"/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</w:pPr>
                  <w:r w:rsidRPr="00414898"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  <w:t>Медицина не располагает на сегодняшний день средствами лечения бешенства. Только своевременно  сделанные профилактические прививки защитят Вас от этой смертельно опасной инфекции!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383.9pt;margin-top:270.05pt;width:381.65pt;height:204.55pt;z-index:251702272" fillcolor="yellow" stroked="f">
            <v:textbox style="mso-next-textbox:#_x0000_s1088">
              <w:txbxContent>
                <w:p w:rsidR="007E39AC" w:rsidRDefault="007E39A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12121" cy="3844636"/>
                        <wp:effectExtent l="19050" t="0" r="0" b="0"/>
                        <wp:docPr id="23" name="Рисунок 8" descr="C:\Documents and Settings\Rausa01\Рабочий стол\бешенство\slide_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бешенство\slide_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1550" cy="384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383.9pt;margin-top:478.7pt;width:103.1pt;height:57.6pt;z-index:251667456" stroked="f" strokecolor="blue">
            <v:textbox style="mso-next-textbox:#_x0000_s1035">
              <w:txbxContent>
                <w:p w:rsidR="005A461F" w:rsidRDefault="005A461F">
                  <w:r w:rsidRPr="005A461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5968" cy="602673"/>
                        <wp:effectExtent l="19050" t="0" r="1732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532" cy="605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459.6pt;margin-top:478.7pt;width:305.95pt;height:57.6pt;z-index:251668480" stroked="f">
            <v:textbox style="mso-next-textbox:#_x0000_s1036">
              <w:txbxContent>
                <w:p w:rsidR="005A461F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5A461F" w:rsidRPr="00BB173E" w:rsidRDefault="00BB173E" w:rsidP="00BB173E">
                  <w:pPr>
                    <w:pStyle w:val="a5"/>
                    <w:jc w:val="center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                                     </w:t>
                  </w:r>
                  <w:r w:rsidR="005A461F" w:rsidRPr="00BB173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5A461F" w:rsidRPr="00BB173E" w:rsidRDefault="00BB173E" w:rsidP="00BB173E">
                  <w:pPr>
                    <w:pStyle w:val="a5"/>
                    <w:jc w:val="center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bookmarkEnd w:id="0"/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                                         </w:t>
                  </w:r>
                  <w:r w:rsidR="005A461F" w:rsidRPr="00BB173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5A461F" w:rsidRPr="00BB173E" w:rsidRDefault="00BB173E" w:rsidP="00BB173E">
                  <w:pPr>
                    <w:jc w:val="center"/>
                    <w:rPr>
                      <w:rFonts w:ascii="Cambria" w:hAnsi="Cambri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A461F" w:rsidRPr="00BB173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  <w:p w:rsidR="005A461F" w:rsidRDefault="005A461F"/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-35.45pt;margin-top:292.95pt;width:381.3pt;height:239.25pt;z-index:251689984" fillcolor="#c00000" stroked="f">
            <v:textbox style="mso-next-textbox:#_x0000_s1073">
              <w:txbxContent>
                <w:p w:rsidR="004742D9" w:rsidRDefault="004742D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90865" cy="2982191"/>
                        <wp:effectExtent l="19050" t="0" r="185" b="0"/>
                        <wp:docPr id="4" name="Рисунок 4" descr="C:\Documents and Settings\Rausa01\Рабочий стол\бешенство\rabies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бешенство\rabies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5495" cy="2985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442.4pt;margin-top:220.6pt;width:309.25pt;height:35.75pt;z-index:251701248" fillcolor="#e8f5f8" stroked="f">
            <v:textbox style="mso-next-textbox:#_x0000_s1087">
              <w:txbxContent>
                <w:p w:rsidR="001874F7" w:rsidRPr="007E39AC" w:rsidRDefault="001874F7" w:rsidP="007E39AC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7E39AC">
                    <w:rPr>
                      <w:rFonts w:asciiTheme="majorHAnsi" w:hAnsiTheme="majorHAnsi"/>
                      <w:b/>
                      <w:color w:val="C00000"/>
                    </w:rPr>
                    <w:t>Обязательно</w:t>
                  </w:r>
                  <w:r w:rsidR="007E39AC" w:rsidRPr="007E39AC">
                    <w:rPr>
                      <w:rFonts w:asciiTheme="majorHAnsi" w:hAnsiTheme="majorHAnsi"/>
                      <w:b/>
                      <w:color w:val="C00000"/>
                    </w:rPr>
                    <w:t xml:space="preserve"> пройти курс лечения, назначенный врачом. </w:t>
                  </w:r>
                  <w:r w:rsidR="007E6909">
                    <w:rPr>
                      <w:rFonts w:asciiTheme="majorHAnsi" w:hAnsiTheme="majorHAnsi"/>
                      <w:b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left:0;text-align:left;margin-left:383.9pt;margin-top:-24.5pt;width:381.65pt;height:288.8pt;z-index:251693056" fillcolor="#c00000" stroked="f">
            <v:textbox style="mso-next-textbox:#_x0000_s1078">
              <w:txbxContent>
                <w:p w:rsidR="000E4594" w:rsidRDefault="00017A6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25687" cy="3782290"/>
                        <wp:effectExtent l="19050" t="0" r="3463" b="0"/>
                        <wp:docPr id="12" name="Рисунок 7" descr="C:\Documents and Settings\Rausa01\Рабочий стол\бешенство\Укусила-домашняя-собака-что-дел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бешенство\Укусила-домашняя-собака-что-дел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5114" cy="3781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left:0;text-align:left;margin-left:464.5pt;margin-top:43.2pt;width:238.9pt;height:27.2pt;z-index:251697152" fillcolor="#e8f5f8" stroked="f">
            <v:textbox style="mso-next-textbox:#_x0000_s1082">
              <w:txbxContent>
                <w:p w:rsidR="005858A2" w:rsidRPr="00F35B03" w:rsidRDefault="005858A2" w:rsidP="007E39AC">
                  <w:pPr>
                    <w:jc w:val="center"/>
                    <w:rPr>
                      <w:color w:val="C00000"/>
                    </w:rPr>
                  </w:pPr>
                  <w:r w:rsidRPr="00F35B03">
                    <w:rPr>
                      <w:rFonts w:asciiTheme="majorHAnsi" w:hAnsiTheme="majorHAnsi"/>
                      <w:b/>
                      <w:color w:val="C00000"/>
                    </w:rPr>
                    <w:t>Если идет кровь, то дать немного</w:t>
                  </w:r>
                  <w:r w:rsidRPr="00F35B03">
                    <w:rPr>
                      <w:color w:val="C00000"/>
                    </w:rPr>
                    <w:t xml:space="preserve"> </w:t>
                  </w:r>
                  <w:r w:rsidRPr="00F35B03">
                    <w:rPr>
                      <w:rFonts w:asciiTheme="majorHAnsi" w:hAnsiTheme="majorHAnsi"/>
                      <w:b/>
                      <w:color w:val="C00000"/>
                    </w:rPr>
                    <w:t>стечь</w:t>
                  </w:r>
                  <w:r w:rsidR="007E39AC" w:rsidRPr="00F35B03">
                    <w:rPr>
                      <w:rFonts w:asciiTheme="majorHAnsi" w:hAnsiTheme="majorHAnsi"/>
                      <w:b/>
                      <w:color w:val="C0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left:0;text-align:left;margin-left:435.85pt;margin-top:153.85pt;width:28.65pt;height:20.45pt;z-index:251700224" fillcolor="#e8f5f8" stroked="f">
            <v:textbox style="mso-next-textbox:#_x0000_s1086">
              <w:txbxContent>
                <w:p w:rsidR="001874F7" w:rsidRDefault="001874F7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left:0;text-align:left;margin-left:402.3pt;margin-top:-13.05pt;width:280.65pt;height:43.35pt;z-index:251694080" fillcolor="#090" stroked="f">
            <v:textbox style="mso-next-textbox:#_x0000_s1079">
              <w:txbxContent>
                <w:p w:rsidR="00FC6B56" w:rsidRPr="00FC6B56" w:rsidRDefault="00FC6B56">
                  <w:pPr>
                    <w:rPr>
                      <w:rFonts w:ascii="Arial Black" w:hAnsi="Arial Black"/>
                      <w:color w:val="FFFFFF" w:themeColor="background1"/>
                      <w:sz w:val="4"/>
                      <w:szCs w:val="4"/>
                    </w:rPr>
                  </w:pPr>
                </w:p>
                <w:p w:rsidR="00017A63" w:rsidRPr="007E39AC" w:rsidRDefault="00FC6B56">
                  <w:pPr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</w:rPr>
                  </w:pPr>
                  <w:r w:rsidRPr="007E39AC"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</w:rPr>
                    <w:t>ЧТО ДЕЛАТЬ ПРИ УКУСЕ ЖИВОТНОГО: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127.4pt;margin-top:368.25pt;width:13.9pt;height:.05pt;z-index:2516920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127.4pt;margin-top:337.15pt;width:13.9pt;height:0;z-index:25169100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-35.45pt;margin-top:-24.5pt;width:381.3pt;height:142.35pt;z-index:251674624" fillcolor="#ffc" stroked="f">
            <v:textbox style="mso-next-textbox:#_x0000_s1058">
              <w:txbxContent>
                <w:p w:rsidR="00FD233A" w:rsidRPr="00082943" w:rsidRDefault="00FD233A" w:rsidP="00FD233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48"/>
                      <w:szCs w:val="48"/>
                    </w:rPr>
                  </w:pPr>
                  <w:r w:rsidRPr="00082943">
                    <w:rPr>
                      <w:rFonts w:asciiTheme="majorHAnsi" w:hAnsiTheme="majorHAnsi"/>
                      <w:b/>
                      <w:color w:val="0000FF"/>
                      <w:sz w:val="48"/>
                      <w:szCs w:val="48"/>
                    </w:rPr>
                    <w:t>ОСТОРОЖНО,</w:t>
                  </w:r>
                </w:p>
                <w:p w:rsidR="00FD233A" w:rsidRPr="005326C7" w:rsidRDefault="00FD233A" w:rsidP="00FD233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</w:rPr>
                  </w:pPr>
                  <w:r w:rsidRPr="005326C7"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</w:rPr>
                    <w:t>БЕШЕНСТВО!</w:t>
                  </w:r>
                </w:p>
                <w:p w:rsidR="00082943" w:rsidRDefault="00FD233A" w:rsidP="005326C7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08294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БЕШЕНСТВО </w:t>
                  </w:r>
                  <w:r w:rsidRPr="00082943"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</w:rPr>
                    <w:t>–</w:t>
                  </w:r>
                  <w:r w:rsidRPr="00082943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Pr="00082943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ОДНО ИЗ САМЫХ ОПАСНЫХ ИНФЕКЦИОННЫХ ЗАБОЛЕВАНИЙ ЧЕЛОВЕКА И ЖИВОТНЫХ</w:t>
                  </w:r>
                  <w:r w:rsidR="00082943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С ПРИЗНАКАМИ</w:t>
                  </w:r>
                </w:p>
                <w:p w:rsidR="00082943" w:rsidRDefault="00082943" w:rsidP="005326C7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 ПОРАЖЕНИЯ ЦЕНТРАЛЬНОЙ НЕРВНОЙ СИСТЕМЫ</w:t>
                  </w:r>
                  <w:r w:rsidR="00FD233A" w:rsidRPr="00082943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, КОТОРОЕ </w:t>
                  </w:r>
                </w:p>
                <w:p w:rsidR="00082943" w:rsidRDefault="00FD233A" w:rsidP="005326C7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082943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 xml:space="preserve">В СЛУЧАЕ НЕСВОЕВРЕМЕННО ПРИНЯТЫХ МЕР МОЖЕТ </w:t>
                  </w:r>
                </w:p>
                <w:p w:rsidR="00FD233A" w:rsidRPr="005326C7" w:rsidRDefault="00FD233A" w:rsidP="005326C7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082943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ПРИВЕСТИ К СМЕРТЕЛЬНОМУ ИСХОДУ.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53.45pt;margin-top:148.95pt;width:.05pt;height:132.15pt;z-index:251682816" o:connectortype="straight" strokecolor="blue" strokeweight="1pt"/>
        </w:pict>
      </w:r>
      <w:r>
        <w:rPr>
          <w:noProof/>
          <w:lang w:eastAsia="ru-RU"/>
        </w:rPr>
        <w:pict>
          <v:shape id="_x0000_s1072" type="#_x0000_t202" style="position:absolute;left:0;text-align:left;margin-left:154.4pt;margin-top:243.85pt;width:181.45pt;height:33.15pt;z-index:251688960" stroked="f">
            <v:textbox style="mso-next-textbox:#_x0000_s1072">
              <w:txbxContent>
                <w:p w:rsidR="001E32F3" w:rsidRDefault="001E32F3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-30.5pt;margin-top:124.4pt;width:366.35pt;height:20.45pt;z-index:251677696" stroked="f">
            <v:textbox style="mso-next-textbox:#_x0000_s1061">
              <w:txbxContent>
                <w:p w:rsidR="00173F22" w:rsidRPr="00CE197F" w:rsidRDefault="00173F22" w:rsidP="00173F22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</w:pPr>
                  <w:r w:rsidRPr="00CE197F"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  <w:t>ОСНОВНЫЕ ПЕРЕНОСЧИКИ ЗАРАЖЕНИЯ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left:0;text-align:left;margin-left:218.2pt;margin-top:220.6pt;width:59.7pt;height:23.25pt;z-index:251687936" stroked="f">
            <v:textbox style="mso-next-textbox:#_x0000_s1071">
              <w:txbxContent>
                <w:p w:rsidR="004A4210" w:rsidRPr="004A4210" w:rsidRDefault="004A4210">
                  <w:pPr>
                    <w:rPr>
                      <w:rFonts w:ascii="Arial" w:hAnsi="Arial" w:cs="Arial"/>
                      <w:b/>
                    </w:rPr>
                  </w:pPr>
                  <w:r w:rsidRPr="004A4210">
                    <w:rPr>
                      <w:rFonts w:ascii="Arial" w:hAnsi="Arial" w:cs="Arial"/>
                      <w:b/>
                    </w:rPr>
                    <w:t>Собаки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-35.45pt;margin-top:124.4pt;width:381.3pt;height:163.65pt;z-index:251676672">
            <v:textbox style="mso-next-textbox:#_x0000_s1060">
              <w:txbxContent>
                <w:p w:rsidR="00082943" w:rsidRDefault="001756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94513" cy="1995055"/>
                        <wp:effectExtent l="19050" t="0" r="0" b="0"/>
                        <wp:docPr id="2" name="Рисунок 2" descr="C:\Documents and Settings\Rausa01\Рабочий стол\бешенство\ЧЫ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бешенство\ЧЫ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5345" cy="1995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left:0;text-align:left;margin-left:290.2pt;margin-top:138.3pt;width:51.35pt;height:24.05pt;z-index:251685888" stroked="f">
            <v:textbox style="mso-next-textbox:#_x0000_s1069">
              <w:txbxContent>
                <w:p w:rsidR="00A4421A" w:rsidRPr="004A4210" w:rsidRDefault="00A4421A">
                  <w:pPr>
                    <w:rPr>
                      <w:rFonts w:ascii="Arial" w:hAnsi="Arial" w:cs="Arial"/>
                      <w:b/>
                    </w:rPr>
                  </w:pPr>
                  <w:r w:rsidRPr="004A4210">
                    <w:rPr>
                      <w:rFonts w:ascii="Arial" w:hAnsi="Arial" w:cs="Arial"/>
                      <w:b/>
                    </w:rPr>
                    <w:t>Кош</w:t>
                  </w:r>
                  <w:r w:rsidR="004A4210" w:rsidRPr="004A4210">
                    <w:rPr>
                      <w:rFonts w:ascii="Arial" w:hAnsi="Arial" w:cs="Arial"/>
                      <w:b/>
                    </w:rPr>
                    <w:t>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153.5pt;margin-top:144.85pt;width:72.8pt;height:29.45pt;z-index:251681792" stroked="f">
            <v:textbox style="mso-next-textbox:#_x0000_s1065">
              <w:txbxContent>
                <w:p w:rsidR="00173F22" w:rsidRPr="00CE197F" w:rsidRDefault="00173F22" w:rsidP="00173F22">
                  <w:pPr>
                    <w:spacing w:after="0" w:line="192" w:lineRule="auto"/>
                    <w:rPr>
                      <w:rFonts w:ascii="Arial" w:hAnsi="Arial" w:cs="Arial"/>
                      <w:b/>
                      <w:color w:val="00D000"/>
                    </w:rPr>
                  </w:pPr>
                  <w:r w:rsidRPr="00CE197F">
                    <w:rPr>
                      <w:rFonts w:ascii="Arial" w:hAnsi="Arial" w:cs="Arial"/>
                      <w:b/>
                      <w:color w:val="00D000"/>
                    </w:rPr>
                    <w:t>Домашние животные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95.5pt;margin-top:148.6pt;width:52.35pt;height:20pt;z-index:251678720" stroked="f">
            <v:textbox style="mso-next-textbox:#_x0000_s1062">
              <w:txbxContent>
                <w:p w:rsidR="00173F22" w:rsidRPr="00173F22" w:rsidRDefault="00173F22">
                  <w:pPr>
                    <w:rPr>
                      <w:rFonts w:ascii="Arial" w:hAnsi="Arial" w:cs="Arial"/>
                      <w:b/>
                    </w:rPr>
                  </w:pPr>
                  <w:r w:rsidRPr="00173F22">
                    <w:rPr>
                      <w:rFonts w:ascii="Arial" w:hAnsi="Arial" w:cs="Arial"/>
                      <w:b/>
                    </w:rPr>
                    <w:t>Еноты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-23.95pt;margin-top:256.35pt;width:81.8pt;height:20.65pt;z-index:251684864" stroked="f">
            <v:textbox style="mso-next-textbox:#_x0000_s1068">
              <w:txbxContent>
                <w:p w:rsidR="00BD5708" w:rsidRPr="00BD5708" w:rsidRDefault="00BD5708">
                  <w:pPr>
                    <w:rPr>
                      <w:rFonts w:ascii="Arial" w:hAnsi="Arial" w:cs="Arial"/>
                      <w:b/>
                    </w:rPr>
                  </w:pPr>
                  <w:r w:rsidRPr="00BD5708">
                    <w:rPr>
                      <w:rFonts w:ascii="Arial" w:hAnsi="Arial" w:cs="Arial"/>
                      <w:b/>
                    </w:rPr>
                    <w:t>Волк, лиса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-18.25pt;margin-top:144.85pt;width:1in;height:29.45pt;z-index:251680768" stroked="f">
            <v:textbox style="mso-next-textbox:#_x0000_s1064">
              <w:txbxContent>
                <w:p w:rsidR="00173F22" w:rsidRPr="00CE197F" w:rsidRDefault="00173F22" w:rsidP="00173F22">
                  <w:pPr>
                    <w:spacing w:after="0" w:line="192" w:lineRule="auto"/>
                    <w:rPr>
                      <w:rFonts w:ascii="Arial" w:hAnsi="Arial" w:cs="Arial"/>
                      <w:b/>
                      <w:color w:val="00D000"/>
                    </w:rPr>
                  </w:pPr>
                  <w:r w:rsidRPr="00CE197F">
                    <w:rPr>
                      <w:rFonts w:ascii="Arial" w:hAnsi="Arial" w:cs="Arial"/>
                      <w:b/>
                      <w:color w:val="00D000"/>
                    </w:rPr>
                    <w:t>Дикие животные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left:0;text-align:left;margin-left:317.2pt;margin-top:162.35pt;width:18.65pt;height:118.75pt;z-index:251686912" stroked="f">
            <v:textbox style="mso-next-textbox:#_x0000_s1070">
              <w:txbxContent>
                <w:p w:rsidR="004A4210" w:rsidRDefault="004A4210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left:0;text-align:left;margin-left:109.4pt;margin-top:212.75pt;width:38.45pt;height:20.75pt;z-index:251683840" stroked="f">
            <v:textbox style="mso-next-textbox:#_x0000_s1067">
              <w:txbxContent>
                <w:p w:rsidR="00BD5708" w:rsidRDefault="004A4210">
                  <w:r w:rsidRPr="00BD5708">
                    <w:rPr>
                      <w:rFonts w:ascii="Arial" w:hAnsi="Arial" w:cs="Arial"/>
                      <w:b/>
                    </w:rPr>
                    <w:t>Ежи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120.85pt;margin-top:168.6pt;width:32.7pt;height:23.75pt;z-index:251679744" stroked="f">
            <v:textbox style="mso-next-textbox:#_x0000_s1063">
              <w:txbxContent>
                <w:p w:rsidR="00173F22" w:rsidRDefault="00173F22"/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-30.5pt;margin-top:-24.5pt;width:51.55pt;height:142.35pt;z-index:251675648" fillcolor="#ffc" stroked="f">
            <v:textbox style="mso-next-textbox:#_x0000_s1059">
              <w:txbxContent>
                <w:p w:rsidR="005326C7" w:rsidRDefault="005326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3364" cy="1724891"/>
                        <wp:effectExtent l="19050" t="0" r="2886" b="0"/>
                        <wp:docPr id="1" name="Рисунок 1" descr="C:\Documents and Settings\Rausa01\Рабочий стол\туберкулез картинки\8d0c2f5631d79927000a845fa3f78a1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туберкулез картинки\8d0c2f5631d79927000a845fa3f78a1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471" cy="1725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63.7pt;margin-top:43.2pt;width:36pt;height:36pt;z-index:251664384" stroked="f">
            <v:textbox style="mso-next-textbox:#_x0000_s1032">
              <w:txbxContent>
                <w:p w:rsidR="00931D14" w:rsidRPr="00931D14" w:rsidRDefault="00931D14">
                  <w:pPr>
                    <w:rPr>
                      <w:rFonts w:ascii="Arial Black" w:hAnsi="Arial Black"/>
                      <w:b/>
                      <w:color w:val="CC00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859.6pt;margin-top:162.35pt;width:18pt;height:30pt;z-index:251672576" fillcolor="#e5b8b7 [1301]" stroked="f">
            <v:textbox style="mso-next-textbox:#_x0000_s1040">
              <w:txbxContent>
                <w:p w:rsidR="007253F3" w:rsidRPr="007253F3" w:rsidRDefault="007253F3">
                  <w:pP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7253F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859.6pt;margin-top:203.5pt;width:18pt;height:229.7pt;z-index:251673600">
            <v:textbox style="mso-next-textbox:#_x0000_s1041">
              <w:txbxContent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Ультрафиолетовое облучение, как естественное, так и искусственное. Это основной фактор риска.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Фенотип: светлая кожа, волосы, голубые глаза.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Солнечные ожоги. Часто родители не придают значения тому, что дети много находятся на открытом воздухе.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Наследственность. При диагностировании у одного из членов семьи меланомы, обследование на злокачественные новообразования близким родственникам необходимо проходить ежегодно.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Возраст старше 50 лет.</w:t>
                  </w: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74.45pt;margin-top:-33.05pt;width:401.15pt;height:575.1pt;z-index:251659264" fillcolor="#31849b [2408]" stroked="f" strokecolor="#903" strokeweight="2.5pt">
            <v:shadow color="#868686"/>
            <v:textbox style="mso-next-textbox:#_x0000_s1027">
              <w:txbxContent>
                <w:p w:rsidR="009B27F2" w:rsidRDefault="009B27F2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7.25pt;margin-top:-33.05pt;width:401.1pt;height:575.1pt;z-index:251658240" fillcolor="#31849b [2408]" stroked="f" strokecolor="#903" strokeweight="2.5pt">
            <v:shadow color="#868686"/>
            <v:textbox style="mso-next-textbox:#_x0000_s1026">
              <w:txbxContent>
                <w:p w:rsidR="009B27F2" w:rsidRPr="00A969F4" w:rsidRDefault="00D40B25">
                  <w:pPr>
                    <w:rPr>
                      <w:color w:val="990033"/>
                    </w:rPr>
                  </w:pPr>
                  <w:r w:rsidRPr="00A969F4">
                    <w:rPr>
                      <w:color w:val="99003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214.4pt;margin-top:133.2pt;width:36.85pt;height:308.6pt;z-index:251666432" arcsize="10923f">
            <v:textbox style="mso-next-textbox:#_x0000_s1034">
              <w:txbxContent>
                <w:p w:rsidR="00931D14" w:rsidRDefault="00931D1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-171.6pt;margin-top:233.5pt;width:1in;height:1in;z-index:251671552" arcsize="10923f"/>
        </w:pict>
      </w:r>
      <w:r>
        <w:rPr>
          <w:noProof/>
          <w:lang w:eastAsia="ru-RU"/>
        </w:rPr>
        <w:pict>
          <v:shape id="_x0000_s1033" type="#_x0000_t202" style="position:absolute;left:0;text-align:left;margin-left:-142.45pt;margin-top:162.35pt;width:1in;height:58.25pt;z-index:251665408">
            <v:textbox>
              <w:txbxContent>
                <w:p w:rsidR="00931D14" w:rsidRDefault="00931D14"/>
              </w:txbxContent>
            </v:textbox>
          </v:shape>
        </w:pict>
      </w:r>
    </w:p>
    <w:sectPr w:rsidR="00D95891" w:rsidSect="009B2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389"/>
      </v:shape>
    </w:pict>
  </w:numPicBullet>
  <w:abstractNum w:abstractNumId="0">
    <w:nsid w:val="06F91CEC"/>
    <w:multiLevelType w:val="hybridMultilevel"/>
    <w:tmpl w:val="E7820F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647E0"/>
    <w:multiLevelType w:val="hybridMultilevel"/>
    <w:tmpl w:val="54C44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996"/>
    <w:multiLevelType w:val="multilevel"/>
    <w:tmpl w:val="DDF0EE78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4B263E1C"/>
    <w:multiLevelType w:val="hybridMultilevel"/>
    <w:tmpl w:val="E75C6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A4670B"/>
    <w:multiLevelType w:val="hybridMultilevel"/>
    <w:tmpl w:val="ADB45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F2"/>
    <w:rsid w:val="00017A63"/>
    <w:rsid w:val="000227A0"/>
    <w:rsid w:val="00082943"/>
    <w:rsid w:val="0009426A"/>
    <w:rsid w:val="0009616C"/>
    <w:rsid w:val="000E4594"/>
    <w:rsid w:val="00173F22"/>
    <w:rsid w:val="001756E8"/>
    <w:rsid w:val="001874F7"/>
    <w:rsid w:val="001E2A6D"/>
    <w:rsid w:val="001E32F3"/>
    <w:rsid w:val="001F0D0D"/>
    <w:rsid w:val="001F17AE"/>
    <w:rsid w:val="002E1419"/>
    <w:rsid w:val="002E7345"/>
    <w:rsid w:val="003162F4"/>
    <w:rsid w:val="00324463"/>
    <w:rsid w:val="00397EC4"/>
    <w:rsid w:val="00414898"/>
    <w:rsid w:val="004742D9"/>
    <w:rsid w:val="0048123F"/>
    <w:rsid w:val="00491A48"/>
    <w:rsid w:val="004A4210"/>
    <w:rsid w:val="004B34EE"/>
    <w:rsid w:val="004E5939"/>
    <w:rsid w:val="005326C7"/>
    <w:rsid w:val="00563E70"/>
    <w:rsid w:val="005858A2"/>
    <w:rsid w:val="005A461F"/>
    <w:rsid w:val="005F1ACD"/>
    <w:rsid w:val="006031A4"/>
    <w:rsid w:val="00615555"/>
    <w:rsid w:val="00645625"/>
    <w:rsid w:val="006818CF"/>
    <w:rsid w:val="007253F3"/>
    <w:rsid w:val="007564A6"/>
    <w:rsid w:val="00784D5E"/>
    <w:rsid w:val="007C7C9A"/>
    <w:rsid w:val="007E39AC"/>
    <w:rsid w:val="007E6909"/>
    <w:rsid w:val="008B2458"/>
    <w:rsid w:val="008C0E99"/>
    <w:rsid w:val="00912F72"/>
    <w:rsid w:val="00931D14"/>
    <w:rsid w:val="00936DCC"/>
    <w:rsid w:val="009B27F2"/>
    <w:rsid w:val="00A4421A"/>
    <w:rsid w:val="00A969F4"/>
    <w:rsid w:val="00AB077E"/>
    <w:rsid w:val="00B83A84"/>
    <w:rsid w:val="00BA7B68"/>
    <w:rsid w:val="00BB173E"/>
    <w:rsid w:val="00BC4180"/>
    <w:rsid w:val="00BD5708"/>
    <w:rsid w:val="00C63748"/>
    <w:rsid w:val="00CB7ECB"/>
    <w:rsid w:val="00CE197F"/>
    <w:rsid w:val="00D40B25"/>
    <w:rsid w:val="00D70664"/>
    <w:rsid w:val="00D95891"/>
    <w:rsid w:val="00E62C9E"/>
    <w:rsid w:val="00E83486"/>
    <w:rsid w:val="00EF3841"/>
    <w:rsid w:val="00F22685"/>
    <w:rsid w:val="00F35B03"/>
    <w:rsid w:val="00F745EA"/>
    <w:rsid w:val="00FB3471"/>
    <w:rsid w:val="00FC6B56"/>
    <w:rsid w:val="00FC6F07"/>
    <w:rsid w:val="00FD233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ru v:ext="edit" colors="#c6f3fe,#daf7fe,#ecfbfe,#c09,#c06,aqua,#903,#e2f2f6"/>
    </o:shapedefaults>
    <o:shapelayout v:ext="edit">
      <o:idmap v:ext="edit" data="1"/>
      <o:rules v:ext="edit">
        <o:r id="V:Rule1" type="connector" idref="#_x0000_s1037"/>
        <o:r id="V:Rule2" type="connector" idref="#_x0000_s1074"/>
        <o:r id="V:Rule3" type="connector" idref="#_x0000_s1066"/>
        <o:r id="V:Rule4" type="connector" idref="#_x0000_s1075"/>
      </o:rules>
    </o:shapelayout>
  </w:shapeDefaults>
  <w:decimalSymbol w:val=","/>
  <w:listSeparator w:val=";"/>
  <w15:docId w15:val="{FE886D0A-21BD-4AB4-ABF5-24E5589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61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A46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8F1C-F311-4008-A888-13B853F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20</cp:revision>
  <cp:lastPrinted>2018-03-27T06:53:00Z</cp:lastPrinted>
  <dcterms:created xsi:type="dcterms:W3CDTF">2018-01-16T12:16:00Z</dcterms:created>
  <dcterms:modified xsi:type="dcterms:W3CDTF">2018-03-27T07:01:00Z</dcterms:modified>
</cp:coreProperties>
</file>