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6DB5">
      <w:pPr>
        <w:spacing w:after="0"/>
        <w:rPr>
          <w:rFonts w:ascii="Times New Roman" w:hAnsi="Times New Roman" w:eastAsia="Cambria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651"/>
      </w:tblGrid>
      <w:tr w14:paraId="0309A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61E809D">
            <w:pPr>
              <w:spacing w:after="0" w:line="360" w:lineRule="auto"/>
              <w:ind w:firstLine="284"/>
              <w:rPr>
                <w:rFonts w:ascii="Cambria" w:hAnsi="Cambria" w:eastAsia="Cambria" w:cs="Times New Roman"/>
                <w:b/>
                <w:sz w:val="24"/>
                <w:szCs w:val="24"/>
              </w:rPr>
            </w:pPr>
            <w:bookmarkStart w:id="0" w:name="_Hlk158380393"/>
            <w:r>
              <w:rPr>
                <w:rFonts w:ascii="Cambria" w:hAnsi="Cambria" w:eastAsia="Cambria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000760" cy="673100"/>
                  <wp:effectExtent l="0" t="0" r="0" b="0"/>
                  <wp:docPr id="6" name="Рисунок 6" descr="Фонд_Возрождение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Фонд_Возрождение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1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center"/>
          </w:tcPr>
          <w:p w14:paraId="2B38C1EE">
            <w:pPr>
              <w:spacing w:after="0" w:line="360" w:lineRule="auto"/>
              <w:ind w:right="-391" w:firstLine="284"/>
              <w:jc w:val="center"/>
              <w:rPr>
                <w:rFonts w:ascii="Arial" w:hAnsi="Arial" w:eastAsia="Cambria" w:cs="Arial"/>
                <w:b/>
                <w:sz w:val="24"/>
                <w:szCs w:val="24"/>
              </w:rPr>
            </w:pPr>
            <w:r>
              <w:rPr>
                <w:rFonts w:ascii="Arial" w:hAnsi="Arial" w:eastAsia="Cambria" w:cs="Arial"/>
                <w:b/>
                <w:sz w:val="22"/>
                <w:szCs w:val="22"/>
              </w:rPr>
              <w:t>ФОНД СОЦИАЛЬНОЙ НАПРАВЛЕННОСТИ МЕДИАПРОГРАММ И ПРОЕКТОВ</w:t>
            </w:r>
          </w:p>
          <w:p w14:paraId="3B749876">
            <w:pPr>
              <w:spacing w:after="0" w:line="360" w:lineRule="auto"/>
              <w:ind w:right="-391" w:firstLine="284"/>
              <w:jc w:val="center"/>
              <w:rPr>
                <w:rFonts w:ascii="Arial" w:hAnsi="Arial" w:eastAsia="Cambria" w:cs="Arial"/>
                <w:b/>
                <w:sz w:val="24"/>
                <w:szCs w:val="24"/>
              </w:rPr>
            </w:pPr>
            <w:r>
              <w:rPr>
                <w:rFonts w:ascii="Arial" w:hAnsi="Arial" w:eastAsia="Cambria" w:cs="Arial"/>
                <w:b/>
                <w:sz w:val="22"/>
                <w:szCs w:val="22"/>
              </w:rPr>
              <w:t>ДЛЯ ДЕТЕЙ И МОЛОДЕЖИ И ИНЫХ ГРАЖДАН «ВОЗРОЖДЕНИЕ»</w:t>
            </w:r>
          </w:p>
        </w:tc>
      </w:tr>
      <w:bookmarkEnd w:id="0"/>
      <w:tr w14:paraId="0F12A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0320" w:type="dxa"/>
            <w:gridSpan w:val="2"/>
            <w:tcBorders>
              <w:top w:val="thinThickSmallGap" w:color="auto" w:sz="24" w:space="0"/>
              <w:left w:val="nil"/>
              <w:bottom w:val="nil"/>
              <w:right w:val="nil"/>
            </w:tcBorders>
          </w:tcPr>
          <w:tbl>
            <w:tblPr>
              <w:tblStyle w:val="3"/>
              <w:tblW w:w="109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  <w:gridCol w:w="9634"/>
            </w:tblGrid>
            <w:tr w14:paraId="626F76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B3C3C">
                  <w:pPr>
                    <w:tabs>
                      <w:tab w:val="left" w:pos="483"/>
                    </w:tabs>
                    <w:spacing w:after="0"/>
                    <w:ind w:firstLine="284"/>
                    <w:rPr>
                      <w:rFonts w:ascii="Times New Roman" w:hAnsi="Times New Roman" w:eastAsia="Cambria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2922F">
                  <w:pPr>
                    <w:tabs>
                      <w:tab w:val="left" w:pos="322"/>
                      <w:tab w:val="left" w:pos="464"/>
                      <w:tab w:val="left" w:pos="606"/>
                      <w:tab w:val="left" w:pos="9122"/>
                    </w:tabs>
                    <w:spacing w:after="0"/>
                    <w:ind w:firstLine="284"/>
                    <w:rPr>
                      <w:rFonts w:ascii="Times New Roman" w:hAnsi="Times New Roman" w:eastAsia="Cambria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</w:rPr>
                    <w:t xml:space="preserve">620089 Россия г. Екатеринбург, ул. Родонитовая, 15-306 тел./факс +7(343) 221-36-92 +7-912-240-83-74 </w:t>
                  </w: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  <w:lang w:val="en-US"/>
                    </w:rPr>
                    <w:t>E</w:t>
                  </w: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</w:rPr>
                    <w:t>-</w:t>
                  </w: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  <w:lang w:val="en-US"/>
                    </w:rPr>
                    <w:t>mail</w:t>
                  </w: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</w:rPr>
                    <w:t xml:space="preserve">: </w:t>
                  </w:r>
                  <w:r>
                    <w:rPr>
                      <w:rFonts w:ascii="Cambria" w:hAnsi="Cambria" w:eastAsia="Cambria" w:cs="Times New Roman"/>
                      <w:sz w:val="15"/>
                      <w:szCs w:val="15"/>
                      <w:lang w:val="en-US"/>
                    </w:rPr>
                    <w:t>fond</w:t>
                  </w:r>
                  <w:r>
                    <w:rPr>
                      <w:rFonts w:ascii="Cambria" w:hAnsi="Cambria" w:eastAsia="Cambria" w:cs="Times New Roman"/>
                      <w:sz w:val="15"/>
                      <w:szCs w:val="15"/>
                    </w:rPr>
                    <w:t>_</w:t>
                  </w:r>
                  <w:r>
                    <w:rPr>
                      <w:rFonts w:ascii="Cambria" w:hAnsi="Cambria" w:eastAsia="Cambria" w:cs="Times New Roman"/>
                      <w:sz w:val="15"/>
                      <w:szCs w:val="15"/>
                      <w:lang w:val="en-US"/>
                    </w:rPr>
                    <w:t>vozrozdenie</w:t>
                  </w:r>
                  <w:r>
                    <w:rPr>
                      <w:rFonts w:ascii="Cambria" w:hAnsi="Cambria" w:eastAsia="Cambria" w:cs="Times New Roman"/>
                      <w:sz w:val="15"/>
                      <w:szCs w:val="15"/>
                    </w:rPr>
                    <w:t>@</w:t>
                  </w:r>
                  <w:r>
                    <w:rPr>
                      <w:rFonts w:ascii="Cambria" w:hAnsi="Cambria" w:eastAsia="Cambria" w:cs="Times New Roman"/>
                      <w:sz w:val="15"/>
                      <w:szCs w:val="15"/>
                      <w:lang w:val="en-US"/>
                    </w:rPr>
                    <w:t>mail</w:t>
                  </w:r>
                  <w:r>
                    <w:rPr>
                      <w:rFonts w:ascii="Cambria" w:hAnsi="Cambria" w:eastAsia="Cambria" w:cs="Times New Roman"/>
                      <w:sz w:val="15"/>
                      <w:szCs w:val="15"/>
                    </w:rPr>
                    <w:t>.</w:t>
                  </w:r>
                  <w:r>
                    <w:rPr>
                      <w:rFonts w:ascii="Cambria" w:hAnsi="Cambria" w:eastAsia="Cambria" w:cs="Times New Roman"/>
                      <w:sz w:val="15"/>
                      <w:szCs w:val="15"/>
                      <w:lang w:val="en-US"/>
                    </w:rPr>
                    <w:t>ru</w:t>
                  </w: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</w:rPr>
                    <w:t xml:space="preserve">, </w:t>
                  </w: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  <w:lang w:val="en-US"/>
                    </w:rPr>
                    <w:t>www</w:t>
                  </w:r>
                  <w:r>
                    <w:rPr>
                      <w:rFonts w:ascii="Times New Roman" w:hAnsi="Times New Roman" w:eastAsia="Cambria" w:cs="Times New Roman"/>
                      <w:sz w:val="15"/>
                      <w:szCs w:val="15"/>
                    </w:rPr>
                    <w:t>.fond.lact.ru ИНН 6674320015, р/с № 40703810816540003883, Уральский банк ПАО СБЕРБАНК , БИК 046577674</w:t>
                  </w:r>
                </w:p>
                <w:p w14:paraId="116ECB07">
                  <w:pPr>
                    <w:tabs>
                      <w:tab w:val="left" w:pos="464"/>
                    </w:tabs>
                    <w:spacing w:after="0"/>
                    <w:ind w:firstLine="284"/>
                    <w:jc w:val="center"/>
                    <w:rPr>
                      <w:rFonts w:ascii="Times New Roman" w:hAnsi="Times New Roman" w:eastAsia="Cambria" w:cs="Times New Roman"/>
                      <w:sz w:val="15"/>
                      <w:szCs w:val="15"/>
                    </w:rPr>
                  </w:pPr>
                </w:p>
              </w:tc>
            </w:tr>
          </w:tbl>
          <w:p w14:paraId="6926C2F8">
            <w:pPr>
              <w:tabs>
                <w:tab w:val="left" w:pos="483"/>
              </w:tabs>
              <w:spacing w:after="0"/>
              <w:ind w:firstLine="284"/>
              <w:rPr>
                <w:rFonts w:ascii="Cambria" w:hAnsi="Cambria" w:eastAsia="Cambria" w:cs="Times New Roman"/>
                <w:b/>
                <w:sz w:val="24"/>
                <w:szCs w:val="24"/>
              </w:rPr>
            </w:pPr>
          </w:p>
        </w:tc>
      </w:tr>
    </w:tbl>
    <w:p w14:paraId="22386FFA">
      <w:pPr>
        <w:spacing w:after="0"/>
        <w:ind w:firstLine="709"/>
        <w:jc w:val="center"/>
        <w:rPr>
          <w:rStyle w:val="4"/>
        </w:rPr>
      </w:pPr>
    </w:p>
    <w:p w14:paraId="6AAC17BF">
      <w:pPr>
        <w:spacing w:after="0"/>
        <w:ind w:firstLine="709"/>
        <w:jc w:val="center"/>
        <w:rPr>
          <w:rStyle w:val="4"/>
        </w:rPr>
      </w:pPr>
      <w:r>
        <w:rPr>
          <w:rStyle w:val="4"/>
        </w:rPr>
        <w:t>Сценарий мероприятия: Торжественное открытие Инклюзивной детской театральной студии «Чудо»</w:t>
      </w:r>
    </w:p>
    <w:p w14:paraId="34F6BC1B">
      <w:pPr>
        <w:spacing w:after="0"/>
        <w:ind w:firstLine="709"/>
        <w:jc w:val="center"/>
      </w:pPr>
    </w:p>
    <w:p w14:paraId="73E0C994">
      <w:pPr>
        <w:pStyle w:val="5"/>
        <w:numPr>
          <w:ilvl w:val="0"/>
          <w:numId w:val="1"/>
        </w:numPr>
        <w:spacing w:after="0"/>
      </w:pPr>
      <w:r>
        <w:t>Слова приветствия от президента Фонда «Возрождение» Закировой Татьяны Михайловны (руководителя проекта)</w:t>
      </w:r>
    </w:p>
    <w:p w14:paraId="17E1AAAF">
      <w:pPr>
        <w:pStyle w:val="5"/>
        <w:numPr>
          <w:ilvl w:val="0"/>
          <w:numId w:val="1"/>
        </w:numPr>
        <w:spacing w:after="0"/>
      </w:pPr>
      <w:r>
        <w:t xml:space="preserve">Представление групп учащихся. </w:t>
      </w:r>
    </w:p>
    <w:p w14:paraId="6CD8DE69">
      <w:pPr>
        <w:pStyle w:val="5"/>
        <w:numPr>
          <w:ilvl w:val="0"/>
          <w:numId w:val="1"/>
        </w:numPr>
        <w:spacing w:after="0"/>
      </w:pPr>
      <w:r>
        <w:t>Объявление выступления  театра-студии «Инклюди» со спектаклем «Белые Черные»ч</w:t>
      </w:r>
    </w:p>
    <w:p w14:paraId="24ABCFBA">
      <w:pPr>
        <w:pStyle w:val="5"/>
        <w:numPr>
          <w:ilvl w:val="0"/>
          <w:numId w:val="1"/>
        </w:numPr>
        <w:spacing w:after="0"/>
      </w:pPr>
      <w:r>
        <w:t>Приветствие от участников студии «Чудо»</w:t>
      </w:r>
    </w:p>
    <w:p w14:paraId="6D59C3A4">
      <w:pPr>
        <w:pStyle w:val="5"/>
        <w:numPr>
          <w:ilvl w:val="0"/>
          <w:numId w:val="2"/>
        </w:numPr>
        <w:spacing w:after="0"/>
      </w:pPr>
      <w:r>
        <w:t>Ярославцев Георгий песня «Старый рояль»</w:t>
      </w:r>
    </w:p>
    <w:p w14:paraId="0998C5E2">
      <w:pPr>
        <w:pStyle w:val="5"/>
        <w:numPr>
          <w:ilvl w:val="0"/>
          <w:numId w:val="2"/>
        </w:numPr>
        <w:spacing w:after="0"/>
      </w:pPr>
      <w:r>
        <w:t>Симонова Полина «Кофе Джаз»</w:t>
      </w:r>
    </w:p>
    <w:p w14:paraId="13474496">
      <w:pPr>
        <w:pStyle w:val="5"/>
        <w:spacing w:after="0"/>
        <w:ind w:left="2149"/>
      </w:pPr>
      <w:r>
        <w:t>Ученица театра студии «Инклюди» Дарья Головачева стих «Мимоза»</w:t>
      </w:r>
    </w:p>
    <w:p w14:paraId="7702C05A">
      <w:pPr>
        <w:pStyle w:val="5"/>
        <w:numPr>
          <w:ilvl w:val="0"/>
          <w:numId w:val="1"/>
        </w:numPr>
        <w:spacing w:after="0"/>
      </w:pPr>
      <w:r>
        <w:t>Губанов Виктор стихотворение «Жди меня»</w:t>
      </w:r>
    </w:p>
    <w:p w14:paraId="2BFAD6D4">
      <w:pPr>
        <w:pStyle w:val="5"/>
        <w:numPr>
          <w:ilvl w:val="0"/>
          <w:numId w:val="1"/>
        </w:numPr>
        <w:spacing w:after="0"/>
      </w:pPr>
      <w:r>
        <w:t>Солодянкина Софья (волонтер) исполнение Элегии Галкина И на кларнете.</w:t>
      </w:r>
    </w:p>
    <w:p w14:paraId="1CD4C4E7">
      <w:pPr>
        <w:pStyle w:val="5"/>
        <w:numPr>
          <w:ilvl w:val="0"/>
          <w:numId w:val="1"/>
        </w:numPr>
        <w:spacing w:after="0"/>
      </w:pPr>
      <w:r>
        <w:t>Кирилл Тамакулов со стихотворением: «Мам,прости меня солдата»</w:t>
      </w:r>
    </w:p>
    <w:p w14:paraId="1D318A4C">
      <w:pPr>
        <w:pStyle w:val="5"/>
        <w:numPr>
          <w:ilvl w:val="0"/>
          <w:numId w:val="1"/>
        </w:numPr>
        <w:spacing w:after="0"/>
      </w:pPr>
      <w:r>
        <w:t>Слово почетным гостям:</w:t>
      </w:r>
    </w:p>
    <w:p w14:paraId="77C210B1">
      <w:pPr>
        <w:pStyle w:val="5"/>
        <w:numPr>
          <w:ilvl w:val="0"/>
          <w:numId w:val="3"/>
        </w:numPr>
        <w:spacing w:after="0"/>
      </w:pPr>
      <w:r>
        <w:t xml:space="preserve">Ведущий специалист министерства образования и молодежной политики  отдела образование детей с особыми образовательными потребностями </w:t>
      </w:r>
    </w:p>
    <w:p w14:paraId="5A8CA318">
      <w:pPr>
        <w:pStyle w:val="5"/>
        <w:spacing w:after="0"/>
        <w:ind w:left="2149"/>
        <w:rPr>
          <w:b/>
          <w:bCs/>
        </w:rPr>
      </w:pPr>
      <w:r>
        <w:rPr>
          <w:b/>
          <w:bCs/>
        </w:rPr>
        <w:t>Григорьева Марина Алексеевна</w:t>
      </w:r>
    </w:p>
    <w:p w14:paraId="12D66CE4">
      <w:pPr>
        <w:pStyle w:val="5"/>
        <w:numPr>
          <w:ilvl w:val="0"/>
          <w:numId w:val="3"/>
        </w:numPr>
        <w:spacing w:after="0"/>
      </w:pPr>
      <w:r>
        <w:t xml:space="preserve">Главный специалист отдела организации медицинской помощи матерям и детям Министерства Здравоохранения Свердловской области </w:t>
      </w:r>
    </w:p>
    <w:p w14:paraId="4796FF62">
      <w:pPr>
        <w:pStyle w:val="5"/>
        <w:spacing w:after="0"/>
        <w:ind w:left="2149"/>
        <w:rPr>
          <w:b/>
          <w:bCs/>
        </w:rPr>
      </w:pPr>
      <w:r>
        <w:rPr>
          <w:b/>
          <w:bCs/>
        </w:rPr>
        <w:t>Степучева Олеся Мансуровна</w:t>
      </w:r>
    </w:p>
    <w:p w14:paraId="3A36EA38">
      <w:pPr>
        <w:pStyle w:val="5"/>
        <w:numPr>
          <w:ilvl w:val="0"/>
          <w:numId w:val="3"/>
        </w:numPr>
        <w:spacing w:after="0"/>
        <w:rPr>
          <w:b/>
          <w:bCs/>
        </w:rPr>
      </w:pPr>
      <w:r>
        <w:t>Специалист Аппарата Уполномоченного по правам ребенка</w:t>
      </w:r>
    </w:p>
    <w:p w14:paraId="6EEEE33C">
      <w:pPr>
        <w:pStyle w:val="5"/>
        <w:spacing w:after="0"/>
        <w:ind w:left="2149"/>
      </w:pPr>
      <w:r>
        <w:t xml:space="preserve">Свердловской области </w:t>
      </w:r>
    </w:p>
    <w:p w14:paraId="66524B12">
      <w:pPr>
        <w:pStyle w:val="5"/>
        <w:spacing w:after="0"/>
        <w:ind w:left="2149"/>
        <w:rPr>
          <w:b/>
          <w:bCs/>
        </w:rPr>
      </w:pPr>
      <w:r>
        <w:rPr>
          <w:b/>
          <w:bCs/>
        </w:rPr>
        <w:t>Меркурьева Елена Владимировна</w:t>
      </w:r>
    </w:p>
    <w:p w14:paraId="37049E17">
      <w:pPr>
        <w:pStyle w:val="5"/>
        <w:spacing w:after="0"/>
        <w:ind w:left="2869"/>
        <w:rPr>
          <w:b/>
          <w:bCs/>
        </w:rPr>
      </w:pPr>
    </w:p>
    <w:p w14:paraId="73085571">
      <w:pPr>
        <w:pStyle w:val="5"/>
        <w:numPr>
          <w:ilvl w:val="0"/>
          <w:numId w:val="1"/>
        </w:numPr>
        <w:spacing w:after="0"/>
      </w:pPr>
      <w:r>
        <w:t>Слово от педагога Ларионова К.Ю</w:t>
      </w:r>
    </w:p>
    <w:p w14:paraId="0B4101BA">
      <w:pPr>
        <w:pStyle w:val="5"/>
        <w:spacing w:after="0"/>
        <w:ind w:left="1429"/>
      </w:pPr>
    </w:p>
    <w:p w14:paraId="4CDCD9BD">
      <w:pPr>
        <w:pStyle w:val="5"/>
        <w:spacing w:after="0"/>
        <w:ind w:left="1429"/>
      </w:pPr>
    </w:p>
    <w:p w14:paraId="5B59D2C1">
      <w:pPr>
        <w:pStyle w:val="5"/>
        <w:spacing w:after="0"/>
        <w:ind w:left="1429"/>
      </w:pPr>
    </w:p>
    <w:p w14:paraId="5AC2E1B9">
      <w:pPr>
        <w:spacing w:after="0"/>
        <w:rPr>
          <w:rFonts w:hint="default"/>
          <w:lang w:val="ru-RU"/>
        </w:rPr>
      </w:pPr>
      <w:r>
        <w:t>Утверждено _________________________________Т.М. Закиров</w:t>
      </w:r>
      <w:r>
        <w:rPr>
          <w:lang w:val="ru-RU"/>
        </w:rPr>
        <w:t>а</w:t>
      </w:r>
      <w:bookmarkStart w:id="1" w:name="_GoBack"/>
      <w:bookmarkEnd w:id="1"/>
    </w:p>
    <w:sectPr>
      <w:type w:val="continuous"/>
      <w:pgSz w:w="11910" w:h="16840"/>
      <w:pgMar w:top="1134" w:right="850" w:bottom="1134" w:left="1701" w:header="720" w:footer="720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76878"/>
    <w:multiLevelType w:val="multilevel"/>
    <w:tmpl w:val="17C76878"/>
    <w:lvl w:ilvl="0" w:tentative="0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1">
    <w:nsid w:val="2FE102C6"/>
    <w:multiLevelType w:val="multilevel"/>
    <w:tmpl w:val="2FE102C6"/>
    <w:lvl w:ilvl="0" w:tentative="0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2">
    <w:nsid w:val="77B769F2"/>
    <w:multiLevelType w:val="multilevel"/>
    <w:tmpl w:val="77B769F2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1DB5"/>
    <w:rsid w:val="001219DD"/>
    <w:rsid w:val="00171DB5"/>
    <w:rsid w:val="002A04BE"/>
    <w:rsid w:val="003C023B"/>
    <w:rsid w:val="00446B50"/>
    <w:rsid w:val="006C0B77"/>
    <w:rsid w:val="006E6171"/>
    <w:rsid w:val="008024AF"/>
    <w:rsid w:val="008242FF"/>
    <w:rsid w:val="00870751"/>
    <w:rsid w:val="008B606D"/>
    <w:rsid w:val="00922C48"/>
    <w:rsid w:val="009B3D08"/>
    <w:rsid w:val="00B915B7"/>
    <w:rsid w:val="00EA59DF"/>
    <w:rsid w:val="00EE4070"/>
    <w:rsid w:val="00F12C76"/>
    <w:rsid w:val="4BFD2670"/>
    <w:rsid w:val="7E4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2024-06-01T06:13:00Z</dcterms:created>
  <dc:creator>Пользователь</dc:creator>
  <cp:lastModifiedBy>user</cp:lastModifiedBy>
  <cp:lastPrinted>2024-06-13T09:57:00Z</cp:lastPrinted>
  <dcterms:modified xsi:type="dcterms:W3CDTF">2024-07-24T12:04:09Z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E2FDE222457344D3B677DB12B8C230BB_12</vt:lpwstr>
  </property>
</Properties>
</file>