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58AC" w14:textId="77777777" w:rsidR="001D3FDD" w:rsidRDefault="001D3FDD">
      <w:pPr>
        <w:spacing w:before="1"/>
        <w:ind w:right="9"/>
        <w:jc w:val="center"/>
        <w:rPr>
          <w:sz w:val="40"/>
        </w:rPr>
      </w:pPr>
    </w:p>
    <w:p w14:paraId="1EBD8F09" w14:textId="77777777" w:rsidR="001D3FDD" w:rsidRDefault="001D3FDD">
      <w:pPr>
        <w:spacing w:before="1"/>
        <w:ind w:right="9"/>
        <w:jc w:val="center"/>
        <w:rPr>
          <w:sz w:val="40"/>
        </w:rPr>
      </w:pPr>
    </w:p>
    <w:p w14:paraId="692509DC" w14:textId="77777777" w:rsidR="00086265" w:rsidRDefault="00811EC7">
      <w:pPr>
        <w:spacing w:before="1"/>
        <w:ind w:right="9"/>
        <w:jc w:val="center"/>
        <w:rPr>
          <w:sz w:val="40"/>
        </w:rPr>
      </w:pPr>
      <w:bookmarkStart w:id="0" w:name="_GoBack"/>
      <w:r>
        <w:rPr>
          <w:sz w:val="40"/>
        </w:rPr>
        <w:t>График</w:t>
      </w:r>
      <w:r>
        <w:rPr>
          <w:spacing w:val="-5"/>
          <w:sz w:val="40"/>
        </w:rPr>
        <w:t xml:space="preserve"> </w:t>
      </w:r>
      <w:r>
        <w:rPr>
          <w:sz w:val="40"/>
        </w:rPr>
        <w:t>проведения</w:t>
      </w:r>
      <w:r>
        <w:rPr>
          <w:spacing w:val="-4"/>
          <w:sz w:val="40"/>
        </w:rPr>
        <w:t xml:space="preserve"> </w:t>
      </w:r>
      <w:r>
        <w:rPr>
          <w:sz w:val="40"/>
        </w:rPr>
        <w:t>оценочных</w:t>
      </w:r>
      <w:r>
        <w:rPr>
          <w:spacing w:val="-4"/>
          <w:sz w:val="40"/>
        </w:rPr>
        <w:t xml:space="preserve"> </w:t>
      </w:r>
      <w:r>
        <w:rPr>
          <w:sz w:val="40"/>
        </w:rPr>
        <w:t>процедур</w:t>
      </w:r>
      <w:r>
        <w:rPr>
          <w:spacing w:val="-7"/>
          <w:sz w:val="40"/>
        </w:rPr>
        <w:t xml:space="preserve"> </w:t>
      </w:r>
      <w:r>
        <w:rPr>
          <w:sz w:val="40"/>
        </w:rPr>
        <w:t>в</w:t>
      </w:r>
      <w:r>
        <w:rPr>
          <w:spacing w:val="-4"/>
          <w:sz w:val="40"/>
        </w:rPr>
        <w:t xml:space="preserve"> </w:t>
      </w:r>
      <w:r>
        <w:rPr>
          <w:sz w:val="40"/>
        </w:rPr>
        <w:t>ГКОУ</w:t>
      </w:r>
      <w:r>
        <w:rPr>
          <w:spacing w:val="-4"/>
          <w:sz w:val="40"/>
        </w:rPr>
        <w:t xml:space="preserve"> </w:t>
      </w:r>
    </w:p>
    <w:p w14:paraId="4CF82299" w14:textId="77777777" w:rsidR="00086265" w:rsidRDefault="00811EC7">
      <w:pPr>
        <w:spacing w:before="36" w:line="259" w:lineRule="auto"/>
        <w:ind w:left="188" w:right="196"/>
        <w:jc w:val="center"/>
        <w:rPr>
          <w:sz w:val="40"/>
        </w:rPr>
      </w:pPr>
      <w:r>
        <w:rPr>
          <w:sz w:val="40"/>
        </w:rPr>
        <w:t>«</w:t>
      </w:r>
      <w:proofErr w:type="spellStart"/>
      <w:r w:rsidR="001D3FDD">
        <w:rPr>
          <w:sz w:val="40"/>
        </w:rPr>
        <w:t>Плоскошская</w:t>
      </w:r>
      <w:proofErr w:type="spellEnd"/>
      <w:r w:rsidR="001D3FDD">
        <w:rPr>
          <w:sz w:val="40"/>
        </w:rPr>
        <w:t xml:space="preserve"> специальная </w:t>
      </w:r>
      <w:r>
        <w:rPr>
          <w:sz w:val="40"/>
        </w:rPr>
        <w:t>школа-интернат»</w:t>
      </w:r>
    </w:p>
    <w:p w14:paraId="66543414" w14:textId="77777777" w:rsidR="00086265" w:rsidRDefault="00811EC7">
      <w:pPr>
        <w:spacing w:before="160"/>
        <w:jc w:val="center"/>
        <w:rPr>
          <w:sz w:val="40"/>
        </w:rPr>
      </w:pPr>
      <w:r>
        <w:rPr>
          <w:sz w:val="40"/>
        </w:rPr>
        <w:t>в</w:t>
      </w:r>
      <w:r>
        <w:rPr>
          <w:spacing w:val="-4"/>
          <w:sz w:val="40"/>
        </w:rPr>
        <w:t xml:space="preserve"> </w:t>
      </w:r>
      <w:r w:rsidR="001D3FDD">
        <w:rPr>
          <w:sz w:val="40"/>
        </w:rPr>
        <w:t>2024</w:t>
      </w:r>
      <w:r>
        <w:rPr>
          <w:sz w:val="40"/>
        </w:rPr>
        <w:t>-202</w:t>
      </w:r>
      <w:r w:rsidR="001D3FDD">
        <w:rPr>
          <w:sz w:val="40"/>
        </w:rPr>
        <w:t>5</w:t>
      </w:r>
      <w:r>
        <w:rPr>
          <w:spacing w:val="-2"/>
          <w:sz w:val="40"/>
        </w:rPr>
        <w:t xml:space="preserve"> </w:t>
      </w:r>
      <w:r>
        <w:rPr>
          <w:sz w:val="40"/>
        </w:rPr>
        <w:t>учебном</w:t>
      </w:r>
      <w:r>
        <w:rPr>
          <w:spacing w:val="-4"/>
          <w:sz w:val="40"/>
        </w:rPr>
        <w:t xml:space="preserve"> году</w:t>
      </w:r>
    </w:p>
    <w:bookmarkEnd w:id="0"/>
    <w:p w14:paraId="475EBDB4" w14:textId="77777777" w:rsidR="00086265" w:rsidRDefault="00086265">
      <w:pPr>
        <w:jc w:val="center"/>
        <w:rPr>
          <w:sz w:val="40"/>
        </w:rPr>
      </w:pPr>
    </w:p>
    <w:p w14:paraId="18A08573" w14:textId="77777777" w:rsidR="00086265" w:rsidRDefault="00811EC7">
      <w:pPr>
        <w:pStyle w:val="a3"/>
        <w:spacing w:before="59" w:line="259" w:lineRule="auto"/>
        <w:ind w:right="108" w:firstLine="707"/>
      </w:pPr>
      <w:r>
        <w:t>В целях доступности и открытости организации о</w:t>
      </w:r>
      <w:r w:rsidR="001D3FDD">
        <w:t xml:space="preserve">бразовательного процесса в ГКОУ </w:t>
      </w:r>
      <w:r>
        <w:t>«</w:t>
      </w:r>
      <w:proofErr w:type="spellStart"/>
      <w:r w:rsidR="001D3FDD">
        <w:t>Плоскошская</w:t>
      </w:r>
      <w:proofErr w:type="spellEnd"/>
      <w:r w:rsidR="001D3FDD">
        <w:t xml:space="preserve"> специальная </w:t>
      </w:r>
      <w:r>
        <w:t>школа-интернат»</w:t>
      </w:r>
      <w:r>
        <w:rPr>
          <w:spacing w:val="-11"/>
        </w:rPr>
        <w:t xml:space="preserve"> </w:t>
      </w:r>
      <w:r w:rsidR="001D3FDD">
        <w:t>разработан</w:t>
      </w:r>
      <w:r>
        <w:rPr>
          <w:spacing w:val="-13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оценочных</w:t>
      </w:r>
      <w:r>
        <w:rPr>
          <w:spacing w:val="-12"/>
        </w:rPr>
        <w:t xml:space="preserve"> </w:t>
      </w:r>
      <w:r w:rsidR="001D3FDD">
        <w:t>процедур на 2024-2025</w:t>
      </w:r>
      <w:r>
        <w:t xml:space="preserve"> учебный год.</w:t>
      </w:r>
    </w:p>
    <w:p w14:paraId="612C4532" w14:textId="77777777" w:rsidR="00086265" w:rsidRDefault="00811EC7">
      <w:pPr>
        <w:pStyle w:val="a3"/>
        <w:spacing w:line="259" w:lineRule="auto"/>
        <w:ind w:right="104" w:firstLine="707"/>
      </w:pPr>
      <w:r>
        <w:t>График выстроен с учётом оценочных процедур школьного уровня. Уровень ОО (школьный, проводимый учителем, администрацией, в рамках текущего контроля и промежуточной аттестации) — формы, периодичность, порядок текущего контроля успеваемости и промежуточной аттестации обучающихся определяется локальными нормативными актами образовательной организации.</w:t>
      </w:r>
    </w:p>
    <w:p w14:paraId="7A6786BF" w14:textId="77777777" w:rsidR="00086265" w:rsidRDefault="00811EC7">
      <w:pPr>
        <w:pStyle w:val="a3"/>
        <w:spacing w:line="259" w:lineRule="auto"/>
        <w:ind w:right="109" w:firstLine="777"/>
      </w:pPr>
      <w:r>
        <w:t>В целях упорядочивания системы оценочных процедур, проводимых в общеобразовательной организации, рекомендуется:</w:t>
      </w:r>
    </w:p>
    <w:p w14:paraId="70A949B1" w14:textId="77777777" w:rsidR="00086265" w:rsidRDefault="00811EC7">
      <w:pPr>
        <w:pStyle w:val="a4"/>
        <w:numPr>
          <w:ilvl w:val="0"/>
          <w:numId w:val="1"/>
        </w:numPr>
        <w:tabs>
          <w:tab w:val="left" w:pos="1086"/>
        </w:tabs>
        <w:spacing w:line="259" w:lineRule="auto"/>
        <w:ind w:right="113" w:firstLine="777"/>
        <w:rPr>
          <w:sz w:val="28"/>
        </w:rPr>
      </w:pPr>
      <w:r>
        <w:rPr>
          <w:sz w:val="28"/>
        </w:rPr>
        <w:t>проводить оценочные процедуры по каждому учебному предмету в одной параллели классов не чаще 1 раза в 2,5 недели (через 17 дней);</w:t>
      </w:r>
    </w:p>
    <w:p w14:paraId="297CF254" w14:textId="77777777" w:rsidR="00086265" w:rsidRDefault="00811EC7">
      <w:pPr>
        <w:pStyle w:val="a4"/>
        <w:numPr>
          <w:ilvl w:val="0"/>
          <w:numId w:val="1"/>
        </w:numPr>
        <w:tabs>
          <w:tab w:val="left" w:pos="1084"/>
        </w:tabs>
        <w:spacing w:line="259" w:lineRule="auto"/>
        <w:ind w:right="110" w:firstLine="777"/>
        <w:rPr>
          <w:sz w:val="28"/>
        </w:rPr>
      </w:pPr>
      <w:r>
        <w:rPr>
          <w:sz w:val="28"/>
        </w:rPr>
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39695110" w14:textId="77777777" w:rsidR="00086265" w:rsidRDefault="00811EC7">
      <w:pPr>
        <w:pStyle w:val="a4"/>
        <w:numPr>
          <w:ilvl w:val="0"/>
          <w:numId w:val="1"/>
        </w:numPr>
        <w:tabs>
          <w:tab w:val="left" w:pos="1043"/>
        </w:tabs>
        <w:spacing w:line="259" w:lineRule="auto"/>
        <w:ind w:right="107" w:firstLine="777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8"/>
          <w:sz w:val="28"/>
        </w:rPr>
        <w:t xml:space="preserve"> </w:t>
      </w:r>
      <w:r>
        <w:rPr>
          <w:sz w:val="28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1857B6C5" w14:textId="77777777" w:rsidR="00086265" w:rsidRDefault="00811EC7">
      <w:pPr>
        <w:pStyle w:val="a4"/>
        <w:numPr>
          <w:ilvl w:val="0"/>
          <w:numId w:val="1"/>
        </w:numPr>
        <w:tabs>
          <w:tab w:val="left" w:pos="1046"/>
        </w:tabs>
        <w:spacing w:line="259" w:lineRule="auto"/>
        <w:ind w:right="112" w:firstLine="777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оценочной процедуры в день;</w:t>
      </w:r>
    </w:p>
    <w:p w14:paraId="780B62E1" w14:textId="5EED2160" w:rsidR="001D3FDD" w:rsidRPr="001D3FDD" w:rsidRDefault="00811EC7" w:rsidP="001D3FDD">
      <w:pPr>
        <w:pStyle w:val="a4"/>
        <w:numPr>
          <w:ilvl w:val="0"/>
          <w:numId w:val="1"/>
        </w:numPr>
        <w:tabs>
          <w:tab w:val="left" w:pos="441"/>
          <w:tab w:val="left" w:pos="8072"/>
        </w:tabs>
        <w:spacing w:line="259" w:lineRule="auto"/>
        <w:ind w:firstLine="74"/>
        <w:rPr>
          <w:sz w:val="28"/>
        </w:rPr>
      </w:pPr>
      <w:r w:rsidRPr="001D3FDD">
        <w:rPr>
          <w:sz w:val="28"/>
        </w:rPr>
        <w:t xml:space="preserve">исключить ситуации проведения «предварительных» контрольных или проверочных работ непосредственно перед планируемой датой проведения </w:t>
      </w:r>
      <w:r w:rsidRPr="001D3FDD">
        <w:rPr>
          <w:spacing w:val="-2"/>
          <w:sz w:val="28"/>
        </w:rPr>
        <w:t>оценочной</w:t>
      </w:r>
      <w:r w:rsidR="001D3FDD">
        <w:rPr>
          <w:sz w:val="28"/>
        </w:rPr>
        <w:t xml:space="preserve"> пр</w:t>
      </w:r>
      <w:r w:rsidR="005E0EF8">
        <w:rPr>
          <w:sz w:val="28"/>
        </w:rPr>
        <w:t>о</w:t>
      </w:r>
      <w:r w:rsidR="001D3FDD">
        <w:rPr>
          <w:sz w:val="28"/>
        </w:rPr>
        <w:t>цедуры.</w:t>
      </w:r>
    </w:p>
    <w:p w14:paraId="67DD3E3B" w14:textId="77777777" w:rsidR="001D3FDD" w:rsidRPr="001D3FDD" w:rsidRDefault="001D3FDD" w:rsidP="001D3FDD">
      <w:pPr>
        <w:tabs>
          <w:tab w:val="left" w:pos="441"/>
          <w:tab w:val="left" w:pos="8072"/>
        </w:tabs>
        <w:spacing w:line="259" w:lineRule="auto"/>
        <w:rPr>
          <w:sz w:val="28"/>
        </w:rPr>
      </w:pPr>
    </w:p>
    <w:p w14:paraId="2DA95E3D" w14:textId="77777777" w:rsidR="00086265" w:rsidRDefault="00811EC7">
      <w:pPr>
        <w:pStyle w:val="a3"/>
        <w:spacing w:line="259" w:lineRule="auto"/>
        <w:ind w:right="108" w:firstLine="559"/>
      </w:pPr>
      <w:r>
        <w:t>Оценочные процедуры — контрольные, проверочные работы, которые выполняются всеми обучающимися в классе одновременно и длительность которых составляет не менее тридцати минут.</w:t>
      </w:r>
    </w:p>
    <w:p w14:paraId="559106DA" w14:textId="77777777" w:rsidR="001D3FDD" w:rsidRDefault="001D3FDD">
      <w:pPr>
        <w:pStyle w:val="a3"/>
        <w:spacing w:line="259" w:lineRule="auto"/>
        <w:ind w:right="108" w:firstLine="559"/>
      </w:pPr>
    </w:p>
    <w:p w14:paraId="37C0B7FB" w14:textId="77777777" w:rsidR="00086265" w:rsidRDefault="00811EC7">
      <w:pPr>
        <w:spacing w:line="259" w:lineRule="auto"/>
        <w:ind w:left="102" w:right="107" w:firstLine="707"/>
        <w:jc w:val="both"/>
        <w:rPr>
          <w:b/>
          <w:sz w:val="28"/>
        </w:rPr>
      </w:pPr>
      <w:r>
        <w:rPr>
          <w:b/>
          <w:sz w:val="28"/>
        </w:rPr>
        <w:t>При наличии значимых причин, график оценочных процедур может быть скорректирован!</w:t>
      </w:r>
    </w:p>
    <w:p w14:paraId="775EE967" w14:textId="77777777" w:rsidR="001D3FDD" w:rsidRDefault="001D3FDD">
      <w:pPr>
        <w:pStyle w:val="a3"/>
        <w:spacing w:before="152"/>
        <w:ind w:left="2313"/>
      </w:pPr>
    </w:p>
    <w:p w14:paraId="0F2D10BA" w14:textId="77777777" w:rsidR="001D3FDD" w:rsidRDefault="001D3FDD">
      <w:pPr>
        <w:pStyle w:val="a3"/>
        <w:spacing w:before="152"/>
        <w:ind w:left="2313"/>
      </w:pPr>
    </w:p>
    <w:p w14:paraId="4EE7703C" w14:textId="77777777" w:rsidR="001D3FDD" w:rsidRDefault="001D3FDD">
      <w:pPr>
        <w:pStyle w:val="a3"/>
        <w:spacing w:before="152"/>
        <w:ind w:left="2313"/>
      </w:pPr>
    </w:p>
    <w:p w14:paraId="1FC97E46" w14:textId="77777777" w:rsidR="001D3FDD" w:rsidRDefault="001D3FDD">
      <w:pPr>
        <w:pStyle w:val="a3"/>
        <w:spacing w:before="152"/>
        <w:ind w:left="2313"/>
      </w:pPr>
    </w:p>
    <w:p w14:paraId="0FFDFA0E" w14:textId="77777777" w:rsidR="00086265" w:rsidRDefault="00811EC7">
      <w:pPr>
        <w:pStyle w:val="a3"/>
        <w:spacing w:before="152"/>
        <w:ind w:left="2313"/>
      </w:pPr>
      <w:r>
        <w:lastRenderedPageBreak/>
        <w:t>График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rPr>
          <w:spacing w:val="-2"/>
        </w:rPr>
        <w:t>процедур</w:t>
      </w:r>
    </w:p>
    <w:p w14:paraId="1D6EAE86" w14:textId="77777777" w:rsidR="00086265" w:rsidRDefault="00086265">
      <w:pPr>
        <w:pStyle w:val="a3"/>
        <w:spacing w:before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26"/>
        <w:gridCol w:w="1728"/>
        <w:gridCol w:w="1725"/>
        <w:gridCol w:w="2660"/>
      </w:tblGrid>
      <w:tr w:rsidR="00086265" w14:paraId="63CFCF19" w14:textId="77777777">
        <w:trPr>
          <w:trHeight w:val="321"/>
        </w:trPr>
        <w:tc>
          <w:tcPr>
            <w:tcW w:w="1507" w:type="dxa"/>
          </w:tcPr>
          <w:p w14:paraId="3A2A1070" w14:textId="77777777" w:rsidR="00086265" w:rsidRDefault="00086265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726" w:type="dxa"/>
          </w:tcPr>
          <w:p w14:paraId="7AC576A5" w14:textId="77777777" w:rsidR="00086265" w:rsidRDefault="00811EC7">
            <w:pPr>
              <w:pStyle w:val="TableParagraph"/>
              <w:ind w:left="9" w:righ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728" w:type="dxa"/>
          </w:tcPr>
          <w:p w14:paraId="04658F9B" w14:textId="77777777" w:rsidR="00086265" w:rsidRDefault="00811EC7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725" w:type="dxa"/>
          </w:tcPr>
          <w:p w14:paraId="4742E3EE" w14:textId="77777777" w:rsidR="00086265" w:rsidRDefault="00811EC7">
            <w:pPr>
              <w:pStyle w:val="TableParagraph"/>
              <w:ind w:right="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60" w:type="dxa"/>
          </w:tcPr>
          <w:p w14:paraId="6C2F0B42" w14:textId="77777777" w:rsidR="00086265" w:rsidRDefault="00811EC7">
            <w:pPr>
              <w:pStyle w:val="TableParagraph"/>
              <w:ind w:left="15" w:right="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086265" w14:paraId="2264E72B" w14:textId="77777777">
        <w:trPr>
          <w:trHeight w:val="321"/>
        </w:trPr>
        <w:tc>
          <w:tcPr>
            <w:tcW w:w="9346" w:type="dxa"/>
            <w:gridSpan w:val="5"/>
          </w:tcPr>
          <w:p w14:paraId="3648D01E" w14:textId="77777777" w:rsidR="00086265" w:rsidRDefault="00811EC7">
            <w:pPr>
              <w:pStyle w:val="TableParagraph"/>
              <w:ind w:left="11" w:right="0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Математика</w:t>
            </w:r>
          </w:p>
        </w:tc>
      </w:tr>
      <w:tr w:rsidR="00086265" w14:paraId="4B434865" w14:textId="77777777">
        <w:trPr>
          <w:trHeight w:val="323"/>
        </w:trPr>
        <w:tc>
          <w:tcPr>
            <w:tcW w:w="1507" w:type="dxa"/>
          </w:tcPr>
          <w:p w14:paraId="14050F0D" w14:textId="77777777" w:rsidR="00086265" w:rsidRDefault="00811EC7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211F2291" w14:textId="77777777" w:rsidR="001D3FDD" w:rsidRDefault="007C47D2" w:rsidP="007C47D2">
            <w:pPr>
              <w:pStyle w:val="TableParagraph"/>
              <w:spacing w:line="304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27DDB09" w14:textId="77777777" w:rsidR="007C47D2" w:rsidRDefault="007C47D2" w:rsidP="007C47D2">
            <w:pPr>
              <w:pStyle w:val="TableParagraph"/>
              <w:spacing w:line="304" w:lineRule="exact"/>
              <w:ind w:left="0" w:right="3"/>
              <w:jc w:val="left"/>
              <w:rPr>
                <w:sz w:val="28"/>
              </w:rPr>
            </w:pPr>
          </w:p>
        </w:tc>
        <w:tc>
          <w:tcPr>
            <w:tcW w:w="1728" w:type="dxa"/>
          </w:tcPr>
          <w:p w14:paraId="7148B13F" w14:textId="77777777" w:rsidR="00086265" w:rsidRDefault="007C47D2" w:rsidP="007C47D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25" w:type="dxa"/>
          </w:tcPr>
          <w:p w14:paraId="0CC4BAF2" w14:textId="77777777" w:rsidR="00086265" w:rsidRDefault="007C47D2" w:rsidP="007C47D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05.03</w:t>
            </w:r>
          </w:p>
        </w:tc>
        <w:tc>
          <w:tcPr>
            <w:tcW w:w="2660" w:type="dxa"/>
          </w:tcPr>
          <w:p w14:paraId="72448F88" w14:textId="77777777" w:rsidR="00086265" w:rsidRDefault="007C47D2" w:rsidP="007C47D2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</w:tr>
      <w:tr w:rsidR="00086265" w14:paraId="59DBB658" w14:textId="77777777">
        <w:trPr>
          <w:trHeight w:val="321"/>
        </w:trPr>
        <w:tc>
          <w:tcPr>
            <w:tcW w:w="1507" w:type="dxa"/>
          </w:tcPr>
          <w:p w14:paraId="6F3D2B6C" w14:textId="77777777" w:rsidR="00086265" w:rsidRDefault="001D3FDD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4</w:t>
            </w:r>
            <w:r w:rsidR="00811EC7">
              <w:rPr>
                <w:spacing w:val="-1"/>
                <w:sz w:val="28"/>
              </w:rPr>
              <w:t xml:space="preserve"> </w:t>
            </w:r>
            <w:r w:rsidR="00811EC7"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18B7BB2F" w14:textId="77777777" w:rsidR="00086265" w:rsidRDefault="007C47D2" w:rsidP="007C47D2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22.10</w:t>
            </w:r>
          </w:p>
        </w:tc>
        <w:tc>
          <w:tcPr>
            <w:tcW w:w="1728" w:type="dxa"/>
          </w:tcPr>
          <w:p w14:paraId="5B94B1BF" w14:textId="77777777" w:rsidR="00086265" w:rsidRDefault="007C47D2" w:rsidP="007C47D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725" w:type="dxa"/>
          </w:tcPr>
          <w:p w14:paraId="7273C4A6" w14:textId="77777777" w:rsidR="00086265" w:rsidRDefault="007C47D2" w:rsidP="007C4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14.03</w:t>
            </w:r>
          </w:p>
        </w:tc>
        <w:tc>
          <w:tcPr>
            <w:tcW w:w="2660" w:type="dxa"/>
          </w:tcPr>
          <w:p w14:paraId="5E4C1375" w14:textId="77777777" w:rsidR="00086265" w:rsidRDefault="007C47D2" w:rsidP="007C47D2">
            <w:pPr>
              <w:pStyle w:val="TableParagraph"/>
              <w:ind w:left="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20.05</w:t>
            </w:r>
          </w:p>
          <w:p w14:paraId="279352C9" w14:textId="77777777" w:rsidR="001D3FDD" w:rsidRDefault="001D3FDD" w:rsidP="007C47D2">
            <w:pPr>
              <w:pStyle w:val="TableParagraph"/>
              <w:ind w:left="15"/>
              <w:rPr>
                <w:sz w:val="28"/>
              </w:rPr>
            </w:pPr>
          </w:p>
        </w:tc>
      </w:tr>
      <w:tr w:rsidR="00086265" w14:paraId="3CE21F2A" w14:textId="77777777">
        <w:trPr>
          <w:trHeight w:val="321"/>
        </w:trPr>
        <w:tc>
          <w:tcPr>
            <w:tcW w:w="1507" w:type="dxa"/>
          </w:tcPr>
          <w:p w14:paraId="5CEF3931" w14:textId="77777777" w:rsidR="00086265" w:rsidRDefault="00811EC7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6071E3DE" w14:textId="77777777" w:rsidR="00086265" w:rsidRDefault="007C47D2" w:rsidP="007C47D2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21.10</w:t>
            </w:r>
          </w:p>
          <w:p w14:paraId="0C3F980A" w14:textId="77777777" w:rsidR="001D3FDD" w:rsidRDefault="001D3FDD" w:rsidP="007C47D2">
            <w:pPr>
              <w:pStyle w:val="TableParagraph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7EB869AE" w14:textId="77777777" w:rsidR="00086265" w:rsidRDefault="007C47D2" w:rsidP="007C47D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725" w:type="dxa"/>
          </w:tcPr>
          <w:p w14:paraId="03BB454E" w14:textId="77777777" w:rsidR="00086265" w:rsidRDefault="007C47D2" w:rsidP="007C4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13.03</w:t>
            </w:r>
          </w:p>
        </w:tc>
        <w:tc>
          <w:tcPr>
            <w:tcW w:w="2660" w:type="dxa"/>
          </w:tcPr>
          <w:p w14:paraId="425E7603" w14:textId="77777777" w:rsidR="00086265" w:rsidRDefault="007C47D2" w:rsidP="007C47D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20.05</w:t>
            </w:r>
          </w:p>
        </w:tc>
      </w:tr>
      <w:tr w:rsidR="00086265" w14:paraId="30201801" w14:textId="77777777">
        <w:trPr>
          <w:trHeight w:val="323"/>
        </w:trPr>
        <w:tc>
          <w:tcPr>
            <w:tcW w:w="1507" w:type="dxa"/>
          </w:tcPr>
          <w:p w14:paraId="49D27270" w14:textId="77777777" w:rsidR="00086265" w:rsidRDefault="00811EC7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297D06E9" w14:textId="77777777" w:rsidR="00086265" w:rsidRDefault="007C47D2" w:rsidP="007C47D2">
            <w:pPr>
              <w:pStyle w:val="TableParagraph"/>
              <w:spacing w:line="304" w:lineRule="exact"/>
              <w:ind w:left="9" w:right="5"/>
              <w:rPr>
                <w:sz w:val="28"/>
              </w:rPr>
            </w:pPr>
            <w:r>
              <w:rPr>
                <w:sz w:val="28"/>
              </w:rPr>
              <w:t>25.10</w:t>
            </w:r>
          </w:p>
          <w:p w14:paraId="3C7ED26A" w14:textId="77777777" w:rsidR="001D3FDD" w:rsidRDefault="001D3FDD" w:rsidP="007C47D2">
            <w:pPr>
              <w:pStyle w:val="TableParagraph"/>
              <w:spacing w:line="304" w:lineRule="exact"/>
              <w:ind w:left="9" w:right="5"/>
              <w:rPr>
                <w:sz w:val="28"/>
              </w:rPr>
            </w:pPr>
          </w:p>
        </w:tc>
        <w:tc>
          <w:tcPr>
            <w:tcW w:w="1728" w:type="dxa"/>
          </w:tcPr>
          <w:p w14:paraId="685B0811" w14:textId="77777777" w:rsidR="00086265" w:rsidRDefault="007C47D2" w:rsidP="007C47D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  <w:tc>
          <w:tcPr>
            <w:tcW w:w="1725" w:type="dxa"/>
          </w:tcPr>
          <w:p w14:paraId="07517308" w14:textId="77777777" w:rsidR="00086265" w:rsidRDefault="007C47D2" w:rsidP="007C47D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2660" w:type="dxa"/>
          </w:tcPr>
          <w:p w14:paraId="5AB6C13D" w14:textId="77777777" w:rsidR="00086265" w:rsidRDefault="007C47D2" w:rsidP="007C47D2">
            <w:pPr>
              <w:pStyle w:val="TableParagraph"/>
              <w:spacing w:line="304" w:lineRule="exact"/>
              <w:ind w:left="15" w:right="6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  <w:tr w:rsidR="00086265" w14:paraId="7A745F7A" w14:textId="77777777">
        <w:trPr>
          <w:trHeight w:val="321"/>
        </w:trPr>
        <w:tc>
          <w:tcPr>
            <w:tcW w:w="1507" w:type="dxa"/>
          </w:tcPr>
          <w:p w14:paraId="5A45A5D8" w14:textId="77777777" w:rsidR="00086265" w:rsidRDefault="00811EC7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3CF8343F" w14:textId="77777777" w:rsidR="00086265" w:rsidRDefault="007C47D2" w:rsidP="007C47D2">
            <w:pPr>
              <w:pStyle w:val="TableParagraph"/>
              <w:spacing w:line="302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21.10</w:t>
            </w:r>
          </w:p>
          <w:p w14:paraId="18F93A7E" w14:textId="77777777" w:rsidR="001D3FDD" w:rsidRDefault="001D3FDD" w:rsidP="007C47D2">
            <w:pPr>
              <w:pStyle w:val="TableParagraph"/>
              <w:spacing w:line="302" w:lineRule="exact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2C45B2F1" w14:textId="77777777" w:rsidR="00086265" w:rsidRDefault="007C47D2" w:rsidP="007C47D2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1725" w:type="dxa"/>
          </w:tcPr>
          <w:p w14:paraId="08EE7FC0" w14:textId="77777777" w:rsidR="00086265" w:rsidRDefault="007C47D2" w:rsidP="007C47D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2660" w:type="dxa"/>
          </w:tcPr>
          <w:p w14:paraId="40A7A511" w14:textId="77777777" w:rsidR="00086265" w:rsidRDefault="007C47D2" w:rsidP="007C47D2">
            <w:pPr>
              <w:pStyle w:val="TableParagraph"/>
              <w:spacing w:line="302" w:lineRule="exact"/>
              <w:ind w:left="15" w:right="6"/>
              <w:rPr>
                <w:sz w:val="28"/>
              </w:rPr>
            </w:pPr>
            <w:r>
              <w:rPr>
                <w:sz w:val="28"/>
              </w:rPr>
              <w:t>15.05</w:t>
            </w:r>
          </w:p>
        </w:tc>
      </w:tr>
      <w:tr w:rsidR="00086265" w14:paraId="4AED8DD7" w14:textId="77777777">
        <w:trPr>
          <w:trHeight w:val="321"/>
        </w:trPr>
        <w:tc>
          <w:tcPr>
            <w:tcW w:w="1507" w:type="dxa"/>
          </w:tcPr>
          <w:p w14:paraId="5D7FD782" w14:textId="77777777" w:rsidR="00086265" w:rsidRDefault="00811EC7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0C7B90BD" w14:textId="77777777" w:rsidR="00086265" w:rsidRDefault="007C47D2" w:rsidP="007C47D2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15.10</w:t>
            </w:r>
          </w:p>
          <w:p w14:paraId="7B6C5575" w14:textId="77777777" w:rsidR="001D3FDD" w:rsidRDefault="001D3FDD" w:rsidP="007C47D2">
            <w:pPr>
              <w:pStyle w:val="TableParagraph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06176F8E" w14:textId="77777777" w:rsidR="00086265" w:rsidRDefault="007C47D2" w:rsidP="007C47D2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17.12</w:t>
            </w:r>
          </w:p>
        </w:tc>
        <w:tc>
          <w:tcPr>
            <w:tcW w:w="1725" w:type="dxa"/>
          </w:tcPr>
          <w:p w14:paraId="4C1F4C6A" w14:textId="77777777" w:rsidR="00086265" w:rsidRDefault="007C47D2" w:rsidP="007C47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2660" w:type="dxa"/>
          </w:tcPr>
          <w:p w14:paraId="67C35054" w14:textId="77777777" w:rsidR="00086265" w:rsidRDefault="007C47D2" w:rsidP="007C47D2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06.05</w:t>
            </w:r>
          </w:p>
        </w:tc>
      </w:tr>
      <w:tr w:rsidR="00086265" w14:paraId="37A9D944" w14:textId="77777777">
        <w:trPr>
          <w:trHeight w:val="323"/>
        </w:trPr>
        <w:tc>
          <w:tcPr>
            <w:tcW w:w="1507" w:type="dxa"/>
          </w:tcPr>
          <w:p w14:paraId="16675D74" w14:textId="77777777" w:rsidR="00086265" w:rsidRDefault="00811EC7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1678F7A5" w14:textId="77777777" w:rsidR="00086265" w:rsidRDefault="007C47D2" w:rsidP="007C47D2">
            <w:pPr>
              <w:pStyle w:val="TableParagraph"/>
              <w:spacing w:line="304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22.10</w:t>
            </w:r>
          </w:p>
          <w:p w14:paraId="39C139E0" w14:textId="77777777" w:rsidR="001D3FDD" w:rsidRDefault="001D3FDD" w:rsidP="007C47D2">
            <w:pPr>
              <w:pStyle w:val="TableParagraph"/>
              <w:spacing w:line="304" w:lineRule="exact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44D62469" w14:textId="77777777" w:rsidR="007C47D2" w:rsidRDefault="007C47D2" w:rsidP="007C47D2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24.12</w:t>
            </w:r>
          </w:p>
          <w:p w14:paraId="663FA868" w14:textId="77777777" w:rsidR="00086265" w:rsidRDefault="00086265" w:rsidP="007C47D2">
            <w:pPr>
              <w:pStyle w:val="TableParagraph"/>
              <w:spacing w:line="304" w:lineRule="exact"/>
              <w:ind w:left="13"/>
              <w:rPr>
                <w:sz w:val="28"/>
              </w:rPr>
            </w:pPr>
          </w:p>
        </w:tc>
        <w:tc>
          <w:tcPr>
            <w:tcW w:w="1725" w:type="dxa"/>
          </w:tcPr>
          <w:p w14:paraId="332C9CF0" w14:textId="77777777" w:rsidR="00086265" w:rsidRDefault="007C47D2" w:rsidP="007C47D2">
            <w:pPr>
              <w:pStyle w:val="TableParagraph"/>
              <w:spacing w:line="304" w:lineRule="exact"/>
              <w:ind w:right="6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2660" w:type="dxa"/>
          </w:tcPr>
          <w:p w14:paraId="518D6007" w14:textId="77777777" w:rsidR="00086265" w:rsidRDefault="007C47D2" w:rsidP="007C47D2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</w:tr>
    </w:tbl>
    <w:p w14:paraId="0A00CEB0" w14:textId="77777777" w:rsidR="00086265" w:rsidRDefault="00086265">
      <w:pPr>
        <w:spacing w:line="304" w:lineRule="exact"/>
        <w:rPr>
          <w:sz w:val="28"/>
        </w:rPr>
      </w:pPr>
    </w:p>
    <w:p w14:paraId="5C05E644" w14:textId="77777777" w:rsidR="00086265" w:rsidRDefault="00086265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726"/>
        <w:gridCol w:w="1728"/>
        <w:gridCol w:w="1725"/>
        <w:gridCol w:w="2660"/>
      </w:tblGrid>
      <w:tr w:rsidR="001D3FDD" w14:paraId="00B76D1D" w14:textId="77777777" w:rsidTr="00CA6955">
        <w:trPr>
          <w:trHeight w:val="321"/>
        </w:trPr>
        <w:tc>
          <w:tcPr>
            <w:tcW w:w="1507" w:type="dxa"/>
          </w:tcPr>
          <w:p w14:paraId="695F9E9C" w14:textId="77777777" w:rsidR="001D3FDD" w:rsidRDefault="001D3FDD" w:rsidP="00CA6955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726" w:type="dxa"/>
          </w:tcPr>
          <w:p w14:paraId="1454B3B2" w14:textId="77777777" w:rsidR="001D3FDD" w:rsidRDefault="001D3FDD" w:rsidP="00CA6955">
            <w:pPr>
              <w:pStyle w:val="TableParagraph"/>
              <w:ind w:left="9" w:righ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728" w:type="dxa"/>
          </w:tcPr>
          <w:p w14:paraId="107E7228" w14:textId="77777777" w:rsidR="001D3FDD" w:rsidRDefault="001D3FDD" w:rsidP="00CA6955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1725" w:type="dxa"/>
          </w:tcPr>
          <w:p w14:paraId="5DEE2EBD" w14:textId="77777777" w:rsidR="001D3FDD" w:rsidRDefault="001D3FDD" w:rsidP="00CA6955">
            <w:pPr>
              <w:pStyle w:val="TableParagraph"/>
              <w:ind w:right="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  <w:tc>
          <w:tcPr>
            <w:tcW w:w="2660" w:type="dxa"/>
          </w:tcPr>
          <w:p w14:paraId="1583EA12" w14:textId="77777777" w:rsidR="001D3FDD" w:rsidRDefault="001D3FDD" w:rsidP="00CA6955">
            <w:pPr>
              <w:pStyle w:val="TableParagraph"/>
              <w:ind w:left="15" w:right="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</w:t>
            </w:r>
          </w:p>
        </w:tc>
      </w:tr>
      <w:tr w:rsidR="001D3FDD" w14:paraId="47504C95" w14:textId="77777777" w:rsidTr="00CA6955">
        <w:trPr>
          <w:trHeight w:val="321"/>
        </w:trPr>
        <w:tc>
          <w:tcPr>
            <w:tcW w:w="9346" w:type="dxa"/>
            <w:gridSpan w:val="5"/>
          </w:tcPr>
          <w:p w14:paraId="17E1AA55" w14:textId="77777777" w:rsidR="001D3FDD" w:rsidRDefault="001D3FDD" w:rsidP="00CA6955">
            <w:pPr>
              <w:pStyle w:val="TableParagraph"/>
              <w:ind w:left="11" w:right="0"/>
              <w:rPr>
                <w:sz w:val="28"/>
              </w:rPr>
            </w:pPr>
            <w:r>
              <w:rPr>
                <w:spacing w:val="-2"/>
                <w:sz w:val="28"/>
              </w:rPr>
              <w:t>Русский язык</w:t>
            </w:r>
          </w:p>
        </w:tc>
      </w:tr>
      <w:tr w:rsidR="001D3FDD" w14:paraId="08FC93F4" w14:textId="77777777" w:rsidTr="00CA6955">
        <w:trPr>
          <w:trHeight w:val="323"/>
        </w:trPr>
        <w:tc>
          <w:tcPr>
            <w:tcW w:w="1507" w:type="dxa"/>
          </w:tcPr>
          <w:p w14:paraId="6E96BCF7" w14:textId="77777777" w:rsidR="001D3FDD" w:rsidRDefault="001D3FDD" w:rsidP="00CA695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27DC472B" w14:textId="77777777" w:rsidR="001D3FDD" w:rsidRDefault="007C47D2" w:rsidP="007C47D2">
            <w:pPr>
              <w:pStyle w:val="TableParagraph"/>
              <w:spacing w:line="304" w:lineRule="exact"/>
              <w:ind w:left="0" w:right="3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14:paraId="48A304C7" w14:textId="77777777" w:rsidR="007C47D2" w:rsidRDefault="007C47D2" w:rsidP="007C47D2">
            <w:pPr>
              <w:pStyle w:val="TableParagraph"/>
              <w:spacing w:line="304" w:lineRule="exact"/>
              <w:ind w:left="0" w:right="3"/>
              <w:jc w:val="left"/>
              <w:rPr>
                <w:sz w:val="28"/>
              </w:rPr>
            </w:pPr>
          </w:p>
        </w:tc>
        <w:tc>
          <w:tcPr>
            <w:tcW w:w="1728" w:type="dxa"/>
          </w:tcPr>
          <w:p w14:paraId="30FB1D10" w14:textId="77777777" w:rsidR="001D3FDD" w:rsidRDefault="007C47D2" w:rsidP="00CA6955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25" w:type="dxa"/>
          </w:tcPr>
          <w:p w14:paraId="2C96AF54" w14:textId="77777777" w:rsidR="001D3FDD" w:rsidRDefault="007C47D2" w:rsidP="00CA69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2660" w:type="dxa"/>
          </w:tcPr>
          <w:p w14:paraId="2BD0EC0E" w14:textId="77777777" w:rsidR="001D3FDD" w:rsidRDefault="007C47D2" w:rsidP="00CA6955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  <w:tr w:rsidR="001D3FDD" w14:paraId="2C8B79F8" w14:textId="77777777" w:rsidTr="00CA6955">
        <w:trPr>
          <w:trHeight w:val="321"/>
        </w:trPr>
        <w:tc>
          <w:tcPr>
            <w:tcW w:w="1507" w:type="dxa"/>
          </w:tcPr>
          <w:p w14:paraId="5CC4BA53" w14:textId="77777777" w:rsidR="001D3FDD" w:rsidRDefault="001D3FDD" w:rsidP="00CA695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022CF552" w14:textId="77777777" w:rsidR="001D3FDD" w:rsidRDefault="007C47D2" w:rsidP="00CA6955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1728" w:type="dxa"/>
          </w:tcPr>
          <w:p w14:paraId="11CC053C" w14:textId="77777777" w:rsidR="001D3FDD" w:rsidRDefault="007C47D2" w:rsidP="00CA695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03.12</w:t>
            </w:r>
          </w:p>
        </w:tc>
        <w:tc>
          <w:tcPr>
            <w:tcW w:w="1725" w:type="dxa"/>
          </w:tcPr>
          <w:p w14:paraId="5AF19C59" w14:textId="77777777" w:rsidR="001D3FDD" w:rsidRDefault="007C47D2" w:rsidP="00CA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10.03</w:t>
            </w:r>
          </w:p>
        </w:tc>
        <w:tc>
          <w:tcPr>
            <w:tcW w:w="2660" w:type="dxa"/>
          </w:tcPr>
          <w:p w14:paraId="0207F31A" w14:textId="77777777" w:rsidR="001D3FDD" w:rsidRDefault="007C47D2" w:rsidP="00CA6955">
            <w:pPr>
              <w:pStyle w:val="TableParagraph"/>
              <w:ind w:left="15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21.05</w:t>
            </w:r>
          </w:p>
          <w:p w14:paraId="0605EE16" w14:textId="77777777" w:rsidR="001D3FDD" w:rsidRDefault="001D3FDD" w:rsidP="00CA6955">
            <w:pPr>
              <w:pStyle w:val="TableParagraph"/>
              <w:ind w:left="15"/>
              <w:rPr>
                <w:sz w:val="28"/>
              </w:rPr>
            </w:pPr>
          </w:p>
        </w:tc>
      </w:tr>
      <w:tr w:rsidR="001D3FDD" w14:paraId="13CB4274" w14:textId="77777777" w:rsidTr="00CA6955">
        <w:trPr>
          <w:trHeight w:val="321"/>
        </w:trPr>
        <w:tc>
          <w:tcPr>
            <w:tcW w:w="1507" w:type="dxa"/>
          </w:tcPr>
          <w:p w14:paraId="7DD2DD7F" w14:textId="77777777" w:rsidR="001D3FDD" w:rsidRDefault="001D3FDD" w:rsidP="00CA695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1D884DDB" w14:textId="77777777" w:rsidR="001D3FDD" w:rsidRDefault="007C47D2" w:rsidP="00CA6955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16.10</w:t>
            </w:r>
          </w:p>
          <w:p w14:paraId="111F9E68" w14:textId="77777777" w:rsidR="001D3FDD" w:rsidRDefault="001D3FDD" w:rsidP="00CA6955">
            <w:pPr>
              <w:pStyle w:val="TableParagraph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050CB914" w14:textId="77777777" w:rsidR="001D3FDD" w:rsidRDefault="007C47D2" w:rsidP="00CA695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18.12</w:t>
            </w:r>
          </w:p>
        </w:tc>
        <w:tc>
          <w:tcPr>
            <w:tcW w:w="1725" w:type="dxa"/>
          </w:tcPr>
          <w:p w14:paraId="5424D7B5" w14:textId="77777777" w:rsidR="001D3FDD" w:rsidRDefault="007C47D2" w:rsidP="00CA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12.03</w:t>
            </w:r>
          </w:p>
        </w:tc>
        <w:tc>
          <w:tcPr>
            <w:tcW w:w="2660" w:type="dxa"/>
          </w:tcPr>
          <w:p w14:paraId="2474115F" w14:textId="77777777" w:rsidR="001D3FDD" w:rsidRDefault="007C47D2" w:rsidP="00CA695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21.05</w:t>
            </w:r>
          </w:p>
        </w:tc>
      </w:tr>
      <w:tr w:rsidR="001D3FDD" w14:paraId="4C4A3614" w14:textId="77777777" w:rsidTr="00CA6955">
        <w:trPr>
          <w:trHeight w:val="323"/>
        </w:trPr>
        <w:tc>
          <w:tcPr>
            <w:tcW w:w="1507" w:type="dxa"/>
          </w:tcPr>
          <w:p w14:paraId="77C126EA" w14:textId="77777777" w:rsidR="001D3FDD" w:rsidRDefault="001D3FDD" w:rsidP="00CA695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47FEE9DA" w14:textId="77777777" w:rsidR="001D3FDD" w:rsidRDefault="007C47D2" w:rsidP="00CA6955">
            <w:pPr>
              <w:pStyle w:val="TableParagraph"/>
              <w:spacing w:line="304" w:lineRule="exact"/>
              <w:ind w:left="9" w:right="5"/>
              <w:rPr>
                <w:sz w:val="28"/>
              </w:rPr>
            </w:pPr>
            <w:r>
              <w:rPr>
                <w:sz w:val="28"/>
              </w:rPr>
              <w:t>21.10</w:t>
            </w:r>
          </w:p>
          <w:p w14:paraId="195E1A01" w14:textId="77777777" w:rsidR="001D3FDD" w:rsidRDefault="001D3FDD" w:rsidP="00CA6955">
            <w:pPr>
              <w:pStyle w:val="TableParagraph"/>
              <w:spacing w:line="304" w:lineRule="exact"/>
              <w:ind w:left="9" w:right="5"/>
              <w:rPr>
                <w:sz w:val="28"/>
              </w:rPr>
            </w:pPr>
          </w:p>
        </w:tc>
        <w:tc>
          <w:tcPr>
            <w:tcW w:w="1728" w:type="dxa"/>
          </w:tcPr>
          <w:p w14:paraId="4A18489E" w14:textId="77777777" w:rsidR="001D3FDD" w:rsidRDefault="007C47D2" w:rsidP="00CA6955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25.12</w:t>
            </w:r>
          </w:p>
        </w:tc>
        <w:tc>
          <w:tcPr>
            <w:tcW w:w="1725" w:type="dxa"/>
          </w:tcPr>
          <w:p w14:paraId="20A6AE57" w14:textId="77777777" w:rsidR="001D3FDD" w:rsidRDefault="007C47D2" w:rsidP="00CA695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11.03</w:t>
            </w:r>
          </w:p>
        </w:tc>
        <w:tc>
          <w:tcPr>
            <w:tcW w:w="2660" w:type="dxa"/>
          </w:tcPr>
          <w:p w14:paraId="357B0A63" w14:textId="77777777" w:rsidR="001D3FDD" w:rsidRDefault="007C47D2" w:rsidP="00CA6955">
            <w:pPr>
              <w:pStyle w:val="TableParagraph"/>
              <w:spacing w:line="304" w:lineRule="exact"/>
              <w:ind w:left="15" w:right="6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</w:tr>
      <w:tr w:rsidR="001D3FDD" w14:paraId="739F87C1" w14:textId="77777777" w:rsidTr="00CA6955">
        <w:trPr>
          <w:trHeight w:val="321"/>
        </w:trPr>
        <w:tc>
          <w:tcPr>
            <w:tcW w:w="1507" w:type="dxa"/>
          </w:tcPr>
          <w:p w14:paraId="56098D5B" w14:textId="77777777" w:rsidR="001D3FDD" w:rsidRDefault="001D3FDD" w:rsidP="00CA6955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4780D212" w14:textId="77777777" w:rsidR="001D3FDD" w:rsidRDefault="007C47D2" w:rsidP="00CA6955">
            <w:pPr>
              <w:pStyle w:val="TableParagraph"/>
              <w:spacing w:line="302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14.10</w:t>
            </w:r>
          </w:p>
          <w:p w14:paraId="3407D99A" w14:textId="77777777" w:rsidR="001D3FDD" w:rsidRDefault="001D3FDD" w:rsidP="00CA6955">
            <w:pPr>
              <w:pStyle w:val="TableParagraph"/>
              <w:spacing w:line="302" w:lineRule="exact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2C33B35A" w14:textId="77777777" w:rsidR="001D3FDD" w:rsidRDefault="007C47D2" w:rsidP="00CA6955">
            <w:pPr>
              <w:pStyle w:val="TableParagraph"/>
              <w:spacing w:line="302" w:lineRule="exact"/>
              <w:ind w:left="13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725" w:type="dxa"/>
          </w:tcPr>
          <w:p w14:paraId="56744555" w14:textId="77777777" w:rsidR="001D3FDD" w:rsidRDefault="007C47D2" w:rsidP="00CA695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19.03</w:t>
            </w:r>
          </w:p>
        </w:tc>
        <w:tc>
          <w:tcPr>
            <w:tcW w:w="2660" w:type="dxa"/>
          </w:tcPr>
          <w:p w14:paraId="4594AC37" w14:textId="77777777" w:rsidR="001D3FDD" w:rsidRDefault="007C47D2" w:rsidP="00CA6955">
            <w:pPr>
              <w:pStyle w:val="TableParagraph"/>
              <w:spacing w:line="302" w:lineRule="exact"/>
              <w:ind w:left="15" w:right="6"/>
              <w:rPr>
                <w:sz w:val="28"/>
              </w:rPr>
            </w:pPr>
            <w:r>
              <w:rPr>
                <w:sz w:val="28"/>
              </w:rPr>
              <w:t>14.05</w:t>
            </w:r>
          </w:p>
        </w:tc>
      </w:tr>
      <w:tr w:rsidR="001D3FDD" w14:paraId="332F9DEC" w14:textId="77777777" w:rsidTr="00CA6955">
        <w:trPr>
          <w:trHeight w:val="321"/>
        </w:trPr>
        <w:tc>
          <w:tcPr>
            <w:tcW w:w="1507" w:type="dxa"/>
          </w:tcPr>
          <w:p w14:paraId="4A27E5C8" w14:textId="77777777" w:rsidR="001D3FDD" w:rsidRDefault="001D3FDD" w:rsidP="00CA6955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77A70E6F" w14:textId="77777777" w:rsidR="001D3FDD" w:rsidRDefault="007C47D2" w:rsidP="00CA6955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14.10</w:t>
            </w:r>
          </w:p>
          <w:p w14:paraId="5EE19DED" w14:textId="77777777" w:rsidR="001D3FDD" w:rsidRDefault="001D3FDD" w:rsidP="00CA6955">
            <w:pPr>
              <w:pStyle w:val="TableParagraph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107472A1" w14:textId="77777777" w:rsidR="001D3FDD" w:rsidRDefault="007C47D2" w:rsidP="00CA6955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26.12</w:t>
            </w:r>
          </w:p>
        </w:tc>
        <w:tc>
          <w:tcPr>
            <w:tcW w:w="1725" w:type="dxa"/>
          </w:tcPr>
          <w:p w14:paraId="5E5E42AF" w14:textId="77777777" w:rsidR="001D3FDD" w:rsidRDefault="007C47D2" w:rsidP="00CA695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2660" w:type="dxa"/>
          </w:tcPr>
          <w:p w14:paraId="61311641" w14:textId="77777777" w:rsidR="001D3FDD" w:rsidRDefault="007C47D2" w:rsidP="00CA6955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16.05</w:t>
            </w:r>
          </w:p>
        </w:tc>
      </w:tr>
      <w:tr w:rsidR="001D3FDD" w14:paraId="2BE1903C" w14:textId="77777777" w:rsidTr="00CA6955">
        <w:trPr>
          <w:trHeight w:val="323"/>
        </w:trPr>
        <w:tc>
          <w:tcPr>
            <w:tcW w:w="1507" w:type="dxa"/>
          </w:tcPr>
          <w:p w14:paraId="44CA2633" w14:textId="77777777" w:rsidR="001D3FDD" w:rsidRDefault="001D3FDD" w:rsidP="00CA6955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1726" w:type="dxa"/>
          </w:tcPr>
          <w:p w14:paraId="1A284699" w14:textId="77777777" w:rsidR="001D3FDD" w:rsidRDefault="007C47D2" w:rsidP="00CA6955">
            <w:pPr>
              <w:pStyle w:val="TableParagraph"/>
              <w:spacing w:line="304" w:lineRule="exact"/>
              <w:ind w:left="9" w:right="3"/>
              <w:rPr>
                <w:sz w:val="28"/>
              </w:rPr>
            </w:pPr>
            <w:r>
              <w:rPr>
                <w:sz w:val="28"/>
              </w:rPr>
              <w:t>24.10</w:t>
            </w:r>
          </w:p>
          <w:p w14:paraId="16292DC8" w14:textId="77777777" w:rsidR="001D3FDD" w:rsidRDefault="001D3FDD" w:rsidP="00CA6955">
            <w:pPr>
              <w:pStyle w:val="TableParagraph"/>
              <w:spacing w:line="304" w:lineRule="exact"/>
              <w:ind w:left="9" w:right="3"/>
              <w:rPr>
                <w:sz w:val="28"/>
              </w:rPr>
            </w:pPr>
          </w:p>
        </w:tc>
        <w:tc>
          <w:tcPr>
            <w:tcW w:w="1728" w:type="dxa"/>
          </w:tcPr>
          <w:p w14:paraId="44CE0F19" w14:textId="77777777" w:rsidR="001D3FDD" w:rsidRDefault="007C47D2" w:rsidP="00CA6955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z w:val="28"/>
              </w:rPr>
              <w:t>20.12</w:t>
            </w:r>
          </w:p>
        </w:tc>
        <w:tc>
          <w:tcPr>
            <w:tcW w:w="1725" w:type="dxa"/>
          </w:tcPr>
          <w:p w14:paraId="302609D3" w14:textId="77777777" w:rsidR="001D3FDD" w:rsidRDefault="007C47D2" w:rsidP="00CA6955">
            <w:pPr>
              <w:pStyle w:val="TableParagraph"/>
              <w:spacing w:line="304" w:lineRule="exact"/>
              <w:ind w:right="6"/>
              <w:rPr>
                <w:sz w:val="28"/>
              </w:rPr>
            </w:pPr>
            <w:r>
              <w:rPr>
                <w:sz w:val="28"/>
              </w:rPr>
              <w:t>21.03</w:t>
            </w:r>
          </w:p>
        </w:tc>
        <w:tc>
          <w:tcPr>
            <w:tcW w:w="2660" w:type="dxa"/>
          </w:tcPr>
          <w:p w14:paraId="3E53B207" w14:textId="77777777" w:rsidR="001D3FDD" w:rsidRDefault="007C47D2" w:rsidP="00CA6955">
            <w:pPr>
              <w:pStyle w:val="TableParagraph"/>
              <w:spacing w:line="304" w:lineRule="exact"/>
              <w:ind w:left="15"/>
              <w:rPr>
                <w:sz w:val="28"/>
              </w:rPr>
            </w:pPr>
            <w:r>
              <w:rPr>
                <w:sz w:val="28"/>
              </w:rPr>
              <w:t>12.05</w:t>
            </w:r>
          </w:p>
        </w:tc>
      </w:tr>
    </w:tbl>
    <w:p w14:paraId="07671189" w14:textId="77777777" w:rsidR="00811EC7" w:rsidRDefault="00811EC7"/>
    <w:sectPr w:rsidR="00811EC7" w:rsidSect="00086265">
      <w:pgSz w:w="11910" w:h="16840"/>
      <w:pgMar w:top="3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B45D4"/>
    <w:multiLevelType w:val="hybridMultilevel"/>
    <w:tmpl w:val="613EEF8C"/>
    <w:lvl w:ilvl="0" w:tplc="5B6A50B0">
      <w:numFmt w:val="bullet"/>
      <w:lvlText w:val="▪"/>
      <w:lvlJc w:val="left"/>
      <w:pPr>
        <w:ind w:left="10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24B850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86305B32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F6DCFD66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C54EF3FE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DB8C115A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20D6F98C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09F69C32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B49C5F6E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265"/>
    <w:rsid w:val="00086265"/>
    <w:rsid w:val="001D3FDD"/>
    <w:rsid w:val="005C1E86"/>
    <w:rsid w:val="005E0EF8"/>
    <w:rsid w:val="007C47D2"/>
    <w:rsid w:val="00811EC7"/>
    <w:rsid w:val="0096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D1B"/>
  <w15:docId w15:val="{1578B179-5BAC-44AE-A77A-58FD54C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62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6265"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6265"/>
    <w:pPr>
      <w:ind w:left="102" w:right="106" w:firstLine="777"/>
      <w:jc w:val="both"/>
    </w:pPr>
  </w:style>
  <w:style w:type="paragraph" w:customStyle="1" w:styleId="TableParagraph">
    <w:name w:val="Table Paragraph"/>
    <w:basedOn w:val="a"/>
    <w:uiPriority w:val="1"/>
    <w:qFormat/>
    <w:rsid w:val="00086265"/>
    <w:pPr>
      <w:spacing w:line="301" w:lineRule="exact"/>
      <w:ind w:left="12" w:righ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Two_64</cp:lastModifiedBy>
  <cp:revision>7</cp:revision>
  <cp:lastPrinted>2024-11-13T11:09:00Z</cp:lastPrinted>
  <dcterms:created xsi:type="dcterms:W3CDTF">2024-11-13T10:59:00Z</dcterms:created>
  <dcterms:modified xsi:type="dcterms:W3CDTF">2024-11-15T20:22:00Z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