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16" w:rsidRPr="00551D16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right"/>
        <w:rPr>
          <w:b/>
          <w:i/>
          <w:color w:val="auto"/>
          <w:sz w:val="28"/>
          <w:szCs w:val="28"/>
        </w:rPr>
      </w:pPr>
      <w:r w:rsidRPr="00551D16">
        <w:rPr>
          <w:b/>
          <w:i/>
          <w:color w:val="auto"/>
          <w:sz w:val="28"/>
          <w:szCs w:val="28"/>
        </w:rPr>
        <w:t>Личностно-коммуникативное обучение на уроках английского языка.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>Основной целью обучения иностранному языку в современной школе является развитие личности школьника, способного использовать иностранный язык как средство общения, желающего участвовать в межкультурной коммуникации на изучаемом языке.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 xml:space="preserve">Я считаю, что результат обученности по иностранному языку достигается в процессе </w:t>
      </w:r>
      <w:r w:rsidRPr="00683781">
        <w:rPr>
          <w:i/>
          <w:color w:val="auto"/>
          <w:sz w:val="28"/>
          <w:szCs w:val="28"/>
        </w:rPr>
        <w:t>личностно-коммуникативного</w:t>
      </w:r>
      <w:r w:rsidRPr="00DD6DF8">
        <w:rPr>
          <w:color w:val="auto"/>
          <w:sz w:val="28"/>
          <w:szCs w:val="28"/>
        </w:rPr>
        <w:t xml:space="preserve"> обучения.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>Принцип коммуникативности – основной принцип обучения иностранному языку, при котором формируются речевые умения и навыки, т.е. компетенции, которые необходимы для общения на иностранном языке в рамках определенной темы.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>Коммуникативный метод предназначен, прежде всего, для обучения говорению.</w:t>
      </w:r>
      <w:r>
        <w:rPr>
          <w:color w:val="auto"/>
          <w:sz w:val="28"/>
          <w:szCs w:val="28"/>
        </w:rPr>
        <w:t xml:space="preserve"> </w:t>
      </w:r>
      <w:r w:rsidRPr="00DD6DF8">
        <w:rPr>
          <w:color w:val="auto"/>
          <w:sz w:val="28"/>
          <w:szCs w:val="28"/>
        </w:rPr>
        <w:t>Говорение – выражение своих мыслей в процессе общения, а общение – это очень сложный процесс, который выступает как процесс взаимодействия и как информационный процесс. Общение может осуществляться как в устной, так и в письменной речи. В первом случаи обучающийся должен овладеть говорением и аудированием, во втором случае – письмом и чтением. Обучение говорению как виду речевой деятельности и происходит в рамках общения.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 xml:space="preserve">Различают два вида говорения: монолог и диалог. Монологическая речь требует завершенности мысли, строгое соблюдение грамматических форм, последовательности в изложении. Для диалогической речи характерны вопросы, пояснения, дополнения, вспомогательные слова и междометия. Особенности диалогической речи зависят от степени взаимоотношений собеседников. Условием же коммуникативной компетенции является формирование мотивации. Практика показывает, что мотивации способствует наглядность, дискуссии, проектная деятельность </w:t>
      </w:r>
      <w:proofErr w:type="gramStart"/>
      <w:r w:rsidRPr="00DD6DF8">
        <w:rPr>
          <w:color w:val="auto"/>
          <w:sz w:val="28"/>
          <w:szCs w:val="28"/>
        </w:rPr>
        <w:t>обучающихся</w:t>
      </w:r>
      <w:proofErr w:type="gramEnd"/>
      <w:r w:rsidRPr="00DD6DF8">
        <w:rPr>
          <w:color w:val="auto"/>
          <w:sz w:val="28"/>
          <w:szCs w:val="28"/>
        </w:rPr>
        <w:t>, игры, особенно ролевые на старшей ступени обучения и др.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>Очень важно, чтобы наглядность была смысловой. Обучающиеся легче выражать свою точку зрения с использованием изученной лексики при помощи наглядных опор. Наглядные пособия, носящие содержательный характер, вызывает потребность в высказывании своих мыслей и восприятии устных сообщений товарищей.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 xml:space="preserve">Также развитию коммуникативной компетенции, по моему мнению, способствует и проблемное обучение. Важнейший показатель всесторонне и гармонично развитой личности наличие высокого уровня мыслительной деятельности и умение выразить свои мысли. Если обучение ведет к развитию творческих способностей, его можно считать развивающим </w:t>
      </w:r>
      <w:r w:rsidRPr="00DD6DF8">
        <w:rPr>
          <w:color w:val="auto"/>
          <w:sz w:val="28"/>
          <w:szCs w:val="28"/>
        </w:rPr>
        <w:lastRenderedPageBreak/>
        <w:t>обучением, то есть такое обучение при котором учитель, опираясь на знание закономерностей развития мышления, специальными педагогическими средствами ведет целенаправленную работу по формированию мыслительных способностей своих учеников в процессе обучения, когда актуализируется потребность что-то сказать, выяснить, доказать, поделиться с собеседником.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 xml:space="preserve">Абсолютно </w:t>
      </w:r>
      <w:proofErr w:type="gramStart"/>
      <w:r w:rsidRPr="00DD6DF8">
        <w:rPr>
          <w:color w:val="auto"/>
          <w:sz w:val="28"/>
          <w:szCs w:val="28"/>
        </w:rPr>
        <w:t>согласна</w:t>
      </w:r>
      <w:proofErr w:type="gramEnd"/>
      <w:r w:rsidRPr="00DD6DF8">
        <w:rPr>
          <w:color w:val="auto"/>
          <w:sz w:val="28"/>
          <w:szCs w:val="28"/>
        </w:rPr>
        <w:t xml:space="preserve"> со словами И.С. Кон, который считает, что «единственный способ вызвать глубокий эмоциональный отклик подростка – поставить его перед близкой ему проблемой, заставляющей самостоятельно размышлять и формулировать вывод». Очень важно, чтобы поставленная проблема соответствовала возрастным особенностям обучающихся, волновала их. Проблемный вопрос помогает </w:t>
      </w:r>
      <w:proofErr w:type="gramStart"/>
      <w:r w:rsidRPr="00DD6DF8">
        <w:rPr>
          <w:color w:val="auto"/>
          <w:sz w:val="28"/>
          <w:szCs w:val="28"/>
        </w:rPr>
        <w:t>обучающимся</w:t>
      </w:r>
      <w:proofErr w:type="gramEnd"/>
      <w:r w:rsidRPr="00DD6DF8">
        <w:rPr>
          <w:color w:val="auto"/>
          <w:sz w:val="28"/>
          <w:szCs w:val="28"/>
        </w:rPr>
        <w:t xml:space="preserve"> осознать цель учебной деятельности, что в свою очередь влияет на формирование ее положительных мотивов. 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 xml:space="preserve">Наиболее эффективной формой организации учебной деятельности обучающихся при решении исследовательских задач является групповая работа. Учитель в этом случаи приобретает роль организатора самостоятельной, учебно-познавательной, коммуникативной деятельности обучающихся, к тому же совершенствуются речевые умения и навыки в процессе межличностной коммуникации. Групповая работа обеспечивает индивидуальное развитие каждого ребенка, формирование межличностного интеллекта, а это в свою очередь означает высокое развитие коммуникативных способностей. Понимаю, что способности к овладению иностранным языком у детей разные. Одни легко овладевают материалом и соответствующими речевыми умениями. Другим, несмотря на большие усилия с их стороны, не удается добиться тех же результатов, как бы они ни старались. Поэтому мною оцениваются не столько реальные результаты слабого ученика, сколько его усилия и старания. В группе ему необходимо дать менее сложное задание для выполнения, либо меньшее по объему. Члены группы постоянно помогают ему по мере необходимости, но не выполняют за него задание. Их задача – лишний раз объяснить. 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>Самой интересной формой групповой деятельности, на мой взгляд, является мозговой штурм. Во время этой работы ученики тренируются кратко и четко выражать свои мысли, доказывать и аргументировать свою точку зрения. Перед ребятами ставится задача, одни предлагают решение, другие – анализируют. Важно, что во время «мозгового штурма» запрещена критика, поэтому создается спокойная доброжелательная обстановка. Ребята не бояться высказываться и допускать ошибки, что очень важно для развития коммуникативной компетентности.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lastRenderedPageBreak/>
        <w:t xml:space="preserve">Для выражения собственных мыслей служит и метод проектов. При использовании этого метода в обучении предлагаю ученику (или группе учеников) решить, что будет содержать проект, и как он его будет представлять. Важно, чтобы все задания соответствовали уровню, на котором находится </w:t>
      </w:r>
      <w:proofErr w:type="gramStart"/>
      <w:r w:rsidRPr="00DD6DF8">
        <w:rPr>
          <w:color w:val="auto"/>
          <w:sz w:val="28"/>
          <w:szCs w:val="28"/>
        </w:rPr>
        <w:t>обучаемый</w:t>
      </w:r>
      <w:proofErr w:type="gramEnd"/>
      <w:r w:rsidRPr="00DD6DF8">
        <w:rPr>
          <w:color w:val="auto"/>
          <w:sz w:val="28"/>
          <w:szCs w:val="28"/>
        </w:rPr>
        <w:t>. Ученик может почувствовать себя в другом качестве, а это в свою очередь повышает мотивацию к обучению, росту коммуникативной компетенции.</w:t>
      </w:r>
    </w:p>
    <w:p w:rsidR="00551D16" w:rsidRPr="00DD6DF8" w:rsidRDefault="00551D16" w:rsidP="00551D16">
      <w:pPr>
        <w:pStyle w:val="a3"/>
        <w:shd w:val="clear" w:color="auto" w:fill="FFFFFF"/>
        <w:spacing w:before="0" w:after="142" w:line="276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DD6DF8">
        <w:rPr>
          <w:color w:val="auto"/>
          <w:sz w:val="28"/>
          <w:szCs w:val="28"/>
        </w:rPr>
        <w:t>Для того чтобы человеку было комфортно в жизненных ситуациях, ему необходимо уметь моделировать ситуации общения. С этой целью и необходимо использовать на уроках ролевые игры. В обычной дискуссии неуверенный в себе ученик может отмолчаться, а в процессе ролевой игры каждый получает роль и становится партнером, и что очень важно хорошо отрабатывается учебный материал. Игра сама по себе вызывает потребность в общении, стимулирует интерес к участию в общении на иностранном языке. Ролевая игра также мотивирует речевую деятельность.</w:t>
      </w:r>
    </w:p>
    <w:p w:rsidR="00315B83" w:rsidRDefault="00551D16" w:rsidP="00B31FAB">
      <w:pPr>
        <w:ind w:firstLine="851"/>
        <w:jc w:val="both"/>
      </w:pPr>
      <w:r w:rsidRPr="00683781">
        <w:rPr>
          <w:rFonts w:ascii="Times New Roman" w:hAnsi="Times New Roman"/>
          <w:sz w:val="28"/>
          <w:szCs w:val="28"/>
        </w:rPr>
        <w:t>В целом хочу отметить, что коммуникативная компетентность включает в себя как развитие коммуникативных явлений (умение читать и понимать прочитанное, осуществлять диалогическое общение, умение делать краткие монологические сообщения, умение передать информацию письменно), так и развитие общеучебных умений (работа с учебником, словарем, справочником и др.) Учитель не может стоять на месте. Он должен постоянно совершенствоваться.</w:t>
      </w:r>
    </w:p>
    <w:sectPr w:rsidR="00315B83" w:rsidSect="0012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51D16"/>
    <w:rsid w:val="00124112"/>
    <w:rsid w:val="00384481"/>
    <w:rsid w:val="003E01C1"/>
    <w:rsid w:val="00551D16"/>
    <w:rsid w:val="00A90CC6"/>
    <w:rsid w:val="00B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1D16"/>
    <w:pPr>
      <w:spacing w:before="280" w:after="280" w:line="240" w:lineRule="auto"/>
    </w:pPr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930</Words>
  <Characters>5306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</dc:creator>
  <cp:keywords/>
  <dc:description/>
  <cp:lastModifiedBy>митя</cp:lastModifiedBy>
  <cp:revision>4</cp:revision>
  <dcterms:created xsi:type="dcterms:W3CDTF">2018-02-19T14:40:00Z</dcterms:created>
  <dcterms:modified xsi:type="dcterms:W3CDTF">2018-02-19T14:43:00Z</dcterms:modified>
</cp:coreProperties>
</file>